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CA940" w14:textId="4C5FFA67" w:rsidR="009E3CDD" w:rsidRPr="000A503E" w:rsidRDefault="009E3CDD" w:rsidP="00655303">
      <w:pPr>
        <w:pStyle w:val="Heading1"/>
        <w:rPr>
          <w:sz w:val="72"/>
          <w:szCs w:val="52"/>
        </w:rPr>
      </w:pPr>
    </w:p>
    <w:p w14:paraId="41C56678" w14:textId="667AE38E" w:rsidR="009E3CDD" w:rsidRPr="000A503E" w:rsidRDefault="009E3CDD" w:rsidP="009E3CDD">
      <w:pPr>
        <w:pStyle w:val="Heading1"/>
        <w:rPr>
          <w:sz w:val="72"/>
          <w:szCs w:val="52"/>
        </w:rPr>
      </w:pPr>
    </w:p>
    <w:p w14:paraId="03806ECC" w14:textId="5C180213" w:rsidR="009E3CDD" w:rsidRPr="000A503E" w:rsidRDefault="009E3CDD" w:rsidP="009E3CDD">
      <w:pPr>
        <w:pStyle w:val="Heading1"/>
        <w:rPr>
          <w:sz w:val="72"/>
          <w:szCs w:val="52"/>
        </w:rPr>
      </w:pPr>
    </w:p>
    <w:p w14:paraId="0950D93A" w14:textId="77777777" w:rsidR="009E3CDD" w:rsidRPr="000A503E" w:rsidRDefault="009E3CDD" w:rsidP="009E3CDD">
      <w:pPr>
        <w:pStyle w:val="Heading1"/>
        <w:rPr>
          <w:sz w:val="72"/>
          <w:szCs w:val="52"/>
        </w:rPr>
      </w:pPr>
    </w:p>
    <w:p w14:paraId="089C2872" w14:textId="77777777" w:rsidR="009E3CDD" w:rsidRPr="000A503E" w:rsidRDefault="009E3CDD" w:rsidP="009E3CDD">
      <w:pPr>
        <w:pStyle w:val="Heading1"/>
        <w:rPr>
          <w:sz w:val="72"/>
          <w:szCs w:val="52"/>
        </w:rPr>
      </w:pPr>
    </w:p>
    <w:p w14:paraId="663BE67A" w14:textId="677447D9" w:rsidR="009D4D06" w:rsidRDefault="00C93025" w:rsidP="000733AE">
      <w:pPr>
        <w:pStyle w:val="Heading1"/>
      </w:pPr>
      <w:r>
        <w:t>ACWIS</w:t>
      </w:r>
      <w:r>
        <w:t xml:space="preserve"> </w:t>
      </w:r>
      <w:r w:rsidR="00D54F3D">
        <w:t xml:space="preserve">Grazing Land Management Public </w:t>
      </w:r>
      <w:r w:rsidR="00CC67FF">
        <w:t>Consultation</w:t>
      </w:r>
      <w:r w:rsidR="000733AE">
        <w:t xml:space="preserve"> </w:t>
      </w:r>
    </w:p>
    <w:p w14:paraId="17983346" w14:textId="3731644A" w:rsidR="003862D7" w:rsidRPr="009D4D06" w:rsidRDefault="000733AE" w:rsidP="000733AE">
      <w:pPr>
        <w:pStyle w:val="Heading1"/>
      </w:pPr>
      <w:r w:rsidRPr="009D4D06">
        <w:rPr>
          <w:rStyle w:val="Heading3Char"/>
          <w:color w:val="FFFFFF" w:themeColor="background1"/>
        </w:rPr>
        <w:t>Discussion Paper</w:t>
      </w:r>
      <w:r w:rsidR="009D4D06" w:rsidRPr="009D4D06">
        <w:rPr>
          <w:rStyle w:val="Heading3Char"/>
          <w:color w:val="FFFFFF" w:themeColor="background1"/>
        </w:rPr>
        <w:t xml:space="preserve"> and Feedback Form</w:t>
      </w:r>
    </w:p>
    <w:p w14:paraId="37BC85EC" w14:textId="77777777" w:rsidR="003862D7" w:rsidRPr="000A503E" w:rsidRDefault="003862D7" w:rsidP="003862D7"/>
    <w:p w14:paraId="34C3C0F3" w14:textId="326CF96A" w:rsidR="041B9DCD" w:rsidRDefault="041B9DCD" w:rsidP="78A0B7A0">
      <w:pPr>
        <w:pStyle w:val="Heading1"/>
        <w:spacing w:line="276" w:lineRule="auto"/>
      </w:pPr>
      <w:r w:rsidRPr="78A0B7A0">
        <w:rPr>
          <w:rFonts w:eastAsia="Figtree Light" w:cs="Figtree Light"/>
          <w:color w:val="0F4761" w:themeColor="accent1" w:themeShade="BF"/>
          <w:sz w:val="72"/>
          <w:szCs w:val="72"/>
        </w:rPr>
        <w:lastRenderedPageBreak/>
        <w:t xml:space="preserve">Grazing Land Management Public Consultation </w:t>
      </w:r>
    </w:p>
    <w:p w14:paraId="4226264C" w14:textId="318E7542" w:rsidR="041B9DCD" w:rsidRDefault="041B9DCD" w:rsidP="78A0B7A0">
      <w:pPr>
        <w:pStyle w:val="Heading2"/>
        <w:numPr>
          <w:ilvl w:val="0"/>
          <w:numId w:val="7"/>
        </w:numPr>
        <w:spacing w:before="0" w:after="0" w:line="276" w:lineRule="auto"/>
        <w:ind w:left="360"/>
        <w:rPr>
          <w:rFonts w:ascii="Aptos Display" w:eastAsia="Aptos Display" w:hAnsi="Aptos Display" w:cs="Aptos Display"/>
          <w:color w:val="0F4761" w:themeColor="accent1" w:themeShade="BF"/>
          <w:sz w:val="32"/>
        </w:rPr>
      </w:pPr>
      <w:r w:rsidRPr="78A0B7A0">
        <w:rPr>
          <w:rFonts w:ascii="Aptos Display" w:eastAsia="Aptos Display" w:hAnsi="Aptos Display" w:cs="Aptos Display"/>
          <w:color w:val="0F4761" w:themeColor="accent1" w:themeShade="BF"/>
          <w:sz w:val="32"/>
        </w:rPr>
        <w:t>Introduction</w:t>
      </w:r>
    </w:p>
    <w:p w14:paraId="12B760CD" w14:textId="5B8C3EE3" w:rsidR="041B9DCD" w:rsidRPr="0005459D" w:rsidRDefault="041B9DCD" w:rsidP="78A0B7A0">
      <w:pPr>
        <w:spacing w:line="276" w:lineRule="auto"/>
      </w:pPr>
      <w:r w:rsidRPr="78A0B7A0">
        <w:rPr>
          <w:rFonts w:eastAsia="Figtree Light" w:cs="Figtree Light"/>
          <w:sz w:val="22"/>
          <w:szCs w:val="22"/>
        </w:rPr>
        <w:t xml:space="preserve">Eco-Markets (EMA) is an independent administrator of voluntary nature markets. ENVOMARK high-integrity environmental credits unlock private capital for conservation, not </w:t>
      </w:r>
      <w:r w:rsidRPr="0005459D">
        <w:rPr>
          <w:rFonts w:eastAsia="Figtree Light" w:cs="Figtree Light"/>
          <w:sz w:val="22"/>
          <w:szCs w:val="22"/>
        </w:rPr>
        <w:t xml:space="preserve">with a promise, but with scientifically verified, environmental outcomes that have already happened. Investors are </w:t>
      </w:r>
      <w:r w:rsidR="00BA580E" w:rsidRPr="0005459D">
        <w:rPr>
          <w:rFonts w:eastAsia="Figtree Light" w:cs="Figtree Light"/>
          <w:sz w:val="22"/>
          <w:szCs w:val="22"/>
        </w:rPr>
        <w:t>therefore</w:t>
      </w:r>
      <w:r w:rsidRPr="0005459D">
        <w:rPr>
          <w:rFonts w:eastAsia="Figtree Light" w:cs="Figtree Light"/>
          <w:sz w:val="22"/>
          <w:szCs w:val="22"/>
        </w:rPr>
        <w:t xml:space="preserve"> guaranteed</w:t>
      </w:r>
      <w:r w:rsidR="00BA580E" w:rsidRPr="0005459D">
        <w:rPr>
          <w:rFonts w:eastAsia="Figtree Light" w:cs="Figtree Light"/>
          <w:sz w:val="22"/>
          <w:szCs w:val="22"/>
        </w:rPr>
        <w:t xml:space="preserve"> that</w:t>
      </w:r>
      <w:r w:rsidRPr="0005459D">
        <w:rPr>
          <w:rFonts w:eastAsia="Figtree Light" w:cs="Figtree Light"/>
          <w:sz w:val="22"/>
          <w:szCs w:val="22"/>
        </w:rPr>
        <w:t xml:space="preserve"> the </w:t>
      </w:r>
      <w:r w:rsidR="00BA580E" w:rsidRPr="0005459D">
        <w:rPr>
          <w:rFonts w:eastAsia="Figtree Light" w:cs="Figtree Light"/>
          <w:sz w:val="22"/>
          <w:szCs w:val="22"/>
        </w:rPr>
        <w:t>benefit</w:t>
      </w:r>
      <w:r w:rsidRPr="0005459D">
        <w:rPr>
          <w:rFonts w:eastAsia="Figtree Light" w:cs="Figtree Light"/>
          <w:sz w:val="22"/>
          <w:szCs w:val="22"/>
        </w:rPr>
        <w:t xml:space="preserve"> they are buying</w:t>
      </w:r>
      <w:r w:rsidR="00BA580E" w:rsidRPr="0005459D">
        <w:rPr>
          <w:rFonts w:eastAsia="Figtree Light" w:cs="Figtree Light"/>
          <w:sz w:val="22"/>
          <w:szCs w:val="22"/>
        </w:rPr>
        <w:t xml:space="preserve"> is real and substantial</w:t>
      </w:r>
      <w:r w:rsidRPr="0005459D">
        <w:rPr>
          <w:rFonts w:eastAsia="Figtree Light" w:cs="Figtree Light"/>
          <w:sz w:val="22"/>
          <w:szCs w:val="22"/>
        </w:rPr>
        <w:t xml:space="preserve">. </w:t>
      </w:r>
      <w:r w:rsidR="00CD6331" w:rsidRPr="0005459D">
        <w:rPr>
          <w:rFonts w:eastAsia="Figtree Light" w:cs="Figtree Light"/>
          <w:sz w:val="22"/>
          <w:szCs w:val="22"/>
        </w:rPr>
        <w:t>ENVOMARK Credits create a financial incentive for environmental performance that exceeds business as usual</w:t>
      </w:r>
      <w:r w:rsidR="0005459D">
        <w:rPr>
          <w:rFonts w:eastAsia="Figtree Light" w:cs="Figtree Light"/>
          <w:sz w:val="22"/>
          <w:szCs w:val="22"/>
        </w:rPr>
        <w:t xml:space="preserve"> </w:t>
      </w:r>
      <w:r w:rsidR="00CD6331" w:rsidRPr="0005459D">
        <w:rPr>
          <w:rFonts w:eastAsia="Figtree Light" w:cs="Figtree Light"/>
          <w:sz w:val="22"/>
          <w:szCs w:val="22"/>
        </w:rPr>
        <w:t>and can reward the resulting co-benefits</w:t>
      </w:r>
      <w:r w:rsidRPr="0005459D">
        <w:rPr>
          <w:rFonts w:eastAsia="Figtree Light" w:cs="Figtree Light"/>
          <w:sz w:val="22"/>
          <w:szCs w:val="22"/>
        </w:rPr>
        <w:t xml:space="preserve">. </w:t>
      </w:r>
    </w:p>
    <w:p w14:paraId="062AA29E" w14:textId="3C84B4BA" w:rsidR="041B9DCD" w:rsidRPr="0005459D" w:rsidRDefault="041B9DCD" w:rsidP="78A0B7A0">
      <w:pPr>
        <w:spacing w:line="276" w:lineRule="auto"/>
      </w:pPr>
      <w:r w:rsidRPr="0005459D">
        <w:rPr>
          <w:rFonts w:eastAsia="Figtree Light" w:cs="Figtree Light"/>
          <w:sz w:val="22"/>
          <w:szCs w:val="22"/>
        </w:rPr>
        <w:t>The Australasian Catchment Water Improvement Standard (ACWIS) is a high‑integrity framework that sets the rules, governance and requirements for developing, verifying, and crediting water‑quality improvement projects across Australasia, enabling landholders to generate ENVOMARK Credits for measurable pollutant reductions.</w:t>
      </w:r>
    </w:p>
    <w:p w14:paraId="1E57E76F" w14:textId="10DEC6DF" w:rsidR="041B9DCD" w:rsidRPr="0005459D" w:rsidRDefault="041B9DCD" w:rsidP="78A0B7A0">
      <w:pPr>
        <w:spacing w:line="276" w:lineRule="auto"/>
      </w:pPr>
      <w:r w:rsidRPr="0005459D">
        <w:rPr>
          <w:rFonts w:eastAsia="Figtree Light" w:cs="Figtree Light"/>
          <w:sz w:val="22"/>
          <w:szCs w:val="22"/>
        </w:rPr>
        <w:t xml:space="preserve"> EMA is seeking comment on the following methodology submitted under the ACWIS for ENVOMARK assurance: </w:t>
      </w:r>
    </w:p>
    <w:p w14:paraId="64EA1647" w14:textId="7FA8334A" w:rsidR="041B9DCD" w:rsidRPr="0005459D" w:rsidRDefault="041B9DCD" w:rsidP="78A0B7A0">
      <w:pPr>
        <w:spacing w:line="276" w:lineRule="auto"/>
      </w:pPr>
      <w:r w:rsidRPr="0005459D">
        <w:rPr>
          <w:rFonts w:eastAsia="Figtree Light" w:cs="Figtree Light"/>
          <w:b/>
          <w:bCs/>
          <w:i/>
          <w:iCs/>
          <w:sz w:val="22"/>
          <w:szCs w:val="22"/>
        </w:rPr>
        <w:t>ACWIS Method for Accounting fine sediment abatement through improved grazing land management (GLM) V1.0</w:t>
      </w:r>
      <w:r w:rsidRPr="0005459D">
        <w:rPr>
          <w:rFonts w:eastAsia="Figtree Light" w:cs="Figtree Light"/>
          <w:sz w:val="22"/>
          <w:szCs w:val="22"/>
        </w:rPr>
        <w:t xml:space="preserve"> </w:t>
      </w:r>
    </w:p>
    <w:p w14:paraId="115DF00E" w14:textId="792613A0" w:rsidR="041B9DCD" w:rsidRPr="0005459D" w:rsidRDefault="041B9DCD" w:rsidP="78A0B7A0">
      <w:pPr>
        <w:spacing w:line="276" w:lineRule="auto"/>
      </w:pPr>
      <w:r w:rsidRPr="0005459D">
        <w:rPr>
          <w:rFonts w:eastAsia="Figtree Light" w:cs="Figtree Light"/>
          <w:sz w:val="24"/>
        </w:rPr>
        <w:t xml:space="preserve"> </w:t>
      </w:r>
    </w:p>
    <w:p w14:paraId="05F14192" w14:textId="2D763C17" w:rsidR="041B9DCD" w:rsidRPr="0005459D" w:rsidRDefault="041B9DCD" w:rsidP="78A0B7A0">
      <w:pPr>
        <w:pStyle w:val="Heading3"/>
        <w:spacing w:line="276" w:lineRule="auto"/>
      </w:pPr>
      <w:r w:rsidRPr="0005459D">
        <w:rPr>
          <w:rFonts w:ascii="Aptos" w:eastAsia="Aptos" w:hAnsi="Aptos" w:cs="Aptos"/>
          <w:color w:val="0F4761" w:themeColor="accent1" w:themeShade="BF"/>
          <w:sz w:val="28"/>
          <w:szCs w:val="28"/>
        </w:rPr>
        <w:t>1.1 Public Consultation Documents</w:t>
      </w:r>
    </w:p>
    <w:p w14:paraId="69E7A8A0" w14:textId="229ADE3A" w:rsidR="041B9DCD" w:rsidRPr="0005459D" w:rsidRDefault="041B9DCD" w:rsidP="78A0B7A0">
      <w:pPr>
        <w:spacing w:line="276" w:lineRule="auto"/>
      </w:pPr>
      <w:r w:rsidRPr="0005459D">
        <w:rPr>
          <w:rFonts w:eastAsia="Figtree Light" w:cs="Figtree Light"/>
          <w:sz w:val="22"/>
          <w:szCs w:val="22"/>
        </w:rPr>
        <w:t>Grazing Land Management V1.0 Methodology</w:t>
      </w:r>
    </w:p>
    <w:p w14:paraId="66BD1CE8" w14:textId="4E7AFBD9" w:rsidR="041B9DCD" w:rsidRPr="0005459D" w:rsidRDefault="041B9DCD" w:rsidP="78A0B7A0">
      <w:pPr>
        <w:spacing w:line="276" w:lineRule="auto"/>
      </w:pPr>
      <w:r w:rsidRPr="0005459D">
        <w:rPr>
          <w:rFonts w:eastAsia="Figtree Light" w:cs="Figtree Light"/>
          <w:sz w:val="22"/>
          <w:szCs w:val="22"/>
        </w:rPr>
        <w:t>Grazing Land Management V1.0 Explanatory Statement</w:t>
      </w:r>
    </w:p>
    <w:p w14:paraId="2F6A1F7C" w14:textId="474BF8D7" w:rsidR="041B9DCD" w:rsidRPr="0005459D" w:rsidRDefault="041B9DCD" w:rsidP="78A0B7A0">
      <w:pPr>
        <w:spacing w:line="276" w:lineRule="auto"/>
      </w:pPr>
      <w:r w:rsidRPr="0005459D">
        <w:rPr>
          <w:rFonts w:eastAsia="Figtree Light" w:cs="Figtree Light"/>
          <w:sz w:val="22"/>
          <w:szCs w:val="22"/>
        </w:rPr>
        <w:t>Public Consultation Feedback Form</w:t>
      </w:r>
      <w:r w:rsidR="00542A2A" w:rsidRPr="0005459D">
        <w:rPr>
          <w:rFonts w:eastAsia="Figtree Light" w:cs="Figtree Light"/>
          <w:sz w:val="22"/>
          <w:szCs w:val="22"/>
        </w:rPr>
        <w:t xml:space="preserve"> </w:t>
      </w:r>
      <w:r w:rsidR="00010D3C" w:rsidRPr="0005459D">
        <w:rPr>
          <w:rFonts w:eastAsia="Figtree Light" w:cs="Figtree Light"/>
          <w:sz w:val="22"/>
          <w:szCs w:val="22"/>
        </w:rPr>
        <w:t>below</w:t>
      </w:r>
    </w:p>
    <w:p w14:paraId="1CD800FB" w14:textId="1A8C7375" w:rsidR="041B9DCD" w:rsidRPr="0005459D" w:rsidRDefault="041B9DCD" w:rsidP="78A0B7A0">
      <w:pPr>
        <w:spacing w:line="276" w:lineRule="auto"/>
      </w:pPr>
      <w:r w:rsidRPr="0005459D">
        <w:rPr>
          <w:rFonts w:eastAsia="Figtree Light" w:cs="Figtree Light"/>
          <w:sz w:val="24"/>
        </w:rPr>
        <w:t xml:space="preserve"> </w:t>
      </w:r>
    </w:p>
    <w:p w14:paraId="0237CBA0" w14:textId="33BAAD59" w:rsidR="041B9DCD" w:rsidRPr="0005459D" w:rsidRDefault="041B9DCD" w:rsidP="78A0B7A0">
      <w:pPr>
        <w:pStyle w:val="Heading3"/>
        <w:spacing w:line="276" w:lineRule="auto"/>
      </w:pPr>
      <w:r w:rsidRPr="0005459D">
        <w:rPr>
          <w:rFonts w:ascii="Aptos" w:eastAsia="Aptos" w:hAnsi="Aptos" w:cs="Aptos"/>
          <w:color w:val="0F4761" w:themeColor="accent1" w:themeShade="BF"/>
          <w:sz w:val="28"/>
          <w:szCs w:val="28"/>
        </w:rPr>
        <w:t>1.2 Public Consultation Scope</w:t>
      </w:r>
    </w:p>
    <w:p w14:paraId="72534DA7" w14:textId="0FC0A5A8" w:rsidR="041B9DCD" w:rsidRPr="0005459D" w:rsidRDefault="041B9DCD" w:rsidP="78A0B7A0">
      <w:pPr>
        <w:pStyle w:val="ListParagraph"/>
        <w:numPr>
          <w:ilvl w:val="0"/>
          <w:numId w:val="6"/>
        </w:numPr>
        <w:spacing w:after="0" w:line="276" w:lineRule="auto"/>
        <w:rPr>
          <w:rFonts w:eastAsia="Figtree Light" w:cs="Figtree Light"/>
          <w:sz w:val="22"/>
          <w:szCs w:val="22"/>
        </w:rPr>
      </w:pPr>
      <w:r w:rsidRPr="0005459D">
        <w:rPr>
          <w:rFonts w:eastAsia="Figtree Light" w:cs="Figtree Light"/>
          <w:sz w:val="22"/>
          <w:szCs w:val="22"/>
        </w:rPr>
        <w:t xml:space="preserve">Invite feedback, review and comment on the proposed Grazing Land Management Methodology and Explanatory Statement submitted for ENVOMARK assurance under the ACWIS. </w:t>
      </w:r>
    </w:p>
    <w:p w14:paraId="6E703BA3" w14:textId="5CD8D5C6" w:rsidR="041B9DCD" w:rsidRPr="0005459D" w:rsidRDefault="041B9DCD" w:rsidP="78A0B7A0">
      <w:pPr>
        <w:pStyle w:val="ListParagraph"/>
        <w:numPr>
          <w:ilvl w:val="0"/>
          <w:numId w:val="5"/>
        </w:numPr>
        <w:spacing w:after="0" w:line="276" w:lineRule="auto"/>
        <w:rPr>
          <w:rFonts w:eastAsia="Figtree Light" w:cs="Figtree Light"/>
          <w:sz w:val="22"/>
          <w:szCs w:val="22"/>
        </w:rPr>
      </w:pPr>
      <w:r w:rsidRPr="0005459D">
        <w:rPr>
          <w:rFonts w:eastAsia="Figtree Light" w:cs="Figtree Light"/>
          <w:sz w:val="22"/>
          <w:szCs w:val="22"/>
        </w:rPr>
        <w:t xml:space="preserve">Provide transparency and confidence for proponents and clients participating in nature markets administered by EMA </w:t>
      </w:r>
    </w:p>
    <w:p w14:paraId="557ABE6C" w14:textId="6C83B233" w:rsidR="041B9DCD" w:rsidRPr="0005459D" w:rsidRDefault="041B9DCD" w:rsidP="78A0B7A0">
      <w:pPr>
        <w:pStyle w:val="ListParagraph"/>
        <w:numPr>
          <w:ilvl w:val="0"/>
          <w:numId w:val="4"/>
        </w:numPr>
        <w:spacing w:after="0" w:line="276" w:lineRule="auto"/>
        <w:rPr>
          <w:rFonts w:eastAsia="Figtree Light" w:cs="Figtree Light"/>
          <w:sz w:val="22"/>
          <w:szCs w:val="22"/>
        </w:rPr>
      </w:pPr>
      <w:r w:rsidRPr="0005459D">
        <w:rPr>
          <w:rFonts w:eastAsia="Figtree Light" w:cs="Figtree Light"/>
          <w:sz w:val="22"/>
          <w:szCs w:val="22"/>
        </w:rPr>
        <w:t>Engage with industry and all stakeholders to ensure this Methodology is of high integrity able to be confidently implemented both nationally and internationally.</w:t>
      </w:r>
    </w:p>
    <w:p w14:paraId="2FB15AC3" w14:textId="565EACB5" w:rsidR="041B9DCD" w:rsidRPr="0005459D" w:rsidRDefault="041B9DCD" w:rsidP="78A0B7A0">
      <w:pPr>
        <w:spacing w:line="276" w:lineRule="auto"/>
        <w:ind w:left="720"/>
      </w:pPr>
      <w:r w:rsidRPr="0005459D">
        <w:rPr>
          <w:rFonts w:eastAsia="Figtree Light" w:cs="Figtree Light"/>
          <w:sz w:val="24"/>
        </w:rPr>
        <w:t xml:space="preserve"> </w:t>
      </w:r>
    </w:p>
    <w:p w14:paraId="460296D1" w14:textId="5C0F1C86" w:rsidR="041B9DCD" w:rsidRPr="0005459D" w:rsidRDefault="041B9DCD" w:rsidP="78A0B7A0">
      <w:pPr>
        <w:pStyle w:val="Heading2"/>
        <w:numPr>
          <w:ilvl w:val="0"/>
          <w:numId w:val="7"/>
        </w:numPr>
        <w:spacing w:before="0" w:after="0" w:line="276" w:lineRule="auto"/>
        <w:ind w:left="360"/>
        <w:rPr>
          <w:rFonts w:ascii="Aptos Display" w:eastAsia="Aptos Display" w:hAnsi="Aptos Display" w:cs="Aptos Display"/>
          <w:color w:val="0F4761" w:themeColor="accent1" w:themeShade="BF"/>
          <w:sz w:val="32"/>
        </w:rPr>
      </w:pPr>
      <w:r w:rsidRPr="0005459D">
        <w:rPr>
          <w:rFonts w:ascii="Aptos Display" w:eastAsia="Aptos Display" w:hAnsi="Aptos Display" w:cs="Aptos Display"/>
          <w:color w:val="0F4761" w:themeColor="accent1" w:themeShade="BF"/>
          <w:sz w:val="32"/>
          <w:lang w:val="en-US"/>
        </w:rPr>
        <w:lastRenderedPageBreak/>
        <w:t>Background</w:t>
      </w:r>
      <w:r w:rsidRPr="0005459D">
        <w:rPr>
          <w:rFonts w:ascii="Aptos Display" w:eastAsia="Aptos Display" w:hAnsi="Aptos Display" w:cs="Aptos Display"/>
          <w:color w:val="0F4761" w:themeColor="accent1" w:themeShade="BF"/>
          <w:sz w:val="32"/>
        </w:rPr>
        <w:t xml:space="preserve"> </w:t>
      </w:r>
    </w:p>
    <w:p w14:paraId="2BD9CF72" w14:textId="66528AF5" w:rsidR="041B9DCD" w:rsidRPr="0005459D" w:rsidRDefault="041B9DCD" w:rsidP="78A0B7A0">
      <w:pPr>
        <w:spacing w:line="276" w:lineRule="auto"/>
      </w:pPr>
      <w:r w:rsidRPr="0005459D">
        <w:rPr>
          <w:rFonts w:eastAsia="Figtree Light" w:cs="Figtree Light"/>
          <w:sz w:val="22"/>
          <w:szCs w:val="22"/>
          <w:lang w:val="en-US"/>
        </w:rPr>
        <w:t>Eco‑Markets</w:t>
      </w:r>
      <w:r w:rsidR="00C71B90" w:rsidRPr="0005459D">
        <w:rPr>
          <w:rFonts w:eastAsia="Figtree Light" w:cs="Figtree Light"/>
          <w:sz w:val="22"/>
          <w:szCs w:val="22"/>
          <w:lang w:val="en-US"/>
        </w:rPr>
        <w:t xml:space="preserve"> </w:t>
      </w:r>
      <w:r w:rsidR="00C5151D" w:rsidRPr="0005459D">
        <w:rPr>
          <w:rFonts w:eastAsia="Figtree Light" w:cs="Figtree Light"/>
          <w:sz w:val="22"/>
          <w:szCs w:val="22"/>
          <w:lang w:val="en-US"/>
        </w:rPr>
        <w:t>(EMA)</w:t>
      </w:r>
      <w:r w:rsidRPr="0005459D">
        <w:rPr>
          <w:rFonts w:eastAsia="Figtree Light" w:cs="Figtree Light"/>
          <w:sz w:val="22"/>
          <w:szCs w:val="22"/>
          <w:lang w:val="en-US"/>
        </w:rPr>
        <w:t xml:space="preserve"> is inviting public comment on the Australasian Catchment Water Improvement Standard (ACWIS) Method for Accounting Fine Sediment Abatement Through Improved Grazing Land Management (GLM) v1.0. </w:t>
      </w:r>
    </w:p>
    <w:p w14:paraId="6F39D49B" w14:textId="0005F77F" w:rsidR="041B9DCD" w:rsidRPr="0005459D" w:rsidRDefault="041B9DCD" w:rsidP="78A0B7A0">
      <w:pPr>
        <w:spacing w:line="276" w:lineRule="auto"/>
      </w:pPr>
      <w:r w:rsidRPr="0005459D">
        <w:rPr>
          <w:rFonts w:eastAsia="Figtree Light" w:cs="Figtree Light"/>
          <w:sz w:val="22"/>
          <w:szCs w:val="22"/>
          <w:lang w:val="en-US"/>
        </w:rPr>
        <w:t xml:space="preserve">This methodology provides a nationally consistent, scientifically robust framework for quantifying fine sediment (FS) </w:t>
      </w:r>
      <w:proofErr w:type="gramStart"/>
      <w:r w:rsidRPr="0005459D">
        <w:rPr>
          <w:rFonts w:eastAsia="Figtree Light" w:cs="Figtree Light"/>
          <w:sz w:val="22"/>
          <w:szCs w:val="22"/>
          <w:lang w:val="en-US"/>
        </w:rPr>
        <w:t>reductions</w:t>
      </w:r>
      <w:proofErr w:type="gramEnd"/>
      <w:r w:rsidRPr="0005459D">
        <w:rPr>
          <w:rFonts w:eastAsia="Figtree Light" w:cs="Figtree Light"/>
          <w:sz w:val="22"/>
          <w:szCs w:val="22"/>
          <w:lang w:val="en-US"/>
        </w:rPr>
        <w:t xml:space="preserve"> achieved through improved grazing land management. It builds on the previously approved Reef Credit GLM Method, which underwent extensive peer review and </w:t>
      </w:r>
      <w:r w:rsidR="00C5151D" w:rsidRPr="0005459D">
        <w:rPr>
          <w:rFonts w:eastAsia="Figtree Light" w:cs="Figtree Light"/>
          <w:sz w:val="22"/>
          <w:szCs w:val="22"/>
          <w:lang w:val="en-US"/>
        </w:rPr>
        <w:t xml:space="preserve">public </w:t>
      </w:r>
      <w:r w:rsidRPr="0005459D">
        <w:rPr>
          <w:rFonts w:eastAsia="Figtree Light" w:cs="Figtree Light"/>
          <w:sz w:val="22"/>
          <w:szCs w:val="22"/>
          <w:lang w:val="en-US"/>
        </w:rPr>
        <w:t xml:space="preserve">consultation, and adapts it for broader national application under ACWIS. </w:t>
      </w:r>
    </w:p>
    <w:p w14:paraId="04E30A97" w14:textId="0BDDECF7" w:rsidR="041B9DCD" w:rsidRPr="0005459D" w:rsidRDefault="041B9DCD" w:rsidP="78A0B7A0">
      <w:pPr>
        <w:spacing w:line="276" w:lineRule="auto"/>
      </w:pPr>
      <w:r w:rsidRPr="0005459D">
        <w:rPr>
          <w:rFonts w:eastAsia="Figtree Light" w:cs="Figtree Light"/>
          <w:sz w:val="22"/>
          <w:szCs w:val="22"/>
          <w:lang w:val="en-US"/>
        </w:rPr>
        <w:t xml:space="preserve">Fine sediment is one of the major contributors to water quality decline in Australian catchments. When </w:t>
      </w:r>
      <w:proofErr w:type="spellStart"/>
      <w:r w:rsidRPr="0005459D">
        <w:rPr>
          <w:rFonts w:eastAsia="Figtree Light" w:cs="Figtree Light"/>
          <w:sz w:val="22"/>
          <w:szCs w:val="22"/>
          <w:lang w:val="en-US"/>
        </w:rPr>
        <w:t>mobilised</w:t>
      </w:r>
      <w:proofErr w:type="spellEnd"/>
      <w:r w:rsidRPr="0005459D">
        <w:rPr>
          <w:rFonts w:eastAsia="Figtree Light" w:cs="Figtree Light"/>
          <w:sz w:val="22"/>
          <w:szCs w:val="22"/>
          <w:lang w:val="en-US"/>
        </w:rPr>
        <w:t xml:space="preserve"> from hillslopes, FS reduces water clarity, damages freshwater and marine ecosystems, and diminishes the resilience of downstream habitats. Many catchments are affected by accelerated erosion exacerbated by land‑use pressures, particularly grazing. </w:t>
      </w:r>
      <w:r w:rsidRPr="0005459D">
        <w:rPr>
          <w:rFonts w:eastAsia="Figtree Light" w:cs="Figtree Light"/>
          <w:sz w:val="22"/>
          <w:szCs w:val="22"/>
        </w:rPr>
        <w:t xml:space="preserve"> </w:t>
      </w:r>
    </w:p>
    <w:p w14:paraId="702BDC90" w14:textId="60C1F358" w:rsidR="041B9DCD" w:rsidRPr="0005459D" w:rsidRDefault="041B9DCD" w:rsidP="78A0B7A0">
      <w:pPr>
        <w:spacing w:line="276" w:lineRule="auto"/>
      </w:pPr>
      <w:r w:rsidRPr="0005459D">
        <w:rPr>
          <w:rFonts w:eastAsia="Figtree Light" w:cs="Figtree Light"/>
          <w:sz w:val="22"/>
          <w:szCs w:val="22"/>
          <w:lang w:val="en-US"/>
        </w:rPr>
        <w:t xml:space="preserve">The GLM Method aims to support landholders to increase ground cover through improved grazing practices, reducing FS run‑off during rainfall events and improving catchment water quality. Projects validated under an approved ENVOMARK </w:t>
      </w:r>
      <w:r w:rsidR="00C5151D" w:rsidRPr="0005459D">
        <w:rPr>
          <w:rFonts w:eastAsia="Figtree Light" w:cs="Figtree Light"/>
          <w:sz w:val="22"/>
          <w:szCs w:val="22"/>
          <w:lang w:val="en-US"/>
        </w:rPr>
        <w:t>M</w:t>
      </w:r>
      <w:r w:rsidRPr="0005459D">
        <w:rPr>
          <w:rFonts w:eastAsia="Figtree Light" w:cs="Figtree Light"/>
          <w:sz w:val="22"/>
          <w:szCs w:val="22"/>
          <w:lang w:val="en-US"/>
        </w:rPr>
        <w:t>ethodology can generate verified, quantified, integrity-assured ENVOMARK Credits, providing an incentive for landholders to implement sustainable land management.</w:t>
      </w:r>
      <w:r w:rsidRPr="0005459D">
        <w:rPr>
          <w:rFonts w:eastAsia="Figtree Light" w:cs="Figtree Light"/>
          <w:sz w:val="22"/>
          <w:szCs w:val="22"/>
        </w:rPr>
        <w:t xml:space="preserve"> </w:t>
      </w:r>
    </w:p>
    <w:p w14:paraId="26DE043F" w14:textId="292B353E" w:rsidR="041B9DCD" w:rsidRPr="0005459D" w:rsidRDefault="041B9DCD" w:rsidP="78A0B7A0">
      <w:pPr>
        <w:spacing w:line="276" w:lineRule="auto"/>
      </w:pPr>
      <w:r w:rsidRPr="0005459D">
        <w:rPr>
          <w:rFonts w:eastAsia="Figtree Light" w:cs="Figtree Light"/>
          <w:sz w:val="22"/>
          <w:szCs w:val="22"/>
          <w:lang w:val="en-US"/>
        </w:rPr>
        <w:t xml:space="preserve">Public consultation is a critical step in ensuring the Method is transparent, workable, and scientifically robust. Submissions will inform </w:t>
      </w:r>
      <w:proofErr w:type="gramStart"/>
      <w:r w:rsidRPr="0005459D">
        <w:rPr>
          <w:rFonts w:eastAsia="Figtree Light" w:cs="Figtree Light"/>
          <w:sz w:val="22"/>
          <w:szCs w:val="22"/>
          <w:lang w:val="en-US"/>
        </w:rPr>
        <w:t>final</w:t>
      </w:r>
      <w:proofErr w:type="gramEnd"/>
      <w:r w:rsidRPr="0005459D">
        <w:rPr>
          <w:rFonts w:eastAsia="Figtree Light" w:cs="Figtree Light"/>
          <w:sz w:val="22"/>
          <w:szCs w:val="22"/>
          <w:lang w:val="en-US"/>
        </w:rPr>
        <w:t xml:space="preserve"> refinements before adoption under ACWIS.</w:t>
      </w:r>
      <w:r w:rsidRPr="0005459D">
        <w:rPr>
          <w:rFonts w:eastAsia="Figtree Light" w:cs="Figtree Light"/>
          <w:sz w:val="22"/>
          <w:szCs w:val="22"/>
        </w:rPr>
        <w:t xml:space="preserve"> </w:t>
      </w:r>
    </w:p>
    <w:p w14:paraId="0C118262" w14:textId="2D7A23D0" w:rsidR="041B9DCD" w:rsidRPr="0005459D" w:rsidRDefault="041B9DCD" w:rsidP="0005459D">
      <w:pPr>
        <w:spacing w:line="276" w:lineRule="auto"/>
        <w:rPr>
          <w:rFonts w:ascii="Aptos Display" w:eastAsia="Aptos Display" w:hAnsi="Aptos Display" w:cs="Aptos Display"/>
          <w:color w:val="0F4761" w:themeColor="accent1" w:themeShade="BF"/>
          <w:sz w:val="32"/>
        </w:rPr>
      </w:pPr>
      <w:r w:rsidRPr="0005459D">
        <w:rPr>
          <w:rFonts w:eastAsia="Figtree Light" w:cs="Figtree Light"/>
          <w:sz w:val="22"/>
          <w:szCs w:val="22"/>
        </w:rPr>
        <w:t xml:space="preserve"> </w:t>
      </w:r>
      <w:r w:rsidRPr="0005459D">
        <w:rPr>
          <w:rFonts w:ascii="Aptos Display" w:eastAsia="Aptos Display" w:hAnsi="Aptos Display" w:cs="Aptos Display"/>
          <w:color w:val="0F4761" w:themeColor="accent1" w:themeShade="BF"/>
          <w:sz w:val="32"/>
          <w:lang w:val="en-US"/>
        </w:rPr>
        <w:t>GLM Methodology Overview</w:t>
      </w:r>
      <w:r w:rsidRPr="0005459D">
        <w:rPr>
          <w:rFonts w:ascii="Aptos Display" w:eastAsia="Aptos Display" w:hAnsi="Aptos Display" w:cs="Aptos Display"/>
          <w:color w:val="0F4761" w:themeColor="accent1" w:themeShade="BF"/>
          <w:sz w:val="32"/>
        </w:rPr>
        <w:t xml:space="preserve"> </w:t>
      </w:r>
    </w:p>
    <w:p w14:paraId="44F2D819" w14:textId="07C6E49F" w:rsidR="041B9DCD" w:rsidRPr="0005459D" w:rsidRDefault="041B9DCD" w:rsidP="78A0B7A0">
      <w:pPr>
        <w:spacing w:line="276" w:lineRule="auto"/>
      </w:pPr>
      <w:r w:rsidRPr="0005459D">
        <w:rPr>
          <w:rFonts w:eastAsia="Figtree Light" w:cs="Figtree Light"/>
          <w:sz w:val="22"/>
          <w:szCs w:val="22"/>
          <w:lang w:val="en-US"/>
        </w:rPr>
        <w:t xml:space="preserve">The GLM Method quantifies changes in hillslope FS run‑off resulting from grazing practice changes using satellite‑derived ground‑cover data, soil sampling, rainfall monitoring, and a refined version of the Revised Universal Soil Loss Equation (RUSLE). The GLM Method uses Dynamic Reference Cover Modelling (DCRM) to ensure that credited improvements reflect management‑driven changes rather </w:t>
      </w:r>
      <w:r w:rsidR="00C5151D" w:rsidRPr="0005459D">
        <w:rPr>
          <w:rFonts w:eastAsia="Figtree Light" w:cs="Figtree Light"/>
          <w:sz w:val="22"/>
          <w:szCs w:val="22"/>
          <w:lang w:val="en-US"/>
        </w:rPr>
        <w:t xml:space="preserve">than seasonal </w:t>
      </w:r>
      <w:r w:rsidRPr="0005459D">
        <w:rPr>
          <w:rFonts w:eastAsia="Figtree Light" w:cs="Figtree Light"/>
          <w:sz w:val="22"/>
          <w:szCs w:val="22"/>
          <w:lang w:val="en-US"/>
        </w:rPr>
        <w:t>rainfall fluctuations or drought. It produces creditable outcomes only when sediment abatement is demonstrated to result from improved land management, rather than climate variability or other external factors.</w:t>
      </w:r>
      <w:r w:rsidRPr="0005459D">
        <w:rPr>
          <w:rFonts w:eastAsia="Figtree Light" w:cs="Figtree Light"/>
          <w:sz w:val="22"/>
          <w:szCs w:val="22"/>
        </w:rPr>
        <w:t xml:space="preserve"> </w:t>
      </w:r>
    </w:p>
    <w:p w14:paraId="2B22E23B" w14:textId="441371BB" w:rsidR="041B9DCD" w:rsidRPr="0005459D" w:rsidRDefault="041B9DCD" w:rsidP="78A0B7A0">
      <w:pPr>
        <w:pStyle w:val="Heading3"/>
        <w:spacing w:line="276" w:lineRule="auto"/>
      </w:pPr>
      <w:r w:rsidRPr="0005459D">
        <w:rPr>
          <w:rFonts w:ascii="Aptos" w:eastAsia="Aptos" w:hAnsi="Aptos" w:cs="Aptos"/>
          <w:color w:val="0F4761" w:themeColor="accent1" w:themeShade="BF"/>
          <w:sz w:val="28"/>
          <w:szCs w:val="28"/>
          <w:lang w:val="en-US"/>
        </w:rPr>
        <w:t>3.1 Key amendments to the Reef Credit GLM Methodology</w:t>
      </w:r>
    </w:p>
    <w:p w14:paraId="5494A8A8" w14:textId="3303A625" w:rsidR="041B9DCD" w:rsidRPr="0005459D" w:rsidRDefault="041B9DCD" w:rsidP="78A0B7A0">
      <w:pPr>
        <w:spacing w:line="276" w:lineRule="auto"/>
      </w:pPr>
      <w:r w:rsidRPr="0005459D">
        <w:rPr>
          <w:rFonts w:eastAsia="Figtree Light" w:cs="Figtree Light"/>
          <w:sz w:val="22"/>
          <w:szCs w:val="22"/>
        </w:rPr>
        <w:t>The list below provides a summary of the key amendments made to the Methodology to enable its application under ACWIS.</w:t>
      </w:r>
    </w:p>
    <w:p w14:paraId="5F9FD5D2" w14:textId="01DD1BB8" w:rsidR="041B9DCD" w:rsidRPr="0005459D" w:rsidRDefault="00C5151D" w:rsidP="78A0B7A0">
      <w:pPr>
        <w:pStyle w:val="ListParagraph"/>
        <w:numPr>
          <w:ilvl w:val="0"/>
          <w:numId w:val="2"/>
        </w:numPr>
        <w:spacing w:after="0" w:line="276" w:lineRule="auto"/>
        <w:rPr>
          <w:rFonts w:eastAsia="Figtree Light" w:cs="Figtree Light"/>
          <w:sz w:val="22"/>
          <w:szCs w:val="22"/>
        </w:rPr>
      </w:pPr>
      <w:r w:rsidRPr="0005459D">
        <w:rPr>
          <w:rFonts w:eastAsia="Figtree Light" w:cs="Figtree Light"/>
          <w:sz w:val="22"/>
          <w:szCs w:val="22"/>
        </w:rPr>
        <w:t xml:space="preserve">The </w:t>
      </w:r>
      <w:r w:rsidR="041B9DCD" w:rsidRPr="0005459D">
        <w:rPr>
          <w:rFonts w:eastAsia="Figtree Light" w:cs="Figtree Light"/>
          <w:sz w:val="22"/>
          <w:szCs w:val="22"/>
        </w:rPr>
        <w:t xml:space="preserve">Fine Sediment (FS) definition </w:t>
      </w:r>
      <w:r w:rsidRPr="0005459D">
        <w:rPr>
          <w:rFonts w:eastAsia="Figtree Light" w:cs="Figtree Light"/>
          <w:sz w:val="22"/>
          <w:szCs w:val="22"/>
        </w:rPr>
        <w:t>has been adjusted</w:t>
      </w:r>
      <w:r w:rsidR="041B9DCD" w:rsidRPr="0005459D">
        <w:rPr>
          <w:rFonts w:eastAsia="Figtree Light" w:cs="Figtree Light"/>
          <w:sz w:val="22"/>
          <w:szCs w:val="22"/>
        </w:rPr>
        <w:t xml:space="preserve"> to</w:t>
      </w:r>
      <w:r w:rsidRPr="0005459D">
        <w:rPr>
          <w:rFonts w:eastAsia="Figtree Light" w:cs="Figtree Light"/>
          <w:sz w:val="22"/>
          <w:szCs w:val="22"/>
        </w:rPr>
        <w:t xml:space="preserve"> a particle size of</w:t>
      </w:r>
      <w:r w:rsidR="041B9DCD" w:rsidRPr="0005459D">
        <w:rPr>
          <w:rFonts w:eastAsia="Figtree Light" w:cs="Figtree Light"/>
          <w:sz w:val="22"/>
          <w:szCs w:val="22"/>
        </w:rPr>
        <w:t xml:space="preserve"> &lt;63 µm (</w:t>
      </w:r>
      <w:r w:rsidRPr="0005459D">
        <w:rPr>
          <w:rFonts w:eastAsia="Figtree Light" w:cs="Figtree Light"/>
          <w:sz w:val="22"/>
          <w:szCs w:val="22"/>
        </w:rPr>
        <w:t xml:space="preserve">the full scope of </w:t>
      </w:r>
      <w:r w:rsidR="041B9DCD" w:rsidRPr="0005459D">
        <w:rPr>
          <w:rFonts w:eastAsia="Figtree Light" w:cs="Figtree Light"/>
          <w:sz w:val="22"/>
          <w:szCs w:val="22"/>
        </w:rPr>
        <w:t>silt and clay fractions</w:t>
      </w:r>
      <w:r w:rsidRPr="0005459D">
        <w:rPr>
          <w:rFonts w:eastAsia="Figtree Light" w:cs="Figtree Light"/>
          <w:sz w:val="22"/>
          <w:szCs w:val="22"/>
        </w:rPr>
        <w:t>, which are</w:t>
      </w:r>
      <w:r w:rsidR="0038564D" w:rsidRPr="0005459D">
        <w:rPr>
          <w:rFonts w:eastAsia="Figtree Light" w:cs="Figtree Light"/>
          <w:sz w:val="22"/>
          <w:szCs w:val="22"/>
        </w:rPr>
        <w:t xml:space="preserve"> the sediment components</w:t>
      </w:r>
      <w:r w:rsidR="041B9DCD" w:rsidRPr="0005459D">
        <w:rPr>
          <w:rFonts w:eastAsia="Figtree Light" w:cs="Figtree Light"/>
          <w:sz w:val="22"/>
          <w:szCs w:val="22"/>
        </w:rPr>
        <w:t xml:space="preserve"> </w:t>
      </w:r>
      <w:proofErr w:type="gramStart"/>
      <w:r w:rsidR="041B9DCD" w:rsidRPr="0005459D">
        <w:rPr>
          <w:rFonts w:eastAsia="Figtree Light" w:cs="Figtree Light"/>
          <w:sz w:val="22"/>
          <w:szCs w:val="22"/>
        </w:rPr>
        <w:t>most commonly associated</w:t>
      </w:r>
      <w:proofErr w:type="gramEnd"/>
      <w:r w:rsidR="041B9DCD" w:rsidRPr="0005459D">
        <w:rPr>
          <w:rFonts w:eastAsia="Figtree Light" w:cs="Figtree Light"/>
          <w:sz w:val="22"/>
          <w:szCs w:val="22"/>
        </w:rPr>
        <w:t xml:space="preserve"> with water quality impacts).</w:t>
      </w:r>
    </w:p>
    <w:p w14:paraId="5C1A00EA" w14:textId="3312BF6D" w:rsidR="041B9DCD" w:rsidRPr="0005459D" w:rsidRDefault="041B9DCD" w:rsidP="78A0B7A0">
      <w:pPr>
        <w:pStyle w:val="ListParagraph"/>
        <w:numPr>
          <w:ilvl w:val="0"/>
          <w:numId w:val="2"/>
        </w:numPr>
        <w:spacing w:after="0" w:line="276" w:lineRule="auto"/>
        <w:rPr>
          <w:rFonts w:eastAsia="Figtree Light" w:cs="Figtree Light"/>
          <w:sz w:val="22"/>
          <w:szCs w:val="22"/>
        </w:rPr>
      </w:pPr>
      <w:r w:rsidRPr="0005459D">
        <w:rPr>
          <w:rFonts w:eastAsia="Figtree Light" w:cs="Figtree Light"/>
          <w:sz w:val="22"/>
          <w:szCs w:val="22"/>
        </w:rPr>
        <w:t xml:space="preserve">Ground cover measurement </w:t>
      </w:r>
      <w:r w:rsidR="0038564D" w:rsidRPr="0005459D">
        <w:rPr>
          <w:rFonts w:eastAsia="Figtree Light" w:cs="Figtree Light"/>
          <w:sz w:val="22"/>
          <w:szCs w:val="22"/>
        </w:rPr>
        <w:t xml:space="preserve">has been </w:t>
      </w:r>
      <w:r w:rsidRPr="0005459D">
        <w:rPr>
          <w:rFonts w:eastAsia="Figtree Light" w:cs="Figtree Light"/>
          <w:sz w:val="22"/>
          <w:szCs w:val="22"/>
        </w:rPr>
        <w:t>updated from “observed” to “visual” to align with RUSLE modelling conventions and Queensland Government practice.</w:t>
      </w:r>
    </w:p>
    <w:p w14:paraId="653EED5F" w14:textId="117D14B6" w:rsidR="041B9DCD" w:rsidRPr="0005459D" w:rsidRDefault="041B9DCD" w:rsidP="78A0B7A0">
      <w:pPr>
        <w:pStyle w:val="ListParagraph"/>
        <w:numPr>
          <w:ilvl w:val="0"/>
          <w:numId w:val="2"/>
        </w:numPr>
        <w:spacing w:after="0" w:line="276" w:lineRule="auto"/>
        <w:rPr>
          <w:rFonts w:eastAsia="Figtree Light" w:cs="Figtree Light"/>
          <w:sz w:val="22"/>
          <w:szCs w:val="22"/>
        </w:rPr>
      </w:pPr>
      <w:r w:rsidRPr="0005459D">
        <w:rPr>
          <w:rFonts w:eastAsia="Figtree Light" w:cs="Figtree Light"/>
          <w:sz w:val="22"/>
          <w:szCs w:val="22"/>
        </w:rPr>
        <w:t>T</w:t>
      </w:r>
      <w:r w:rsidR="0038564D" w:rsidRPr="0005459D">
        <w:rPr>
          <w:rFonts w:eastAsia="Figtree Light" w:cs="Figtree Light"/>
          <w:sz w:val="22"/>
          <w:szCs w:val="22"/>
        </w:rPr>
        <w:t>he t</w:t>
      </w:r>
      <w:r w:rsidRPr="0005459D">
        <w:rPr>
          <w:rFonts w:eastAsia="Figtree Light" w:cs="Figtree Light"/>
          <w:sz w:val="22"/>
          <w:szCs w:val="22"/>
        </w:rPr>
        <w:t xml:space="preserve">emporal scale </w:t>
      </w:r>
      <w:r w:rsidR="0038564D" w:rsidRPr="0005459D">
        <w:rPr>
          <w:rFonts w:eastAsia="Figtree Light" w:cs="Figtree Light"/>
          <w:sz w:val="22"/>
          <w:szCs w:val="22"/>
        </w:rPr>
        <w:t xml:space="preserve">has been </w:t>
      </w:r>
      <w:r w:rsidRPr="0005459D">
        <w:rPr>
          <w:rFonts w:eastAsia="Figtree Light" w:cs="Figtree Light"/>
          <w:sz w:val="22"/>
          <w:szCs w:val="22"/>
        </w:rPr>
        <w:t>adjusted from monthly to seasonal (three-month reporting periods) to reduce data gaps associated with cloud cover.</w:t>
      </w:r>
    </w:p>
    <w:p w14:paraId="60D706D3" w14:textId="62BCE5EC" w:rsidR="041B9DCD" w:rsidRPr="0005459D" w:rsidRDefault="0038564D" w:rsidP="78A0B7A0">
      <w:pPr>
        <w:pStyle w:val="ListParagraph"/>
        <w:numPr>
          <w:ilvl w:val="0"/>
          <w:numId w:val="2"/>
        </w:numPr>
        <w:spacing w:after="0" w:line="276" w:lineRule="auto"/>
        <w:rPr>
          <w:rFonts w:eastAsia="Figtree Light" w:cs="Figtree Light"/>
          <w:sz w:val="22"/>
          <w:szCs w:val="22"/>
        </w:rPr>
      </w:pPr>
      <w:r w:rsidRPr="0005459D">
        <w:rPr>
          <w:rFonts w:eastAsia="Figtree Light" w:cs="Figtree Light"/>
          <w:sz w:val="22"/>
          <w:szCs w:val="22"/>
        </w:rPr>
        <w:lastRenderedPageBreak/>
        <w:t>A</w:t>
      </w:r>
      <w:r w:rsidR="041B9DCD" w:rsidRPr="0005459D">
        <w:rPr>
          <w:rFonts w:eastAsia="Figtree Light" w:cs="Figtree Light"/>
          <w:sz w:val="22"/>
          <w:szCs w:val="22"/>
        </w:rPr>
        <w:t xml:space="preserve"> hillslope delivery ratio (10%)</w:t>
      </w:r>
      <w:r w:rsidRPr="0005459D">
        <w:rPr>
          <w:rFonts w:eastAsia="Figtree Light" w:cs="Figtree Light"/>
          <w:sz w:val="22"/>
          <w:szCs w:val="22"/>
        </w:rPr>
        <w:t xml:space="preserve"> has been included</w:t>
      </w:r>
      <w:r w:rsidR="041B9DCD" w:rsidRPr="0005459D">
        <w:rPr>
          <w:rFonts w:eastAsia="Figtree Light" w:cs="Figtree Light"/>
          <w:sz w:val="22"/>
          <w:szCs w:val="22"/>
        </w:rPr>
        <w:t>.</w:t>
      </w:r>
    </w:p>
    <w:p w14:paraId="1F7C72FC" w14:textId="40AF376A" w:rsidR="041B9DCD" w:rsidRPr="0005459D" w:rsidRDefault="0038564D" w:rsidP="78A0B7A0">
      <w:pPr>
        <w:pStyle w:val="ListParagraph"/>
        <w:numPr>
          <w:ilvl w:val="0"/>
          <w:numId w:val="2"/>
        </w:numPr>
        <w:spacing w:after="0" w:line="276" w:lineRule="auto"/>
        <w:rPr>
          <w:rFonts w:eastAsia="Figtree Light" w:cs="Figtree Light"/>
          <w:sz w:val="22"/>
          <w:szCs w:val="22"/>
        </w:rPr>
      </w:pPr>
      <w:r w:rsidRPr="0005459D">
        <w:rPr>
          <w:rFonts w:eastAsia="Figtree Light" w:cs="Figtree Light"/>
          <w:sz w:val="22"/>
          <w:szCs w:val="22"/>
        </w:rPr>
        <w:t>The d</w:t>
      </w:r>
      <w:r w:rsidR="041B9DCD" w:rsidRPr="0005459D">
        <w:rPr>
          <w:rFonts w:eastAsia="Figtree Light" w:cs="Figtree Light"/>
          <w:sz w:val="22"/>
          <w:szCs w:val="22"/>
        </w:rPr>
        <w:t>ata source</w:t>
      </w:r>
      <w:r w:rsidRPr="0005459D">
        <w:rPr>
          <w:rFonts w:eastAsia="Figtree Light" w:cs="Figtree Light"/>
          <w:sz w:val="22"/>
          <w:szCs w:val="22"/>
        </w:rPr>
        <w:t>s have been</w:t>
      </w:r>
      <w:r w:rsidR="041B9DCD" w:rsidRPr="0005459D">
        <w:rPr>
          <w:rFonts w:eastAsia="Figtree Light" w:cs="Figtree Light"/>
          <w:sz w:val="22"/>
          <w:szCs w:val="22"/>
        </w:rPr>
        <w:t xml:space="preserve"> update</w:t>
      </w:r>
      <w:r w:rsidRPr="0005459D">
        <w:rPr>
          <w:rFonts w:eastAsia="Figtree Light" w:cs="Figtree Light"/>
          <w:sz w:val="22"/>
          <w:szCs w:val="22"/>
        </w:rPr>
        <w:t>d</w:t>
      </w:r>
      <w:r w:rsidR="041B9DCD" w:rsidRPr="0005459D">
        <w:rPr>
          <w:rFonts w:eastAsia="Figtree Light" w:cs="Figtree Light"/>
          <w:sz w:val="22"/>
          <w:szCs w:val="22"/>
        </w:rPr>
        <w:t xml:space="preserve"> to enable national applicability.</w:t>
      </w:r>
    </w:p>
    <w:p w14:paraId="0ECF7CAA" w14:textId="003174A0" w:rsidR="041B9DCD" w:rsidRPr="0005459D" w:rsidRDefault="0038564D" w:rsidP="78A0B7A0">
      <w:pPr>
        <w:pStyle w:val="ListParagraph"/>
        <w:numPr>
          <w:ilvl w:val="0"/>
          <w:numId w:val="2"/>
        </w:numPr>
        <w:spacing w:after="0" w:line="276" w:lineRule="auto"/>
        <w:rPr>
          <w:rFonts w:eastAsia="Figtree Light" w:cs="Figtree Light"/>
          <w:sz w:val="22"/>
          <w:szCs w:val="22"/>
        </w:rPr>
      </w:pPr>
      <w:r w:rsidRPr="0005459D">
        <w:rPr>
          <w:rFonts w:eastAsia="Figtree Light" w:cs="Figtree Light"/>
          <w:sz w:val="22"/>
          <w:szCs w:val="22"/>
        </w:rPr>
        <w:t xml:space="preserve">The </w:t>
      </w:r>
      <w:r w:rsidR="041B9DCD" w:rsidRPr="0005459D">
        <w:rPr>
          <w:rFonts w:eastAsia="Figtree Light" w:cs="Figtree Light"/>
          <w:sz w:val="22"/>
          <w:szCs w:val="22"/>
        </w:rPr>
        <w:t>K-factor</w:t>
      </w:r>
      <w:r w:rsidRPr="0005459D">
        <w:rPr>
          <w:rFonts w:eastAsia="Figtree Light" w:cs="Figtree Light"/>
          <w:sz w:val="22"/>
          <w:szCs w:val="22"/>
        </w:rPr>
        <w:t xml:space="preserve"> in the RUSLE</w:t>
      </w:r>
      <w:r w:rsidR="041B9DCD" w:rsidRPr="0005459D">
        <w:rPr>
          <w:rFonts w:eastAsia="Figtree Light" w:cs="Figtree Light"/>
          <w:sz w:val="22"/>
          <w:szCs w:val="22"/>
        </w:rPr>
        <w:t xml:space="preserve"> </w:t>
      </w:r>
      <w:r w:rsidRPr="0005459D">
        <w:rPr>
          <w:rFonts w:eastAsia="Figtree Light" w:cs="Figtree Light"/>
          <w:sz w:val="22"/>
          <w:szCs w:val="22"/>
        </w:rPr>
        <w:t xml:space="preserve">is required </w:t>
      </w:r>
      <w:r w:rsidR="041B9DCD" w:rsidRPr="0005459D">
        <w:rPr>
          <w:rFonts w:eastAsia="Figtree Light" w:cs="Figtree Light"/>
          <w:sz w:val="22"/>
          <w:szCs w:val="22"/>
        </w:rPr>
        <w:t>to be determined through soil sampling, with a sampling plan required consistent with Method specifications and updated equations.</w:t>
      </w:r>
    </w:p>
    <w:p w14:paraId="3A8B45AB" w14:textId="3A244E8C" w:rsidR="041B9DCD" w:rsidRPr="0005459D" w:rsidRDefault="0038564D" w:rsidP="78A0B7A0">
      <w:pPr>
        <w:pStyle w:val="ListParagraph"/>
        <w:numPr>
          <w:ilvl w:val="0"/>
          <w:numId w:val="2"/>
        </w:numPr>
        <w:spacing w:after="0" w:line="276" w:lineRule="auto"/>
        <w:rPr>
          <w:rFonts w:eastAsia="Figtree Light" w:cs="Figtree Light"/>
          <w:sz w:val="22"/>
          <w:szCs w:val="22"/>
        </w:rPr>
      </w:pPr>
      <w:r w:rsidRPr="0005459D">
        <w:rPr>
          <w:rFonts w:eastAsia="Figtree Light" w:cs="Figtree Light"/>
          <w:sz w:val="22"/>
          <w:szCs w:val="22"/>
        </w:rPr>
        <w:t xml:space="preserve">The </w:t>
      </w:r>
      <w:r w:rsidR="041B9DCD" w:rsidRPr="0005459D">
        <w:rPr>
          <w:rFonts w:eastAsia="Figtree Light" w:cs="Figtree Light"/>
          <w:sz w:val="22"/>
          <w:szCs w:val="22"/>
        </w:rPr>
        <w:t xml:space="preserve">Baseline period </w:t>
      </w:r>
      <w:r w:rsidRPr="0005459D">
        <w:rPr>
          <w:rFonts w:eastAsia="Figtree Light" w:cs="Figtree Light"/>
          <w:sz w:val="22"/>
          <w:szCs w:val="22"/>
        </w:rPr>
        <w:t xml:space="preserve">has been </w:t>
      </w:r>
      <w:r w:rsidR="041B9DCD" w:rsidRPr="0005459D">
        <w:rPr>
          <w:rFonts w:eastAsia="Figtree Light" w:cs="Figtree Light"/>
          <w:sz w:val="22"/>
          <w:szCs w:val="22"/>
        </w:rPr>
        <w:t>extended to 10 years.</w:t>
      </w:r>
    </w:p>
    <w:p w14:paraId="2DC4C5A7" w14:textId="47BA8431" w:rsidR="041B9DCD" w:rsidRPr="0005459D" w:rsidRDefault="0038564D" w:rsidP="78A0B7A0">
      <w:pPr>
        <w:pStyle w:val="ListParagraph"/>
        <w:numPr>
          <w:ilvl w:val="0"/>
          <w:numId w:val="2"/>
        </w:numPr>
        <w:spacing w:after="0" w:line="276" w:lineRule="auto"/>
        <w:rPr>
          <w:rFonts w:eastAsia="Figtree Light" w:cs="Figtree Light"/>
          <w:sz w:val="22"/>
          <w:szCs w:val="22"/>
        </w:rPr>
      </w:pPr>
      <w:r w:rsidRPr="0005459D">
        <w:rPr>
          <w:rFonts w:eastAsia="Figtree Light" w:cs="Figtree Light"/>
          <w:sz w:val="22"/>
          <w:szCs w:val="22"/>
        </w:rPr>
        <w:t>The Great Barrier Reef End of Catchment Sediment Delivery Ratio has been replaced with</w:t>
      </w:r>
      <w:r w:rsidR="041B9DCD" w:rsidRPr="0005459D">
        <w:rPr>
          <w:rFonts w:eastAsia="Figtree Light" w:cs="Figtree Light"/>
          <w:sz w:val="22"/>
          <w:szCs w:val="22"/>
        </w:rPr>
        <w:t xml:space="preserve"> alternative options for benefit attenuation</w:t>
      </w:r>
      <w:r w:rsidRPr="0005459D">
        <w:rPr>
          <w:rFonts w:eastAsia="Figtree Light" w:cs="Figtree Light"/>
          <w:sz w:val="22"/>
          <w:szCs w:val="22"/>
        </w:rPr>
        <w:t xml:space="preserve"> between the project boundary and the impacted asset of concern</w:t>
      </w:r>
      <w:r w:rsidR="041B9DCD" w:rsidRPr="0005459D">
        <w:rPr>
          <w:rFonts w:eastAsia="Figtree Light" w:cs="Figtree Light"/>
          <w:sz w:val="22"/>
          <w:szCs w:val="22"/>
        </w:rPr>
        <w:t>.</w:t>
      </w:r>
    </w:p>
    <w:p w14:paraId="57A3C96B" w14:textId="3C8AB9DB" w:rsidR="041B9DCD" w:rsidRPr="0005459D" w:rsidRDefault="041B9DCD" w:rsidP="78A0B7A0">
      <w:pPr>
        <w:spacing w:line="276" w:lineRule="auto"/>
      </w:pPr>
      <w:r w:rsidRPr="0005459D">
        <w:rPr>
          <w:rFonts w:eastAsia="Figtree Light" w:cs="Figtree Light"/>
          <w:b/>
          <w:bCs/>
          <w:sz w:val="22"/>
          <w:szCs w:val="22"/>
        </w:rPr>
        <w:t xml:space="preserve"> </w:t>
      </w:r>
    </w:p>
    <w:p w14:paraId="415AB146" w14:textId="2A86523B" w:rsidR="041B9DCD" w:rsidRPr="0005459D" w:rsidRDefault="041B9DCD" w:rsidP="78A0B7A0">
      <w:pPr>
        <w:pStyle w:val="Heading2"/>
        <w:numPr>
          <w:ilvl w:val="0"/>
          <w:numId w:val="7"/>
        </w:numPr>
        <w:spacing w:before="0" w:after="0" w:line="276" w:lineRule="auto"/>
        <w:ind w:left="360"/>
        <w:rPr>
          <w:rFonts w:ascii="Aptos Display" w:eastAsia="Aptos Display" w:hAnsi="Aptos Display" w:cs="Aptos Display"/>
          <w:color w:val="0F4761" w:themeColor="accent1" w:themeShade="BF"/>
          <w:sz w:val="32"/>
        </w:rPr>
      </w:pPr>
      <w:r w:rsidRPr="0005459D">
        <w:rPr>
          <w:rFonts w:ascii="Aptos Display" w:eastAsia="Aptos Display" w:hAnsi="Aptos Display" w:cs="Aptos Display"/>
          <w:color w:val="0F4761" w:themeColor="accent1" w:themeShade="BF"/>
          <w:sz w:val="32"/>
        </w:rPr>
        <w:t>Public Consultation Process</w:t>
      </w:r>
    </w:p>
    <w:p w14:paraId="1F32961E" w14:textId="3E3BC3CF" w:rsidR="041B9DCD" w:rsidRPr="0005459D" w:rsidRDefault="041B9DCD" w:rsidP="78A0B7A0">
      <w:pPr>
        <w:pStyle w:val="Heading3"/>
        <w:spacing w:line="276" w:lineRule="auto"/>
      </w:pPr>
      <w:r w:rsidRPr="0005459D">
        <w:rPr>
          <w:rFonts w:ascii="Aptos" w:eastAsia="Aptos" w:hAnsi="Aptos" w:cs="Aptos"/>
          <w:color w:val="0F4761" w:themeColor="accent1" w:themeShade="BF"/>
          <w:sz w:val="28"/>
          <w:szCs w:val="28"/>
        </w:rPr>
        <w:t xml:space="preserve">4.1 Review process timeline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880"/>
        <w:gridCol w:w="3120"/>
      </w:tblGrid>
      <w:tr w:rsidR="78A0B7A0" w:rsidRPr="0005459D" w14:paraId="2ADB4DB7" w14:textId="77777777" w:rsidTr="78A0B7A0">
        <w:trPr>
          <w:trHeight w:val="300"/>
        </w:trPr>
        <w:tc>
          <w:tcPr>
            <w:tcW w:w="5880" w:type="dxa"/>
            <w:tcBorders>
              <w:top w:val="single" w:sz="8" w:space="0" w:color="auto"/>
              <w:left w:val="single" w:sz="8" w:space="0" w:color="auto"/>
              <w:bottom w:val="single" w:sz="8" w:space="0" w:color="auto"/>
              <w:right w:val="single" w:sz="8" w:space="0" w:color="auto"/>
            </w:tcBorders>
            <w:shd w:val="clear" w:color="auto" w:fill="0E2841" w:themeFill="text2"/>
          </w:tcPr>
          <w:p w14:paraId="2A00328B" w14:textId="6BF6EE93" w:rsidR="78A0B7A0" w:rsidRPr="0005459D" w:rsidRDefault="78A0B7A0" w:rsidP="78A0B7A0">
            <w:pPr>
              <w:spacing w:line="276" w:lineRule="auto"/>
            </w:pPr>
            <w:r w:rsidRPr="0005459D">
              <w:rPr>
                <w:rFonts w:eastAsia="Figtree Light" w:cs="Figtree Light"/>
                <w:b/>
                <w:bCs/>
                <w:color w:val="FFFFFF" w:themeColor="background1"/>
                <w:sz w:val="24"/>
              </w:rPr>
              <w:t>Item</w:t>
            </w:r>
            <w:r w:rsidRPr="0005459D">
              <w:rPr>
                <w:rFonts w:eastAsia="Figtree Light" w:cs="Figtree Light"/>
                <w:color w:val="FFFFFF" w:themeColor="background1"/>
                <w:sz w:val="24"/>
              </w:rPr>
              <w:t xml:space="preserve"> </w:t>
            </w:r>
          </w:p>
        </w:tc>
        <w:tc>
          <w:tcPr>
            <w:tcW w:w="3120" w:type="dxa"/>
            <w:tcBorders>
              <w:top w:val="single" w:sz="8" w:space="0" w:color="auto"/>
              <w:left w:val="single" w:sz="8" w:space="0" w:color="auto"/>
              <w:bottom w:val="single" w:sz="8" w:space="0" w:color="auto"/>
              <w:right w:val="single" w:sz="8" w:space="0" w:color="auto"/>
            </w:tcBorders>
            <w:shd w:val="clear" w:color="auto" w:fill="0E2841" w:themeFill="text2"/>
          </w:tcPr>
          <w:p w14:paraId="4544B132" w14:textId="05B2B411" w:rsidR="78A0B7A0" w:rsidRPr="0005459D" w:rsidRDefault="78A0B7A0" w:rsidP="78A0B7A0">
            <w:pPr>
              <w:spacing w:line="276" w:lineRule="auto"/>
            </w:pPr>
            <w:r w:rsidRPr="0005459D">
              <w:rPr>
                <w:rFonts w:eastAsia="Figtree Light" w:cs="Figtree Light"/>
                <w:b/>
                <w:bCs/>
                <w:color w:val="FFFFFF" w:themeColor="background1"/>
                <w:sz w:val="24"/>
              </w:rPr>
              <w:t>Date</w:t>
            </w:r>
            <w:r w:rsidRPr="0005459D">
              <w:rPr>
                <w:rFonts w:eastAsia="Figtree Light" w:cs="Figtree Light"/>
                <w:color w:val="FFFFFF" w:themeColor="background1"/>
                <w:sz w:val="24"/>
              </w:rPr>
              <w:t xml:space="preserve"> </w:t>
            </w:r>
          </w:p>
        </w:tc>
      </w:tr>
      <w:tr w:rsidR="78A0B7A0" w:rsidRPr="0005459D" w14:paraId="2551B5D3" w14:textId="77777777" w:rsidTr="78A0B7A0">
        <w:trPr>
          <w:trHeight w:val="300"/>
        </w:trPr>
        <w:tc>
          <w:tcPr>
            <w:tcW w:w="5880" w:type="dxa"/>
            <w:tcBorders>
              <w:top w:val="single" w:sz="8" w:space="0" w:color="auto"/>
              <w:left w:val="single" w:sz="8" w:space="0" w:color="auto"/>
              <w:bottom w:val="single" w:sz="8" w:space="0" w:color="auto"/>
              <w:right w:val="single" w:sz="8" w:space="0" w:color="auto"/>
            </w:tcBorders>
          </w:tcPr>
          <w:p w14:paraId="658982EA" w14:textId="33C52B64" w:rsidR="78A0B7A0" w:rsidRPr="0005459D" w:rsidRDefault="78A0B7A0" w:rsidP="78A0B7A0">
            <w:pPr>
              <w:spacing w:line="276" w:lineRule="auto"/>
            </w:pPr>
            <w:r w:rsidRPr="0005459D">
              <w:rPr>
                <w:rFonts w:eastAsia="Figtree Light" w:cs="Figtree Light"/>
                <w:sz w:val="22"/>
                <w:szCs w:val="22"/>
              </w:rPr>
              <w:t xml:space="preserve">30-day public consultation commences. </w:t>
            </w:r>
          </w:p>
        </w:tc>
        <w:tc>
          <w:tcPr>
            <w:tcW w:w="3120" w:type="dxa"/>
            <w:tcBorders>
              <w:top w:val="single" w:sz="8" w:space="0" w:color="auto"/>
              <w:left w:val="single" w:sz="8" w:space="0" w:color="auto"/>
              <w:bottom w:val="single" w:sz="8" w:space="0" w:color="auto"/>
              <w:right w:val="single" w:sz="8" w:space="0" w:color="auto"/>
            </w:tcBorders>
          </w:tcPr>
          <w:p w14:paraId="0789EE01" w14:textId="0C85AD5E" w:rsidR="78A0B7A0" w:rsidRPr="0005459D" w:rsidRDefault="78A0B7A0" w:rsidP="78A0B7A0">
            <w:pPr>
              <w:spacing w:line="276" w:lineRule="auto"/>
            </w:pPr>
            <w:r w:rsidRPr="0005459D">
              <w:rPr>
                <w:rFonts w:eastAsia="Figtree Light" w:cs="Figtree Light"/>
                <w:sz w:val="22"/>
                <w:szCs w:val="22"/>
              </w:rPr>
              <w:t>1</w:t>
            </w:r>
            <w:r w:rsidR="00FA1DEB">
              <w:rPr>
                <w:rFonts w:eastAsia="Figtree Light" w:cs="Figtree Light"/>
                <w:sz w:val="22"/>
                <w:szCs w:val="22"/>
              </w:rPr>
              <w:t>9</w:t>
            </w:r>
            <w:r w:rsidRPr="0005459D">
              <w:rPr>
                <w:rFonts w:eastAsia="Figtree Light" w:cs="Figtree Light"/>
                <w:sz w:val="22"/>
                <w:szCs w:val="22"/>
                <w:vertAlign w:val="superscript"/>
              </w:rPr>
              <w:t>th</w:t>
            </w:r>
            <w:r w:rsidRPr="0005459D">
              <w:rPr>
                <w:rFonts w:eastAsia="Figtree Light" w:cs="Figtree Light"/>
                <w:sz w:val="22"/>
                <w:szCs w:val="22"/>
              </w:rPr>
              <w:t xml:space="preserve"> March 2026</w:t>
            </w:r>
          </w:p>
        </w:tc>
      </w:tr>
      <w:tr w:rsidR="78A0B7A0" w:rsidRPr="0005459D" w14:paraId="743E5704" w14:textId="77777777" w:rsidTr="78A0B7A0">
        <w:trPr>
          <w:trHeight w:val="300"/>
        </w:trPr>
        <w:tc>
          <w:tcPr>
            <w:tcW w:w="5880" w:type="dxa"/>
            <w:tcBorders>
              <w:top w:val="single" w:sz="8" w:space="0" w:color="auto"/>
              <w:left w:val="single" w:sz="8" w:space="0" w:color="auto"/>
              <w:bottom w:val="single" w:sz="8" w:space="0" w:color="auto"/>
              <w:right w:val="single" w:sz="8" w:space="0" w:color="auto"/>
            </w:tcBorders>
          </w:tcPr>
          <w:p w14:paraId="4887B570" w14:textId="4C78B1B5" w:rsidR="78A0B7A0" w:rsidRPr="0005459D" w:rsidRDefault="78A0B7A0" w:rsidP="78A0B7A0">
            <w:pPr>
              <w:spacing w:line="276" w:lineRule="auto"/>
            </w:pPr>
            <w:r w:rsidRPr="0005459D">
              <w:rPr>
                <w:rFonts w:eastAsia="Figtree Light" w:cs="Figtree Light"/>
                <w:sz w:val="22"/>
                <w:szCs w:val="22"/>
              </w:rPr>
              <w:t>Public consultation closes</w:t>
            </w:r>
          </w:p>
        </w:tc>
        <w:tc>
          <w:tcPr>
            <w:tcW w:w="3120" w:type="dxa"/>
            <w:tcBorders>
              <w:top w:val="single" w:sz="8" w:space="0" w:color="auto"/>
              <w:left w:val="single" w:sz="8" w:space="0" w:color="auto"/>
              <w:bottom w:val="single" w:sz="8" w:space="0" w:color="auto"/>
              <w:right w:val="single" w:sz="8" w:space="0" w:color="auto"/>
            </w:tcBorders>
          </w:tcPr>
          <w:p w14:paraId="2EBF8B5F" w14:textId="090A0748" w:rsidR="78A0B7A0" w:rsidRPr="0005459D" w:rsidRDefault="78A0B7A0" w:rsidP="78A0B7A0">
            <w:pPr>
              <w:spacing w:line="276" w:lineRule="auto"/>
            </w:pPr>
            <w:r w:rsidRPr="0005459D">
              <w:rPr>
                <w:rFonts w:eastAsia="Figtree Light" w:cs="Figtree Light"/>
                <w:sz w:val="22"/>
                <w:szCs w:val="22"/>
              </w:rPr>
              <w:t>1</w:t>
            </w:r>
            <w:r w:rsidR="00FA1DEB">
              <w:rPr>
                <w:rFonts w:eastAsia="Figtree Light" w:cs="Figtree Light"/>
                <w:sz w:val="22"/>
                <w:szCs w:val="22"/>
              </w:rPr>
              <w:t>7</w:t>
            </w:r>
            <w:r w:rsidRPr="0005459D">
              <w:rPr>
                <w:rFonts w:eastAsia="Figtree Light" w:cs="Figtree Light"/>
                <w:sz w:val="22"/>
                <w:szCs w:val="22"/>
                <w:vertAlign w:val="superscript"/>
              </w:rPr>
              <w:t>th</w:t>
            </w:r>
            <w:r w:rsidRPr="0005459D">
              <w:rPr>
                <w:rFonts w:eastAsia="Figtree Light" w:cs="Figtree Light"/>
                <w:sz w:val="22"/>
                <w:szCs w:val="22"/>
              </w:rPr>
              <w:t xml:space="preserve"> April 2026</w:t>
            </w:r>
          </w:p>
        </w:tc>
      </w:tr>
      <w:tr w:rsidR="78A0B7A0" w:rsidRPr="0005459D" w14:paraId="6B0A2748" w14:textId="77777777" w:rsidTr="78A0B7A0">
        <w:trPr>
          <w:trHeight w:val="285"/>
        </w:trPr>
        <w:tc>
          <w:tcPr>
            <w:tcW w:w="5880" w:type="dxa"/>
            <w:tcBorders>
              <w:top w:val="single" w:sz="8" w:space="0" w:color="auto"/>
              <w:left w:val="single" w:sz="8" w:space="0" w:color="auto"/>
              <w:bottom w:val="single" w:sz="8" w:space="0" w:color="auto"/>
              <w:right w:val="single" w:sz="8" w:space="0" w:color="auto"/>
            </w:tcBorders>
          </w:tcPr>
          <w:p w14:paraId="38907ADD" w14:textId="72530581" w:rsidR="78A0B7A0" w:rsidRPr="0005459D" w:rsidRDefault="78A0B7A0" w:rsidP="78A0B7A0">
            <w:pPr>
              <w:spacing w:line="276" w:lineRule="auto"/>
            </w:pPr>
            <w:r w:rsidRPr="0005459D">
              <w:rPr>
                <w:rFonts w:eastAsia="Figtree Light" w:cs="Figtree Light"/>
                <w:sz w:val="22"/>
                <w:szCs w:val="22"/>
              </w:rPr>
              <w:t xml:space="preserve">EMA to review submissions and feedback  </w:t>
            </w:r>
          </w:p>
        </w:tc>
        <w:tc>
          <w:tcPr>
            <w:tcW w:w="3120" w:type="dxa"/>
            <w:tcBorders>
              <w:top w:val="single" w:sz="8" w:space="0" w:color="auto"/>
              <w:left w:val="single" w:sz="8" w:space="0" w:color="auto"/>
              <w:bottom w:val="single" w:sz="8" w:space="0" w:color="auto"/>
              <w:right w:val="single" w:sz="8" w:space="0" w:color="auto"/>
            </w:tcBorders>
          </w:tcPr>
          <w:p w14:paraId="4AFD1B12" w14:textId="5397611B" w:rsidR="78A0B7A0" w:rsidRPr="0005459D" w:rsidRDefault="78A0B7A0" w:rsidP="78A0B7A0">
            <w:pPr>
              <w:spacing w:line="276" w:lineRule="auto"/>
            </w:pPr>
            <w:r w:rsidRPr="0005459D">
              <w:rPr>
                <w:rFonts w:eastAsia="Figtree Light" w:cs="Figtree Light"/>
                <w:sz w:val="22"/>
                <w:szCs w:val="22"/>
              </w:rPr>
              <w:t>22</w:t>
            </w:r>
            <w:r w:rsidRPr="0005459D">
              <w:rPr>
                <w:rFonts w:eastAsia="Figtree Light" w:cs="Figtree Light"/>
                <w:sz w:val="22"/>
                <w:szCs w:val="22"/>
                <w:vertAlign w:val="superscript"/>
              </w:rPr>
              <w:t>nd</w:t>
            </w:r>
            <w:r w:rsidRPr="0005459D">
              <w:rPr>
                <w:rFonts w:eastAsia="Figtree Light" w:cs="Figtree Light"/>
                <w:sz w:val="22"/>
                <w:szCs w:val="22"/>
              </w:rPr>
              <w:t xml:space="preserve"> May 2026</w:t>
            </w:r>
          </w:p>
        </w:tc>
      </w:tr>
      <w:tr w:rsidR="78A0B7A0" w:rsidRPr="0005459D" w14:paraId="0FF03A1E" w14:textId="77777777" w:rsidTr="78A0B7A0">
        <w:trPr>
          <w:trHeight w:val="300"/>
        </w:trPr>
        <w:tc>
          <w:tcPr>
            <w:tcW w:w="5880" w:type="dxa"/>
            <w:tcBorders>
              <w:top w:val="single" w:sz="8" w:space="0" w:color="auto"/>
              <w:left w:val="single" w:sz="8" w:space="0" w:color="auto"/>
              <w:bottom w:val="single" w:sz="8" w:space="0" w:color="auto"/>
              <w:right w:val="single" w:sz="8" w:space="0" w:color="auto"/>
            </w:tcBorders>
          </w:tcPr>
          <w:p w14:paraId="0D3190B5" w14:textId="4FF68B59" w:rsidR="78A0B7A0" w:rsidRPr="0005459D" w:rsidRDefault="78A0B7A0" w:rsidP="78A0B7A0">
            <w:pPr>
              <w:spacing w:line="276" w:lineRule="auto"/>
            </w:pPr>
            <w:r w:rsidRPr="0005459D">
              <w:rPr>
                <w:rFonts w:eastAsia="Figtree Light" w:cs="Figtree Light"/>
                <w:sz w:val="22"/>
                <w:szCs w:val="22"/>
              </w:rPr>
              <w:t xml:space="preserve">Publication of submissions and feedback on EMA website. </w:t>
            </w:r>
          </w:p>
        </w:tc>
        <w:tc>
          <w:tcPr>
            <w:tcW w:w="3120" w:type="dxa"/>
            <w:tcBorders>
              <w:top w:val="single" w:sz="8" w:space="0" w:color="auto"/>
              <w:left w:val="single" w:sz="8" w:space="0" w:color="auto"/>
              <w:bottom w:val="single" w:sz="8" w:space="0" w:color="auto"/>
              <w:right w:val="single" w:sz="8" w:space="0" w:color="auto"/>
            </w:tcBorders>
          </w:tcPr>
          <w:p w14:paraId="46EAE63D" w14:textId="6D792BF7" w:rsidR="78A0B7A0" w:rsidRPr="0005459D" w:rsidRDefault="78A0B7A0" w:rsidP="78A0B7A0">
            <w:pPr>
              <w:spacing w:line="276" w:lineRule="auto"/>
            </w:pPr>
            <w:r w:rsidRPr="0005459D">
              <w:rPr>
                <w:rFonts w:eastAsia="Figtree Light" w:cs="Figtree Light"/>
                <w:sz w:val="22"/>
                <w:szCs w:val="22"/>
              </w:rPr>
              <w:t>22</w:t>
            </w:r>
            <w:r w:rsidRPr="0005459D">
              <w:rPr>
                <w:rFonts w:eastAsia="Figtree Light" w:cs="Figtree Light"/>
                <w:sz w:val="22"/>
                <w:szCs w:val="22"/>
                <w:vertAlign w:val="superscript"/>
              </w:rPr>
              <w:t>nd</w:t>
            </w:r>
            <w:r w:rsidRPr="0005459D">
              <w:rPr>
                <w:rFonts w:eastAsia="Figtree Light" w:cs="Figtree Light"/>
                <w:sz w:val="22"/>
                <w:szCs w:val="22"/>
              </w:rPr>
              <w:t xml:space="preserve"> May 2026 </w:t>
            </w:r>
          </w:p>
        </w:tc>
      </w:tr>
      <w:tr w:rsidR="78A0B7A0" w:rsidRPr="0005459D" w14:paraId="4A852BB5" w14:textId="77777777" w:rsidTr="78A0B7A0">
        <w:trPr>
          <w:trHeight w:val="300"/>
        </w:trPr>
        <w:tc>
          <w:tcPr>
            <w:tcW w:w="5880" w:type="dxa"/>
            <w:tcBorders>
              <w:top w:val="single" w:sz="8" w:space="0" w:color="auto"/>
              <w:left w:val="single" w:sz="8" w:space="0" w:color="auto"/>
              <w:bottom w:val="single" w:sz="8" w:space="0" w:color="auto"/>
              <w:right w:val="single" w:sz="8" w:space="0" w:color="auto"/>
            </w:tcBorders>
          </w:tcPr>
          <w:p w14:paraId="6B88AB32" w14:textId="58A6903D" w:rsidR="78A0B7A0" w:rsidRPr="0005459D" w:rsidRDefault="78A0B7A0" w:rsidP="78A0B7A0">
            <w:pPr>
              <w:spacing w:line="276" w:lineRule="auto"/>
            </w:pPr>
            <w:r w:rsidRPr="0005459D">
              <w:rPr>
                <w:rFonts w:eastAsia="Figtree Light" w:cs="Figtree Light"/>
                <w:sz w:val="22"/>
                <w:szCs w:val="22"/>
              </w:rPr>
              <w:t xml:space="preserve">ENVOMARK Approval and Launch of GLM Methodology </w:t>
            </w:r>
          </w:p>
        </w:tc>
        <w:tc>
          <w:tcPr>
            <w:tcW w:w="3120" w:type="dxa"/>
            <w:tcBorders>
              <w:top w:val="single" w:sz="8" w:space="0" w:color="auto"/>
              <w:left w:val="single" w:sz="8" w:space="0" w:color="auto"/>
              <w:bottom w:val="single" w:sz="8" w:space="0" w:color="auto"/>
              <w:right w:val="single" w:sz="8" w:space="0" w:color="auto"/>
            </w:tcBorders>
          </w:tcPr>
          <w:p w14:paraId="7F779952" w14:textId="76297444" w:rsidR="78A0B7A0" w:rsidRPr="0005459D" w:rsidRDefault="78A0B7A0" w:rsidP="78A0B7A0">
            <w:pPr>
              <w:spacing w:line="276" w:lineRule="auto"/>
            </w:pPr>
            <w:r w:rsidRPr="0005459D">
              <w:rPr>
                <w:rFonts w:eastAsia="Figtree Light" w:cs="Figtree Light"/>
                <w:sz w:val="22"/>
                <w:szCs w:val="22"/>
              </w:rPr>
              <w:t xml:space="preserve">TBA </w:t>
            </w:r>
          </w:p>
        </w:tc>
      </w:tr>
    </w:tbl>
    <w:p w14:paraId="78E2E6E1" w14:textId="543052E0" w:rsidR="041B9DCD" w:rsidRPr="0005459D" w:rsidRDefault="041B9DCD" w:rsidP="78A0B7A0">
      <w:pPr>
        <w:spacing w:line="276" w:lineRule="auto"/>
      </w:pPr>
      <w:r w:rsidRPr="0005459D">
        <w:rPr>
          <w:rFonts w:eastAsia="Figtree Light" w:cs="Figtree Light"/>
          <w:sz w:val="22"/>
          <w:szCs w:val="22"/>
        </w:rPr>
        <w:t>*</w:t>
      </w:r>
      <w:r w:rsidRPr="0005459D">
        <w:rPr>
          <w:rFonts w:eastAsia="Figtree Light" w:cs="Figtree Light"/>
          <w:i/>
          <w:iCs/>
          <w:sz w:val="22"/>
          <w:szCs w:val="22"/>
        </w:rPr>
        <w:t>Dates may vary based on public consultation feedback and revision requirements.</w:t>
      </w:r>
    </w:p>
    <w:p w14:paraId="2F38C7DA" w14:textId="7A9973F0" w:rsidR="041B9DCD" w:rsidRPr="0005459D" w:rsidRDefault="041B9DCD" w:rsidP="78A0B7A0">
      <w:pPr>
        <w:spacing w:line="276" w:lineRule="auto"/>
      </w:pPr>
      <w:r w:rsidRPr="0005459D">
        <w:rPr>
          <w:rFonts w:eastAsia="Figtree Light" w:cs="Figtree Light"/>
          <w:sz w:val="22"/>
          <w:szCs w:val="22"/>
        </w:rPr>
        <w:t xml:space="preserve">Submissions will be collated and published on the Eco-Markets website at the conclusion of the public consultation process.  </w:t>
      </w:r>
    </w:p>
    <w:p w14:paraId="23163563" w14:textId="075A5EF4" w:rsidR="041B9DCD" w:rsidRPr="0005459D" w:rsidRDefault="041B9DCD" w:rsidP="78A0B7A0">
      <w:pPr>
        <w:pStyle w:val="Heading3"/>
        <w:spacing w:line="276" w:lineRule="auto"/>
      </w:pPr>
      <w:r w:rsidRPr="0005459D">
        <w:rPr>
          <w:rFonts w:ascii="Aptos" w:eastAsia="Aptos" w:hAnsi="Aptos" w:cs="Aptos"/>
          <w:color w:val="0F4761" w:themeColor="accent1" w:themeShade="BF"/>
          <w:sz w:val="28"/>
          <w:szCs w:val="28"/>
        </w:rPr>
        <w:t xml:space="preserve">4.2 Publication </w:t>
      </w:r>
    </w:p>
    <w:p w14:paraId="4B173A8F" w14:textId="0D01A3C8" w:rsidR="041B9DCD" w:rsidRPr="0005459D" w:rsidRDefault="041B9DCD" w:rsidP="78A0B7A0">
      <w:pPr>
        <w:spacing w:line="276" w:lineRule="auto"/>
      </w:pPr>
      <w:r w:rsidRPr="0005459D">
        <w:rPr>
          <w:rFonts w:eastAsia="Figtree Light" w:cs="Figtree Light"/>
          <w:sz w:val="22"/>
          <w:szCs w:val="22"/>
        </w:rPr>
        <w:t xml:space="preserve">Please do not include personally identifying information or comments about other persons in the body of your submission, as responses received through public consultation may be published on the Eco-Markets website. If you do not want your submission published, please clearly mark it as ‘confidential’. Contact details will not be published or disclosed to others. </w:t>
      </w:r>
    </w:p>
    <w:p w14:paraId="0D903CA0" w14:textId="3F998E6D" w:rsidR="041B9DCD" w:rsidRPr="0005459D" w:rsidRDefault="041B9DCD" w:rsidP="78A0B7A0">
      <w:pPr>
        <w:spacing w:line="276" w:lineRule="auto"/>
      </w:pPr>
      <w:r w:rsidRPr="0005459D">
        <w:rPr>
          <w:rFonts w:eastAsia="Figtree Light" w:cs="Figtree Light"/>
          <w:sz w:val="22"/>
          <w:szCs w:val="22"/>
        </w:rPr>
        <w:t>Peer Review will run alongside Public Consultation and submissions will be reviewed through the Value Nature Framework ENVOMARK approval process.</w:t>
      </w:r>
    </w:p>
    <w:p w14:paraId="7E7A71D6" w14:textId="5DD9C66A" w:rsidR="041B9DCD" w:rsidRPr="0005459D" w:rsidRDefault="041B9DCD" w:rsidP="78A0B7A0">
      <w:pPr>
        <w:spacing w:line="276" w:lineRule="auto"/>
      </w:pPr>
      <w:r w:rsidRPr="0005459D">
        <w:rPr>
          <w:rFonts w:eastAsia="Figtree Light" w:cs="Figtree Light"/>
          <w:i/>
          <w:iCs/>
          <w:color w:val="0F4761" w:themeColor="accent1" w:themeShade="BF"/>
          <w:sz w:val="22"/>
          <w:szCs w:val="22"/>
        </w:rPr>
        <w:t>Submission Deadline</w:t>
      </w:r>
      <w:r w:rsidRPr="0005459D">
        <w:rPr>
          <w:rFonts w:eastAsia="Figtree Light" w:cs="Figtree Light"/>
          <w:b/>
          <w:bCs/>
          <w:sz w:val="22"/>
          <w:szCs w:val="22"/>
        </w:rPr>
        <w:t xml:space="preserve"> – </w:t>
      </w:r>
      <w:r w:rsidRPr="0005459D">
        <w:rPr>
          <w:rFonts w:eastAsia="Figtree Light" w:cs="Figtree Light"/>
          <w:sz w:val="22"/>
          <w:szCs w:val="22"/>
        </w:rPr>
        <w:t>5PM AEST 1</w:t>
      </w:r>
      <w:r w:rsidR="0058709F">
        <w:rPr>
          <w:rFonts w:eastAsia="Figtree Light" w:cs="Figtree Light"/>
          <w:sz w:val="22"/>
          <w:szCs w:val="22"/>
        </w:rPr>
        <w:t>7</w:t>
      </w:r>
      <w:r w:rsidRPr="0005459D">
        <w:rPr>
          <w:rFonts w:eastAsia="Figtree Light" w:cs="Figtree Light"/>
          <w:sz w:val="22"/>
          <w:szCs w:val="22"/>
          <w:vertAlign w:val="superscript"/>
        </w:rPr>
        <w:t>th</w:t>
      </w:r>
      <w:r w:rsidRPr="0005459D">
        <w:rPr>
          <w:rFonts w:eastAsia="Figtree Light" w:cs="Figtree Light"/>
          <w:sz w:val="22"/>
          <w:szCs w:val="22"/>
        </w:rPr>
        <w:t xml:space="preserve"> April 2026 </w:t>
      </w:r>
    </w:p>
    <w:p w14:paraId="2676820A" w14:textId="72243E30" w:rsidR="041B9DCD" w:rsidRPr="0005459D" w:rsidRDefault="041B9DCD" w:rsidP="78A0B7A0">
      <w:pPr>
        <w:spacing w:line="276" w:lineRule="auto"/>
      </w:pPr>
      <w:r w:rsidRPr="0005459D">
        <w:rPr>
          <w:rFonts w:eastAsia="Figtree Light" w:cs="Figtree Light"/>
          <w:sz w:val="22"/>
          <w:szCs w:val="22"/>
        </w:rPr>
        <w:t xml:space="preserve">Any submissions received after this date will be considered at the Secretariat’s discretion. All submissions must include this cover sheet. </w:t>
      </w:r>
    </w:p>
    <w:p w14:paraId="029578B6" w14:textId="6F1300D9" w:rsidR="041B9DCD" w:rsidRPr="0005459D" w:rsidRDefault="041B9DCD" w:rsidP="78A0B7A0">
      <w:pPr>
        <w:spacing w:line="276" w:lineRule="auto"/>
      </w:pPr>
      <w:r w:rsidRPr="0005459D">
        <w:rPr>
          <w:rFonts w:eastAsia="Figtree Light" w:cs="Figtree Light"/>
          <w:i/>
          <w:iCs/>
          <w:color w:val="0F4761" w:themeColor="accent1" w:themeShade="BF"/>
          <w:sz w:val="22"/>
          <w:szCs w:val="22"/>
        </w:rPr>
        <w:t>Submissions should be emailed to</w:t>
      </w:r>
      <w:r w:rsidRPr="0005459D">
        <w:rPr>
          <w:rFonts w:eastAsia="Figtree Light" w:cs="Figtree Light"/>
          <w:b/>
          <w:bCs/>
          <w:sz w:val="22"/>
          <w:szCs w:val="22"/>
        </w:rPr>
        <w:t xml:space="preserve">: </w:t>
      </w:r>
      <w:hyperlink r:id="rId11">
        <w:r w:rsidRPr="0005459D">
          <w:rPr>
            <w:rStyle w:val="Hyperlink"/>
            <w:rFonts w:eastAsia="Figtree Light" w:cs="Figtree Light"/>
            <w:b/>
            <w:bCs/>
            <w:color w:val="467886"/>
            <w:sz w:val="22"/>
            <w:szCs w:val="22"/>
          </w:rPr>
          <w:t>secretariat@eco-markets.org.au</w:t>
        </w:r>
      </w:hyperlink>
      <w:r w:rsidRPr="0005459D">
        <w:rPr>
          <w:rFonts w:eastAsia="Figtree Light" w:cs="Figtree Light"/>
          <w:b/>
          <w:bCs/>
          <w:sz w:val="22"/>
          <w:szCs w:val="22"/>
        </w:rPr>
        <w:t xml:space="preserve">  </w:t>
      </w:r>
      <w:r w:rsidRPr="0005459D">
        <w:rPr>
          <w:rFonts w:eastAsia="Figtree Light" w:cs="Figtree Light"/>
          <w:sz w:val="22"/>
          <w:szCs w:val="22"/>
        </w:rPr>
        <w:t xml:space="preserve"> </w:t>
      </w:r>
    </w:p>
    <w:p w14:paraId="044D83BE" w14:textId="1974F7E6" w:rsidR="041B9DCD" w:rsidRPr="0005459D" w:rsidRDefault="041B9DCD" w:rsidP="78A0B7A0">
      <w:pPr>
        <w:spacing w:line="276" w:lineRule="auto"/>
        <w:rPr>
          <w:rFonts w:eastAsia="Figtree Light" w:cs="Figtree Light"/>
          <w:sz w:val="22"/>
          <w:szCs w:val="22"/>
        </w:rPr>
      </w:pPr>
      <w:r w:rsidRPr="0005459D">
        <w:rPr>
          <w:rFonts w:eastAsia="Figtree Light" w:cs="Figtree Light"/>
          <w:sz w:val="22"/>
          <w:szCs w:val="22"/>
        </w:rPr>
        <w:t xml:space="preserve">Your contribution is greatly appreciated. For further information, please contact the Secretariat. </w:t>
      </w:r>
    </w:p>
    <w:p w14:paraId="3CF09148" w14:textId="502517BD" w:rsidR="00305B79" w:rsidRPr="0005459D" w:rsidRDefault="00F87789" w:rsidP="00F87789">
      <w:pPr>
        <w:pStyle w:val="Heading2"/>
      </w:pPr>
      <w:r w:rsidRPr="0005459D">
        <w:lastRenderedPageBreak/>
        <w:t>Public Consultation Feedback Form</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390"/>
        <w:gridCol w:w="5625"/>
      </w:tblGrid>
      <w:tr w:rsidR="78A0B7A0" w:rsidRPr="0005459D" w14:paraId="4271B696" w14:textId="77777777" w:rsidTr="78A0B7A0">
        <w:trPr>
          <w:trHeight w:val="300"/>
        </w:trPr>
        <w:tc>
          <w:tcPr>
            <w:tcW w:w="9015" w:type="dxa"/>
            <w:gridSpan w:val="2"/>
            <w:tcBorders>
              <w:top w:val="single" w:sz="8" w:space="0" w:color="156082" w:themeColor="accent1"/>
              <w:left w:val="single" w:sz="8" w:space="0" w:color="156082" w:themeColor="accent1"/>
              <w:bottom w:val="nil"/>
              <w:right w:val="nil"/>
            </w:tcBorders>
            <w:shd w:val="clear" w:color="auto" w:fill="0E2841" w:themeFill="text2"/>
          </w:tcPr>
          <w:p w14:paraId="4E4B38A8" w14:textId="61012089" w:rsidR="78A0B7A0" w:rsidRPr="0005459D" w:rsidRDefault="78A0B7A0" w:rsidP="78A0B7A0">
            <w:pPr>
              <w:spacing w:line="276" w:lineRule="auto"/>
            </w:pPr>
            <w:r w:rsidRPr="0005459D">
              <w:rPr>
                <w:rFonts w:eastAsia="Figtree Light" w:cs="Figtree Light"/>
                <w:b/>
                <w:bCs/>
                <w:color w:val="FFFFFF" w:themeColor="background1"/>
                <w:sz w:val="24"/>
              </w:rPr>
              <w:t xml:space="preserve">Contact Details </w:t>
            </w:r>
          </w:p>
        </w:tc>
      </w:tr>
      <w:tr w:rsidR="78A0B7A0" w:rsidRPr="0005459D" w14:paraId="0F060AC4" w14:textId="77777777" w:rsidTr="78A0B7A0">
        <w:trPr>
          <w:trHeight w:val="300"/>
        </w:trPr>
        <w:tc>
          <w:tcPr>
            <w:tcW w:w="3390" w:type="dxa"/>
            <w:tcBorders>
              <w:top w:val="single" w:sz="8" w:space="0" w:color="156082" w:themeColor="accent1"/>
              <w:left w:val="single" w:sz="8" w:space="0" w:color="156082" w:themeColor="accent1"/>
              <w:bottom w:val="single" w:sz="8" w:space="0" w:color="156082" w:themeColor="accent1"/>
              <w:right w:val="nil"/>
            </w:tcBorders>
            <w:shd w:val="clear" w:color="auto" w:fill="FFFFFF" w:themeFill="background1"/>
          </w:tcPr>
          <w:p w14:paraId="3F54A863" w14:textId="1DDCDF2E" w:rsidR="78A0B7A0" w:rsidRPr="0005459D" w:rsidRDefault="78A0B7A0" w:rsidP="78A0B7A0">
            <w:pPr>
              <w:spacing w:line="276" w:lineRule="auto"/>
              <w:rPr>
                <w:szCs w:val="20"/>
              </w:rPr>
            </w:pPr>
            <w:r w:rsidRPr="0005459D">
              <w:rPr>
                <w:rFonts w:eastAsia="Figtree Light" w:cs="Figtree Light"/>
                <w:b/>
                <w:bCs/>
                <w:color w:val="000000" w:themeColor="text1"/>
                <w:szCs w:val="20"/>
              </w:rPr>
              <w:t xml:space="preserve">Name (required) </w:t>
            </w:r>
          </w:p>
        </w:tc>
        <w:tc>
          <w:tcPr>
            <w:tcW w:w="5625" w:type="dxa"/>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p w14:paraId="3D564D35" w14:textId="7B1C0769" w:rsidR="78A0B7A0" w:rsidRPr="0005459D" w:rsidRDefault="78A0B7A0" w:rsidP="78A0B7A0">
            <w:pPr>
              <w:spacing w:line="276" w:lineRule="auto"/>
              <w:rPr>
                <w:szCs w:val="20"/>
              </w:rPr>
            </w:pPr>
            <w:r w:rsidRPr="0005459D">
              <w:rPr>
                <w:rFonts w:eastAsia="Figtree Light" w:cs="Figtree Light"/>
                <w:szCs w:val="20"/>
              </w:rPr>
              <w:t xml:space="preserve"> </w:t>
            </w:r>
          </w:p>
        </w:tc>
      </w:tr>
      <w:tr w:rsidR="78A0B7A0" w:rsidRPr="0005459D" w14:paraId="4B877EFE" w14:textId="77777777" w:rsidTr="78A0B7A0">
        <w:trPr>
          <w:trHeight w:val="300"/>
        </w:trPr>
        <w:tc>
          <w:tcPr>
            <w:tcW w:w="3390" w:type="dxa"/>
            <w:tcBorders>
              <w:top w:val="single" w:sz="8" w:space="0" w:color="156082" w:themeColor="accent1"/>
              <w:left w:val="single" w:sz="8" w:space="0" w:color="156082" w:themeColor="accent1"/>
              <w:bottom w:val="nil"/>
              <w:right w:val="nil"/>
            </w:tcBorders>
            <w:shd w:val="clear" w:color="auto" w:fill="FFFFFF" w:themeFill="background1"/>
          </w:tcPr>
          <w:p w14:paraId="12E8F491" w14:textId="14D25370" w:rsidR="78A0B7A0" w:rsidRPr="0005459D" w:rsidRDefault="78A0B7A0" w:rsidP="78A0B7A0">
            <w:pPr>
              <w:spacing w:line="276" w:lineRule="auto"/>
              <w:rPr>
                <w:szCs w:val="20"/>
              </w:rPr>
            </w:pPr>
            <w:r w:rsidRPr="0005459D">
              <w:rPr>
                <w:rFonts w:eastAsia="Figtree Light" w:cs="Figtree Light"/>
                <w:b/>
                <w:bCs/>
                <w:color w:val="000000" w:themeColor="text1"/>
                <w:szCs w:val="20"/>
              </w:rPr>
              <w:t xml:space="preserve">Position within organisation (if applicable) </w:t>
            </w:r>
          </w:p>
        </w:tc>
        <w:tc>
          <w:tcPr>
            <w:tcW w:w="5625" w:type="dxa"/>
            <w:tcBorders>
              <w:top w:val="single" w:sz="8" w:space="0" w:color="156082" w:themeColor="accent1"/>
              <w:left w:val="single" w:sz="8" w:space="0" w:color="156082" w:themeColor="accent1"/>
              <w:bottom w:val="nil"/>
              <w:right w:val="single" w:sz="8" w:space="0" w:color="156082" w:themeColor="accent1"/>
            </w:tcBorders>
          </w:tcPr>
          <w:p w14:paraId="17408D16" w14:textId="102208A0" w:rsidR="78A0B7A0" w:rsidRPr="0005459D" w:rsidRDefault="78A0B7A0" w:rsidP="78A0B7A0">
            <w:pPr>
              <w:spacing w:line="276" w:lineRule="auto"/>
              <w:rPr>
                <w:szCs w:val="20"/>
              </w:rPr>
            </w:pPr>
            <w:r w:rsidRPr="0005459D">
              <w:rPr>
                <w:rFonts w:eastAsia="Figtree Light" w:cs="Figtree Light"/>
                <w:szCs w:val="20"/>
              </w:rPr>
              <w:t xml:space="preserve"> </w:t>
            </w:r>
          </w:p>
        </w:tc>
      </w:tr>
      <w:tr w:rsidR="78A0B7A0" w:rsidRPr="0005459D" w14:paraId="36222CFD" w14:textId="77777777" w:rsidTr="78A0B7A0">
        <w:trPr>
          <w:trHeight w:val="300"/>
        </w:trPr>
        <w:tc>
          <w:tcPr>
            <w:tcW w:w="3390" w:type="dxa"/>
            <w:tcBorders>
              <w:top w:val="single" w:sz="8" w:space="0" w:color="156082" w:themeColor="accent1"/>
              <w:left w:val="single" w:sz="8" w:space="0" w:color="156082" w:themeColor="accent1"/>
              <w:bottom w:val="single" w:sz="8" w:space="0" w:color="156082" w:themeColor="accent1"/>
              <w:right w:val="nil"/>
            </w:tcBorders>
            <w:shd w:val="clear" w:color="auto" w:fill="FFFFFF" w:themeFill="background1"/>
          </w:tcPr>
          <w:p w14:paraId="7BC7E869" w14:textId="1F2E3FFC" w:rsidR="78A0B7A0" w:rsidRPr="0005459D" w:rsidRDefault="78A0B7A0" w:rsidP="78A0B7A0">
            <w:pPr>
              <w:spacing w:line="276" w:lineRule="auto"/>
              <w:rPr>
                <w:szCs w:val="20"/>
              </w:rPr>
            </w:pPr>
            <w:r w:rsidRPr="0005459D">
              <w:rPr>
                <w:rFonts w:eastAsia="Figtree Light" w:cs="Figtree Light"/>
                <w:b/>
                <w:bCs/>
                <w:color w:val="000000" w:themeColor="text1"/>
                <w:szCs w:val="20"/>
              </w:rPr>
              <w:t xml:space="preserve">Organisation (if applicable) </w:t>
            </w:r>
          </w:p>
        </w:tc>
        <w:tc>
          <w:tcPr>
            <w:tcW w:w="5625" w:type="dxa"/>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p w14:paraId="231FE627" w14:textId="1F6924CC" w:rsidR="78A0B7A0" w:rsidRPr="0005459D" w:rsidRDefault="78A0B7A0" w:rsidP="78A0B7A0">
            <w:pPr>
              <w:spacing w:line="276" w:lineRule="auto"/>
              <w:rPr>
                <w:szCs w:val="20"/>
              </w:rPr>
            </w:pPr>
            <w:r w:rsidRPr="0005459D">
              <w:rPr>
                <w:rFonts w:eastAsia="Figtree Light" w:cs="Figtree Light"/>
                <w:szCs w:val="20"/>
              </w:rPr>
              <w:t xml:space="preserve"> </w:t>
            </w:r>
          </w:p>
        </w:tc>
      </w:tr>
      <w:tr w:rsidR="78A0B7A0" w:rsidRPr="0005459D" w14:paraId="2677456C" w14:textId="77777777" w:rsidTr="78A0B7A0">
        <w:trPr>
          <w:trHeight w:val="300"/>
        </w:trPr>
        <w:tc>
          <w:tcPr>
            <w:tcW w:w="3390" w:type="dxa"/>
            <w:tcBorders>
              <w:top w:val="single" w:sz="8" w:space="0" w:color="156082" w:themeColor="accent1"/>
              <w:left w:val="single" w:sz="8" w:space="0" w:color="156082" w:themeColor="accent1"/>
              <w:bottom w:val="nil"/>
              <w:right w:val="nil"/>
            </w:tcBorders>
            <w:shd w:val="clear" w:color="auto" w:fill="FFFFFF" w:themeFill="background1"/>
          </w:tcPr>
          <w:p w14:paraId="3F47A66A" w14:textId="7D36CA93" w:rsidR="78A0B7A0" w:rsidRPr="0005459D" w:rsidRDefault="78A0B7A0" w:rsidP="78A0B7A0">
            <w:pPr>
              <w:spacing w:line="276" w:lineRule="auto"/>
              <w:rPr>
                <w:szCs w:val="20"/>
              </w:rPr>
            </w:pPr>
            <w:r w:rsidRPr="0005459D">
              <w:rPr>
                <w:rFonts w:eastAsia="Figtree Light" w:cs="Figtree Light"/>
                <w:b/>
                <w:bCs/>
                <w:color w:val="000000" w:themeColor="text1"/>
                <w:szCs w:val="20"/>
              </w:rPr>
              <w:t xml:space="preserve">Postal address (required) </w:t>
            </w:r>
          </w:p>
        </w:tc>
        <w:tc>
          <w:tcPr>
            <w:tcW w:w="5625" w:type="dxa"/>
            <w:tcBorders>
              <w:top w:val="single" w:sz="8" w:space="0" w:color="156082" w:themeColor="accent1"/>
              <w:left w:val="single" w:sz="8" w:space="0" w:color="156082" w:themeColor="accent1"/>
              <w:bottom w:val="nil"/>
              <w:right w:val="single" w:sz="8" w:space="0" w:color="156082" w:themeColor="accent1"/>
            </w:tcBorders>
          </w:tcPr>
          <w:p w14:paraId="34244CEF" w14:textId="737DA120" w:rsidR="78A0B7A0" w:rsidRPr="0005459D" w:rsidRDefault="78A0B7A0" w:rsidP="78A0B7A0">
            <w:pPr>
              <w:spacing w:line="276" w:lineRule="auto"/>
              <w:rPr>
                <w:szCs w:val="20"/>
              </w:rPr>
            </w:pPr>
            <w:r w:rsidRPr="0005459D">
              <w:rPr>
                <w:rFonts w:eastAsia="Figtree Light" w:cs="Figtree Light"/>
                <w:szCs w:val="20"/>
              </w:rPr>
              <w:t xml:space="preserve"> </w:t>
            </w:r>
          </w:p>
        </w:tc>
      </w:tr>
      <w:tr w:rsidR="78A0B7A0" w:rsidRPr="0005459D" w14:paraId="23D7231B" w14:textId="77777777" w:rsidTr="78A0B7A0">
        <w:trPr>
          <w:trHeight w:val="300"/>
        </w:trPr>
        <w:tc>
          <w:tcPr>
            <w:tcW w:w="3390" w:type="dxa"/>
            <w:tcBorders>
              <w:top w:val="single" w:sz="8" w:space="0" w:color="156082" w:themeColor="accent1"/>
              <w:left w:val="single" w:sz="8" w:space="0" w:color="156082" w:themeColor="accent1"/>
              <w:bottom w:val="single" w:sz="8" w:space="0" w:color="156082" w:themeColor="accent1"/>
              <w:right w:val="nil"/>
            </w:tcBorders>
            <w:shd w:val="clear" w:color="auto" w:fill="FFFFFF" w:themeFill="background1"/>
          </w:tcPr>
          <w:p w14:paraId="4C705904" w14:textId="11D95795" w:rsidR="78A0B7A0" w:rsidRPr="0005459D" w:rsidRDefault="78A0B7A0" w:rsidP="78A0B7A0">
            <w:pPr>
              <w:spacing w:line="276" w:lineRule="auto"/>
              <w:rPr>
                <w:szCs w:val="20"/>
              </w:rPr>
            </w:pPr>
            <w:r w:rsidRPr="0005459D">
              <w:rPr>
                <w:rFonts w:eastAsia="Figtree Light" w:cs="Figtree Light"/>
                <w:b/>
                <w:bCs/>
                <w:color w:val="000000" w:themeColor="text1"/>
                <w:szCs w:val="20"/>
              </w:rPr>
              <w:t xml:space="preserve">Email address (required) </w:t>
            </w:r>
          </w:p>
        </w:tc>
        <w:tc>
          <w:tcPr>
            <w:tcW w:w="5625" w:type="dxa"/>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p w14:paraId="7D4919E2" w14:textId="0B6C5F3A" w:rsidR="78A0B7A0" w:rsidRPr="0005459D" w:rsidRDefault="78A0B7A0" w:rsidP="78A0B7A0">
            <w:pPr>
              <w:spacing w:line="276" w:lineRule="auto"/>
              <w:rPr>
                <w:szCs w:val="20"/>
              </w:rPr>
            </w:pPr>
            <w:r w:rsidRPr="0005459D">
              <w:rPr>
                <w:rFonts w:eastAsia="Figtree Light" w:cs="Figtree Light"/>
                <w:szCs w:val="20"/>
              </w:rPr>
              <w:t xml:space="preserve"> </w:t>
            </w:r>
          </w:p>
        </w:tc>
      </w:tr>
      <w:tr w:rsidR="78A0B7A0" w:rsidRPr="0005459D" w14:paraId="3E215482" w14:textId="77777777" w:rsidTr="78A0B7A0">
        <w:trPr>
          <w:trHeight w:val="60"/>
        </w:trPr>
        <w:tc>
          <w:tcPr>
            <w:tcW w:w="3390" w:type="dxa"/>
            <w:tcBorders>
              <w:top w:val="single" w:sz="8" w:space="0" w:color="156082" w:themeColor="accent1"/>
              <w:left w:val="single" w:sz="8" w:space="0" w:color="156082" w:themeColor="accent1"/>
              <w:bottom w:val="single" w:sz="8" w:space="0" w:color="156082" w:themeColor="accent1"/>
              <w:right w:val="nil"/>
            </w:tcBorders>
            <w:shd w:val="clear" w:color="auto" w:fill="FFFFFF" w:themeFill="background1"/>
          </w:tcPr>
          <w:p w14:paraId="1CD7F981" w14:textId="603A06A5" w:rsidR="78A0B7A0" w:rsidRPr="0005459D" w:rsidRDefault="78A0B7A0" w:rsidP="78A0B7A0">
            <w:pPr>
              <w:spacing w:line="276" w:lineRule="auto"/>
              <w:rPr>
                <w:szCs w:val="20"/>
              </w:rPr>
            </w:pPr>
            <w:r w:rsidRPr="0005459D">
              <w:rPr>
                <w:rFonts w:eastAsia="Figtree Light" w:cs="Figtree Light"/>
                <w:b/>
                <w:bCs/>
                <w:color w:val="000000" w:themeColor="text1"/>
                <w:szCs w:val="20"/>
              </w:rPr>
              <w:t xml:space="preserve">Phone number (required) </w:t>
            </w:r>
          </w:p>
        </w:tc>
        <w:tc>
          <w:tcPr>
            <w:tcW w:w="5625" w:type="dxa"/>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p w14:paraId="278409A1" w14:textId="7824C0FF" w:rsidR="78A0B7A0" w:rsidRPr="0005459D" w:rsidRDefault="78A0B7A0" w:rsidP="78A0B7A0">
            <w:pPr>
              <w:spacing w:line="276" w:lineRule="auto"/>
              <w:rPr>
                <w:szCs w:val="20"/>
              </w:rPr>
            </w:pPr>
            <w:r w:rsidRPr="0005459D">
              <w:rPr>
                <w:rFonts w:eastAsia="Figtree Light" w:cs="Figtree Light"/>
                <w:szCs w:val="20"/>
              </w:rPr>
              <w:t xml:space="preserve"> </w:t>
            </w:r>
          </w:p>
        </w:tc>
      </w:tr>
    </w:tbl>
    <w:p w14:paraId="75D0B463" w14:textId="28EC9F57" w:rsidR="041B9DCD" w:rsidRPr="0005459D" w:rsidRDefault="041B9DCD" w:rsidP="00FD1DDF">
      <w:pPr>
        <w:spacing w:line="276" w:lineRule="auto"/>
      </w:pPr>
      <w:r w:rsidRPr="0005459D">
        <w:rPr>
          <w:rFonts w:eastAsia="Figtree Light" w:cs="Figtree Light"/>
          <w:sz w:val="24"/>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49"/>
        <w:gridCol w:w="6457"/>
      </w:tblGrid>
      <w:tr w:rsidR="78A0B7A0" w:rsidRPr="0005459D" w14:paraId="202C505A"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shd w:val="clear" w:color="auto" w:fill="0E2841" w:themeFill="text2"/>
          </w:tcPr>
          <w:p w14:paraId="5BA68A96" w14:textId="57465C57" w:rsidR="78A0B7A0" w:rsidRPr="0005459D" w:rsidRDefault="78A0B7A0" w:rsidP="78A0B7A0">
            <w:pPr>
              <w:spacing w:line="276" w:lineRule="auto"/>
            </w:pPr>
            <w:r w:rsidRPr="0005459D">
              <w:rPr>
                <w:rFonts w:eastAsia="Figtree Light" w:cs="Figtree Light"/>
                <w:b/>
                <w:bCs/>
                <w:color w:val="FFFFFF" w:themeColor="background1"/>
                <w:sz w:val="24"/>
              </w:rPr>
              <w:t>Public Consultation Question: Provide comment on each of the revised items below.</w:t>
            </w:r>
          </w:p>
        </w:tc>
        <w:tc>
          <w:tcPr>
            <w:tcW w:w="6457" w:type="dxa"/>
            <w:tcBorders>
              <w:top w:val="single" w:sz="8" w:space="0" w:color="auto"/>
              <w:left w:val="single" w:sz="8" w:space="0" w:color="auto"/>
              <w:bottom w:val="single" w:sz="8" w:space="0" w:color="auto"/>
              <w:right w:val="single" w:sz="8" w:space="0" w:color="auto"/>
            </w:tcBorders>
            <w:shd w:val="clear" w:color="auto" w:fill="0E2841" w:themeFill="text2"/>
          </w:tcPr>
          <w:p w14:paraId="542CD3DC" w14:textId="2EF300EC" w:rsidR="78A0B7A0" w:rsidRPr="0005459D" w:rsidRDefault="78A0B7A0" w:rsidP="78A0B7A0">
            <w:pPr>
              <w:spacing w:line="276" w:lineRule="auto"/>
            </w:pPr>
            <w:r w:rsidRPr="0005459D">
              <w:rPr>
                <w:rFonts w:eastAsia="Figtree Light" w:cs="Figtree Light"/>
                <w:b/>
                <w:bCs/>
                <w:i/>
                <w:iCs/>
                <w:color w:val="FFFFFF" w:themeColor="background1"/>
                <w:sz w:val="24"/>
              </w:rPr>
              <w:t>Comment and/ or proposed change and why</w:t>
            </w:r>
            <w:r w:rsidRPr="0005459D">
              <w:rPr>
                <w:rFonts w:eastAsia="Figtree Light" w:cs="Figtree Light"/>
                <w:b/>
                <w:bCs/>
                <w:color w:val="FFFFFF" w:themeColor="background1"/>
                <w:sz w:val="24"/>
              </w:rPr>
              <w:t xml:space="preserve"> </w:t>
            </w:r>
          </w:p>
        </w:tc>
      </w:tr>
      <w:tr w:rsidR="78A0B7A0" w:rsidRPr="0005459D" w14:paraId="566921EB"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35793B18" w14:textId="4E997904" w:rsidR="78A0B7A0" w:rsidRPr="0005459D" w:rsidRDefault="78A0B7A0" w:rsidP="78A0B7A0">
            <w:pPr>
              <w:spacing w:line="276" w:lineRule="auto"/>
              <w:rPr>
                <w:szCs w:val="20"/>
              </w:rPr>
            </w:pPr>
            <w:r w:rsidRPr="0005459D">
              <w:rPr>
                <w:rFonts w:eastAsia="Figtree Light" w:cs="Figtree Light"/>
                <w:b/>
                <w:bCs/>
                <w:szCs w:val="20"/>
              </w:rPr>
              <w:t>FS Definition (&lt;</w:t>
            </w:r>
            <w:r w:rsidRPr="0005459D">
              <w:rPr>
                <w:rFonts w:ascii="Times New Roman" w:eastAsia="Times New Roman" w:hAnsi="Times New Roman" w:cs="Times New Roman"/>
                <w:b/>
                <w:bCs/>
                <w:szCs w:val="20"/>
              </w:rPr>
              <w:t> </w:t>
            </w:r>
            <w:r w:rsidRPr="0005459D">
              <w:rPr>
                <w:rFonts w:eastAsia="Figtree Light" w:cs="Figtree Light"/>
                <w:b/>
                <w:bCs/>
                <w:szCs w:val="20"/>
              </w:rPr>
              <w:t>63</w:t>
            </w:r>
            <w:r w:rsidRPr="0005459D">
              <w:rPr>
                <w:rFonts w:ascii="Times New Roman" w:eastAsia="Times New Roman" w:hAnsi="Times New Roman" w:cs="Times New Roman"/>
                <w:b/>
                <w:bCs/>
                <w:szCs w:val="20"/>
              </w:rPr>
              <w:t> </w:t>
            </w:r>
            <w:r w:rsidRPr="0005459D">
              <w:rPr>
                <w:rFonts w:eastAsia="Figtree Light" w:cs="Figtree Light"/>
                <w:b/>
                <w:bCs/>
                <w:szCs w:val="20"/>
              </w:rPr>
              <w:t>µm):</w:t>
            </w:r>
            <w:r w:rsidRPr="0005459D">
              <w:rPr>
                <w:rFonts w:eastAsia="Figtree Light" w:cs="Figtree Light"/>
                <w:szCs w:val="20"/>
              </w:rPr>
              <w:t xml:space="preserve"> Do you support adopting this national definition for crediting? Why/why not? (</w:t>
            </w:r>
            <w:r w:rsidRPr="0005459D">
              <w:rPr>
                <w:rFonts w:eastAsia="Figtree Light" w:cs="Figtree Light"/>
                <w:i/>
                <w:iCs/>
                <w:szCs w:val="20"/>
              </w:rPr>
              <w:t>See Definition in the Methodology</w:t>
            </w:r>
            <w:r w:rsidRPr="0005459D">
              <w:rPr>
                <w:rFonts w:eastAsia="Figtree Light" w:cs="Figtree Light"/>
                <w:szCs w:val="20"/>
              </w:rPr>
              <w:t>)</w:t>
            </w:r>
          </w:p>
        </w:tc>
        <w:tc>
          <w:tcPr>
            <w:tcW w:w="6457" w:type="dxa"/>
            <w:tcBorders>
              <w:top w:val="single" w:sz="8" w:space="0" w:color="auto"/>
              <w:left w:val="single" w:sz="8" w:space="0" w:color="auto"/>
              <w:bottom w:val="single" w:sz="8" w:space="0" w:color="auto"/>
              <w:right w:val="single" w:sz="8" w:space="0" w:color="auto"/>
            </w:tcBorders>
          </w:tcPr>
          <w:p w14:paraId="24C2D84D" w14:textId="1AEFAE1C" w:rsidR="78A0B7A0" w:rsidRPr="0005459D" w:rsidRDefault="78A0B7A0" w:rsidP="78A0B7A0">
            <w:pPr>
              <w:spacing w:line="276" w:lineRule="auto"/>
            </w:pPr>
            <w:r w:rsidRPr="0005459D">
              <w:rPr>
                <w:rFonts w:eastAsia="Figtree Light" w:cs="Figtree Light"/>
                <w:sz w:val="22"/>
                <w:szCs w:val="22"/>
              </w:rPr>
              <w:t xml:space="preserve"> </w:t>
            </w:r>
          </w:p>
        </w:tc>
      </w:tr>
      <w:tr w:rsidR="78A0B7A0" w:rsidRPr="0005459D" w14:paraId="427E9897"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3116C462" w14:textId="4CF6BF33" w:rsidR="78A0B7A0" w:rsidRPr="0005459D" w:rsidRDefault="78A0B7A0" w:rsidP="78A0B7A0">
            <w:pPr>
              <w:spacing w:line="276" w:lineRule="auto"/>
              <w:rPr>
                <w:szCs w:val="20"/>
              </w:rPr>
            </w:pPr>
            <w:r w:rsidRPr="0005459D">
              <w:rPr>
                <w:rFonts w:eastAsia="Figtree Light" w:cs="Figtree Light"/>
                <w:b/>
                <w:bCs/>
                <w:szCs w:val="20"/>
              </w:rPr>
              <w:t>Seasonal (3‑month) Accounting:</w:t>
            </w:r>
            <w:r w:rsidRPr="0005459D">
              <w:rPr>
                <w:rFonts w:eastAsia="Figtree Light" w:cs="Figtree Light"/>
                <w:szCs w:val="20"/>
              </w:rPr>
              <w:t xml:space="preserve"> Does shifting from monthly to seasonal improve data quality and practicality in your region? Any unintended impacts?</w:t>
            </w:r>
          </w:p>
        </w:tc>
        <w:tc>
          <w:tcPr>
            <w:tcW w:w="6457" w:type="dxa"/>
            <w:tcBorders>
              <w:top w:val="single" w:sz="8" w:space="0" w:color="auto"/>
              <w:left w:val="single" w:sz="8" w:space="0" w:color="auto"/>
              <w:bottom w:val="single" w:sz="8" w:space="0" w:color="auto"/>
              <w:right w:val="single" w:sz="8" w:space="0" w:color="auto"/>
            </w:tcBorders>
          </w:tcPr>
          <w:p w14:paraId="61182F4E" w14:textId="297718AB" w:rsidR="78A0B7A0" w:rsidRPr="0005459D" w:rsidRDefault="78A0B7A0" w:rsidP="78A0B7A0">
            <w:pPr>
              <w:spacing w:line="276" w:lineRule="auto"/>
            </w:pPr>
            <w:r w:rsidRPr="0005459D">
              <w:rPr>
                <w:rFonts w:eastAsia="Figtree Light" w:cs="Figtree Light"/>
                <w:sz w:val="22"/>
                <w:szCs w:val="22"/>
              </w:rPr>
              <w:t xml:space="preserve"> </w:t>
            </w:r>
          </w:p>
        </w:tc>
      </w:tr>
      <w:tr w:rsidR="78A0B7A0" w:rsidRPr="0005459D" w14:paraId="77BD48F2"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2F4DFD32" w14:textId="327C346B" w:rsidR="78A0B7A0" w:rsidRPr="0005459D" w:rsidRDefault="78A0B7A0" w:rsidP="78A0B7A0">
            <w:pPr>
              <w:spacing w:line="276" w:lineRule="auto"/>
              <w:rPr>
                <w:szCs w:val="20"/>
              </w:rPr>
            </w:pPr>
            <w:r w:rsidRPr="0005459D">
              <w:rPr>
                <w:rFonts w:eastAsia="Figtree Light" w:cs="Figtree Light"/>
                <w:b/>
                <w:bCs/>
                <w:szCs w:val="20"/>
              </w:rPr>
              <w:t>Ground‑Cover Metric (Visual):</w:t>
            </w:r>
            <w:r w:rsidRPr="0005459D">
              <w:rPr>
                <w:rFonts w:eastAsia="Figtree Light" w:cs="Figtree Light"/>
                <w:szCs w:val="20"/>
              </w:rPr>
              <w:t xml:space="preserve"> Is aligning to RUSLE/visual cover appropriate for your conditions and data workflows?</w:t>
            </w:r>
          </w:p>
        </w:tc>
        <w:tc>
          <w:tcPr>
            <w:tcW w:w="6457" w:type="dxa"/>
            <w:tcBorders>
              <w:top w:val="single" w:sz="8" w:space="0" w:color="auto"/>
              <w:left w:val="single" w:sz="8" w:space="0" w:color="auto"/>
              <w:bottom w:val="single" w:sz="8" w:space="0" w:color="auto"/>
              <w:right w:val="single" w:sz="8" w:space="0" w:color="auto"/>
            </w:tcBorders>
          </w:tcPr>
          <w:p w14:paraId="1FAC6DC7" w14:textId="17036A29" w:rsidR="78A0B7A0" w:rsidRPr="0005459D" w:rsidRDefault="78A0B7A0" w:rsidP="78A0B7A0">
            <w:pPr>
              <w:spacing w:line="276" w:lineRule="auto"/>
            </w:pPr>
            <w:r w:rsidRPr="0005459D">
              <w:rPr>
                <w:rFonts w:eastAsia="Figtree Light" w:cs="Figtree Light"/>
                <w:sz w:val="22"/>
                <w:szCs w:val="22"/>
              </w:rPr>
              <w:t xml:space="preserve"> </w:t>
            </w:r>
          </w:p>
        </w:tc>
      </w:tr>
      <w:tr w:rsidR="78A0B7A0" w:rsidRPr="0005459D" w14:paraId="2A1A6F4A"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3D6266AD" w14:textId="41103EF8" w:rsidR="78A0B7A0" w:rsidRPr="0005459D" w:rsidRDefault="78A0B7A0" w:rsidP="78A0B7A0">
            <w:pPr>
              <w:spacing w:line="276" w:lineRule="auto"/>
              <w:rPr>
                <w:szCs w:val="20"/>
              </w:rPr>
            </w:pPr>
            <w:r w:rsidRPr="0005459D">
              <w:rPr>
                <w:rFonts w:eastAsia="Figtree Light" w:cs="Figtree Light"/>
                <w:b/>
                <w:bCs/>
                <w:szCs w:val="20"/>
              </w:rPr>
              <w:t>HSDR (10%):</w:t>
            </w:r>
            <w:r w:rsidRPr="0005459D">
              <w:rPr>
                <w:rFonts w:eastAsia="Figtree Light" w:cs="Figtree Light"/>
                <w:szCs w:val="20"/>
              </w:rPr>
              <w:t xml:space="preserve"> Is the default hillslope delivery ratio appropriate across jurisdictions?</w:t>
            </w:r>
          </w:p>
        </w:tc>
        <w:tc>
          <w:tcPr>
            <w:tcW w:w="6457" w:type="dxa"/>
            <w:tcBorders>
              <w:top w:val="single" w:sz="8" w:space="0" w:color="auto"/>
              <w:left w:val="single" w:sz="8" w:space="0" w:color="auto"/>
              <w:bottom w:val="single" w:sz="8" w:space="0" w:color="auto"/>
              <w:right w:val="single" w:sz="8" w:space="0" w:color="auto"/>
            </w:tcBorders>
          </w:tcPr>
          <w:p w14:paraId="0F9DBCE5" w14:textId="15C9574F" w:rsidR="78A0B7A0" w:rsidRPr="0005459D" w:rsidRDefault="78A0B7A0" w:rsidP="78A0B7A0">
            <w:pPr>
              <w:spacing w:line="276" w:lineRule="auto"/>
            </w:pPr>
            <w:r w:rsidRPr="0005459D">
              <w:rPr>
                <w:rFonts w:eastAsia="Figtree Light" w:cs="Figtree Light"/>
                <w:sz w:val="22"/>
                <w:szCs w:val="22"/>
              </w:rPr>
              <w:t xml:space="preserve"> </w:t>
            </w:r>
          </w:p>
        </w:tc>
      </w:tr>
      <w:tr w:rsidR="78A0B7A0" w:rsidRPr="0005459D" w14:paraId="0F0EF3A7"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6BE58073" w14:textId="5504F2EC" w:rsidR="78A0B7A0" w:rsidRPr="0005459D" w:rsidRDefault="78A0B7A0" w:rsidP="78A0B7A0">
            <w:pPr>
              <w:spacing w:line="276" w:lineRule="auto"/>
              <w:rPr>
                <w:szCs w:val="20"/>
              </w:rPr>
            </w:pPr>
            <w:r w:rsidRPr="0005459D">
              <w:rPr>
                <w:rFonts w:eastAsia="Figtree Light" w:cs="Figtree Light"/>
                <w:b/>
                <w:bCs/>
                <w:szCs w:val="20"/>
              </w:rPr>
              <w:lastRenderedPageBreak/>
              <w:t>Soil Sampling &amp; K‑Factor:</w:t>
            </w:r>
            <w:r w:rsidRPr="0005459D">
              <w:rPr>
                <w:rFonts w:eastAsia="Figtree Light" w:cs="Figtree Light"/>
                <w:szCs w:val="20"/>
              </w:rPr>
              <w:t xml:space="preserve"> Are the ASC‑based stratification and lab requirements workable and cost‑effective?</w:t>
            </w:r>
          </w:p>
        </w:tc>
        <w:tc>
          <w:tcPr>
            <w:tcW w:w="6457" w:type="dxa"/>
            <w:tcBorders>
              <w:top w:val="single" w:sz="8" w:space="0" w:color="auto"/>
              <w:left w:val="single" w:sz="8" w:space="0" w:color="auto"/>
              <w:bottom w:val="single" w:sz="8" w:space="0" w:color="auto"/>
              <w:right w:val="single" w:sz="8" w:space="0" w:color="auto"/>
            </w:tcBorders>
          </w:tcPr>
          <w:p w14:paraId="536C9FC3" w14:textId="0C21427F" w:rsidR="78A0B7A0" w:rsidRPr="0005459D" w:rsidRDefault="78A0B7A0" w:rsidP="78A0B7A0">
            <w:pPr>
              <w:spacing w:line="276" w:lineRule="auto"/>
            </w:pPr>
            <w:r w:rsidRPr="0005459D">
              <w:rPr>
                <w:rFonts w:eastAsia="Figtree Light" w:cs="Figtree Light"/>
                <w:sz w:val="22"/>
                <w:szCs w:val="22"/>
              </w:rPr>
              <w:t xml:space="preserve"> </w:t>
            </w:r>
          </w:p>
        </w:tc>
      </w:tr>
      <w:tr w:rsidR="78A0B7A0" w:rsidRPr="0005459D" w14:paraId="653BF9FF"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736015DD" w14:textId="286C2CA6" w:rsidR="78A0B7A0" w:rsidRPr="0005459D" w:rsidRDefault="78A0B7A0" w:rsidP="78A0B7A0">
            <w:pPr>
              <w:spacing w:line="276" w:lineRule="auto"/>
              <w:rPr>
                <w:szCs w:val="20"/>
              </w:rPr>
            </w:pPr>
            <w:r w:rsidRPr="0005459D">
              <w:rPr>
                <w:rFonts w:eastAsia="Figtree Light" w:cs="Figtree Light"/>
                <w:b/>
                <w:bCs/>
                <w:szCs w:val="20"/>
              </w:rPr>
              <w:t>Baseline (10 years):</w:t>
            </w:r>
            <w:r w:rsidRPr="0005459D">
              <w:rPr>
                <w:rFonts w:eastAsia="Figtree Light" w:cs="Figtree Light"/>
                <w:szCs w:val="20"/>
              </w:rPr>
              <w:t xml:space="preserve"> </w:t>
            </w:r>
            <w:r w:rsidR="000B73B3" w:rsidRPr="0005459D">
              <w:rPr>
                <w:rFonts w:eastAsia="Figtree Light" w:cs="Figtree Light"/>
                <w:szCs w:val="20"/>
              </w:rPr>
              <w:t xml:space="preserve">Noting that the </w:t>
            </w:r>
            <w:r w:rsidR="000B73B3" w:rsidRPr="0005459D">
              <w:rPr>
                <w:rFonts w:eastAsia="Figtree Light" w:cs="Figtree Light"/>
                <w:szCs w:val="20"/>
                <w:lang w:val="en-US"/>
              </w:rPr>
              <w:t xml:space="preserve">Dynamic Reference Cover Modelling component of the Methodology strips out seasonal influences, </w:t>
            </w:r>
            <w:r w:rsidR="000B73B3" w:rsidRPr="0005459D">
              <w:rPr>
                <w:rFonts w:eastAsia="Figtree Light" w:cs="Figtree Light"/>
                <w:szCs w:val="20"/>
              </w:rPr>
              <w:t>d</w:t>
            </w:r>
            <w:r w:rsidRPr="0005459D">
              <w:rPr>
                <w:rFonts w:eastAsia="Figtree Light" w:cs="Figtree Light"/>
                <w:szCs w:val="20"/>
              </w:rPr>
              <w:t xml:space="preserve">oes the </w:t>
            </w:r>
            <w:r w:rsidR="000B73B3" w:rsidRPr="0005459D">
              <w:rPr>
                <w:rFonts w:eastAsia="Figtree Light" w:cs="Figtree Light"/>
                <w:szCs w:val="20"/>
              </w:rPr>
              <w:t xml:space="preserve">Baseline period </w:t>
            </w:r>
            <w:r w:rsidRPr="0005459D">
              <w:rPr>
                <w:rFonts w:eastAsia="Figtree Light" w:cs="Figtree Light"/>
                <w:szCs w:val="20"/>
              </w:rPr>
              <w:t xml:space="preserve">length adequately capture </w:t>
            </w:r>
            <w:r w:rsidR="000B73B3" w:rsidRPr="0005459D">
              <w:rPr>
                <w:rFonts w:eastAsia="Figtree Light" w:cs="Figtree Light"/>
                <w:szCs w:val="20"/>
              </w:rPr>
              <w:t>background condition and trend</w:t>
            </w:r>
            <w:r w:rsidRPr="0005459D">
              <w:rPr>
                <w:rFonts w:eastAsia="Figtree Light" w:cs="Figtree Light"/>
                <w:szCs w:val="20"/>
              </w:rPr>
              <w:t>?</w:t>
            </w:r>
          </w:p>
        </w:tc>
        <w:tc>
          <w:tcPr>
            <w:tcW w:w="6457" w:type="dxa"/>
            <w:tcBorders>
              <w:top w:val="single" w:sz="8" w:space="0" w:color="auto"/>
              <w:left w:val="single" w:sz="8" w:space="0" w:color="auto"/>
              <w:bottom w:val="single" w:sz="8" w:space="0" w:color="auto"/>
              <w:right w:val="single" w:sz="8" w:space="0" w:color="auto"/>
            </w:tcBorders>
          </w:tcPr>
          <w:p w14:paraId="2F7AA784" w14:textId="169A713D" w:rsidR="78A0B7A0" w:rsidRPr="0005459D" w:rsidRDefault="78A0B7A0" w:rsidP="78A0B7A0">
            <w:pPr>
              <w:spacing w:line="276" w:lineRule="auto"/>
            </w:pPr>
            <w:r w:rsidRPr="0005459D">
              <w:rPr>
                <w:rFonts w:eastAsia="Figtree Light" w:cs="Figtree Light"/>
                <w:sz w:val="22"/>
                <w:szCs w:val="22"/>
              </w:rPr>
              <w:t xml:space="preserve"> </w:t>
            </w:r>
          </w:p>
        </w:tc>
      </w:tr>
      <w:tr w:rsidR="78A0B7A0" w:rsidRPr="0005459D" w14:paraId="506B38F4"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639D0D10" w14:textId="4DAD66DD" w:rsidR="78A0B7A0" w:rsidRPr="0005459D" w:rsidRDefault="78A0B7A0" w:rsidP="78A0B7A0">
            <w:pPr>
              <w:spacing w:line="276" w:lineRule="auto"/>
              <w:rPr>
                <w:szCs w:val="20"/>
              </w:rPr>
            </w:pPr>
            <w:r w:rsidRPr="0005459D">
              <w:rPr>
                <w:rFonts w:eastAsia="Figtree Light" w:cs="Figtree Light"/>
                <w:b/>
                <w:bCs/>
                <w:szCs w:val="20"/>
              </w:rPr>
              <w:t>Benefit Attenuation Options:</w:t>
            </w:r>
            <w:r w:rsidRPr="0005459D">
              <w:rPr>
                <w:rFonts w:eastAsia="Figtree Light" w:cs="Figtree Light"/>
                <w:szCs w:val="20"/>
              </w:rPr>
              <w:t xml:space="preserve"> </w:t>
            </w:r>
            <w:r w:rsidR="000B73B3" w:rsidRPr="0005459D">
              <w:rPr>
                <w:rFonts w:eastAsia="Figtree Light" w:cs="Figtree Light"/>
                <w:szCs w:val="20"/>
              </w:rPr>
              <w:t>Is the approach to managing benefit attenuation between the project boundary and the impacted asset of concern appropriately robust and conservative?</w:t>
            </w:r>
            <w:r w:rsidRPr="0005459D">
              <w:rPr>
                <w:rFonts w:eastAsia="Figtree Light" w:cs="Figtree Light"/>
                <w:szCs w:val="20"/>
              </w:rPr>
              <w:t xml:space="preserve"> </w:t>
            </w:r>
            <w:r w:rsidR="000B73B3" w:rsidRPr="0005459D">
              <w:rPr>
                <w:rFonts w:eastAsia="Figtree Light" w:cs="Figtree Light"/>
                <w:szCs w:val="20"/>
              </w:rPr>
              <w:t>Any s</w:t>
            </w:r>
            <w:r w:rsidRPr="0005459D">
              <w:rPr>
                <w:rFonts w:eastAsia="Figtree Light" w:cs="Figtree Light"/>
                <w:szCs w:val="20"/>
              </w:rPr>
              <w:t>uggestions for region‑specific guidance?</w:t>
            </w:r>
          </w:p>
        </w:tc>
        <w:tc>
          <w:tcPr>
            <w:tcW w:w="6457" w:type="dxa"/>
            <w:tcBorders>
              <w:top w:val="single" w:sz="8" w:space="0" w:color="auto"/>
              <w:left w:val="single" w:sz="8" w:space="0" w:color="auto"/>
              <w:bottom w:val="single" w:sz="8" w:space="0" w:color="auto"/>
              <w:right w:val="single" w:sz="8" w:space="0" w:color="auto"/>
            </w:tcBorders>
          </w:tcPr>
          <w:p w14:paraId="46EFFDEB" w14:textId="71CEE4BA" w:rsidR="78A0B7A0" w:rsidRPr="0005459D" w:rsidRDefault="78A0B7A0" w:rsidP="78A0B7A0">
            <w:pPr>
              <w:spacing w:line="276" w:lineRule="auto"/>
            </w:pPr>
            <w:r w:rsidRPr="0005459D">
              <w:rPr>
                <w:rFonts w:eastAsia="Figtree Light" w:cs="Figtree Light"/>
                <w:sz w:val="22"/>
                <w:szCs w:val="22"/>
              </w:rPr>
              <w:t xml:space="preserve"> </w:t>
            </w:r>
          </w:p>
        </w:tc>
      </w:tr>
      <w:tr w:rsidR="78A0B7A0" w:rsidRPr="0005459D" w14:paraId="0D0351BD"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4CE40DDA" w14:textId="403293FF" w:rsidR="78A0B7A0" w:rsidRPr="0005459D" w:rsidRDefault="78A0B7A0" w:rsidP="78A0B7A0">
            <w:pPr>
              <w:spacing w:line="276" w:lineRule="auto"/>
              <w:rPr>
                <w:szCs w:val="20"/>
              </w:rPr>
            </w:pPr>
            <w:r w:rsidRPr="0005459D">
              <w:rPr>
                <w:rFonts w:eastAsia="Figtree Light" w:cs="Figtree Light"/>
                <w:b/>
                <w:bCs/>
                <w:szCs w:val="20"/>
              </w:rPr>
              <w:t>Leakage &amp; Disturbance:</w:t>
            </w:r>
            <w:r w:rsidRPr="0005459D">
              <w:rPr>
                <w:rFonts w:eastAsia="Figtree Light" w:cs="Figtree Light"/>
                <w:szCs w:val="20"/>
              </w:rPr>
              <w:t xml:space="preserve"> Are the procedures practical to demonstrate compliance while maintaining integrity? Any additional safeguards or streamlining needed?</w:t>
            </w:r>
          </w:p>
        </w:tc>
        <w:tc>
          <w:tcPr>
            <w:tcW w:w="6457" w:type="dxa"/>
            <w:tcBorders>
              <w:top w:val="single" w:sz="8" w:space="0" w:color="auto"/>
              <w:left w:val="single" w:sz="8" w:space="0" w:color="auto"/>
              <w:bottom w:val="single" w:sz="8" w:space="0" w:color="auto"/>
              <w:right w:val="single" w:sz="8" w:space="0" w:color="auto"/>
            </w:tcBorders>
          </w:tcPr>
          <w:p w14:paraId="02A6F863" w14:textId="318AD5C7" w:rsidR="78A0B7A0" w:rsidRPr="0005459D" w:rsidRDefault="78A0B7A0" w:rsidP="78A0B7A0">
            <w:pPr>
              <w:spacing w:line="276" w:lineRule="auto"/>
            </w:pPr>
            <w:r w:rsidRPr="0005459D">
              <w:rPr>
                <w:rFonts w:eastAsia="Figtree Light" w:cs="Figtree Light"/>
                <w:sz w:val="22"/>
                <w:szCs w:val="22"/>
              </w:rPr>
              <w:t xml:space="preserve"> </w:t>
            </w:r>
          </w:p>
        </w:tc>
      </w:tr>
      <w:tr w:rsidR="78A0B7A0" w:rsidRPr="0005459D" w14:paraId="4E2365AD"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4E7D8127" w14:textId="388E9E3A" w:rsidR="78A0B7A0" w:rsidRPr="0005459D" w:rsidRDefault="78A0B7A0" w:rsidP="78A0B7A0">
            <w:pPr>
              <w:spacing w:line="276" w:lineRule="auto"/>
              <w:rPr>
                <w:szCs w:val="20"/>
              </w:rPr>
            </w:pPr>
            <w:r w:rsidRPr="0005459D">
              <w:rPr>
                <w:rFonts w:eastAsia="Figtree Light" w:cs="Figtree Light"/>
                <w:b/>
                <w:bCs/>
                <w:szCs w:val="20"/>
              </w:rPr>
              <w:t>Integration with ACWIS:</w:t>
            </w:r>
            <w:r w:rsidRPr="0005459D">
              <w:rPr>
                <w:rFonts w:eastAsia="Figtree Light" w:cs="Figtree Light"/>
                <w:szCs w:val="20"/>
              </w:rPr>
              <w:t xml:space="preserve"> Does GLM align well with ACWIS governance, verification expectations, in-scope activities and registry operation? Any barriers to participation or implementation in your jurisdiction?</w:t>
            </w:r>
          </w:p>
        </w:tc>
        <w:tc>
          <w:tcPr>
            <w:tcW w:w="6457" w:type="dxa"/>
            <w:tcBorders>
              <w:top w:val="single" w:sz="8" w:space="0" w:color="auto"/>
              <w:left w:val="single" w:sz="8" w:space="0" w:color="auto"/>
              <w:bottom w:val="single" w:sz="8" w:space="0" w:color="auto"/>
              <w:right w:val="single" w:sz="8" w:space="0" w:color="auto"/>
            </w:tcBorders>
          </w:tcPr>
          <w:p w14:paraId="379C729E" w14:textId="2E085918" w:rsidR="78A0B7A0" w:rsidRPr="0005459D" w:rsidRDefault="78A0B7A0" w:rsidP="78A0B7A0">
            <w:pPr>
              <w:spacing w:line="276" w:lineRule="auto"/>
            </w:pPr>
            <w:r w:rsidRPr="0005459D">
              <w:rPr>
                <w:rFonts w:eastAsia="Figtree Light" w:cs="Figtree Light"/>
                <w:sz w:val="22"/>
                <w:szCs w:val="22"/>
              </w:rPr>
              <w:t xml:space="preserve"> </w:t>
            </w:r>
          </w:p>
        </w:tc>
      </w:tr>
      <w:tr w:rsidR="000B73B3" w:rsidRPr="0005459D" w14:paraId="39F7CD1D" w14:textId="77777777" w:rsidTr="000B73B3">
        <w:trPr>
          <w:trHeight w:val="300"/>
        </w:trPr>
        <w:tc>
          <w:tcPr>
            <w:tcW w:w="2549" w:type="dxa"/>
            <w:tcBorders>
              <w:top w:val="single" w:sz="8" w:space="0" w:color="auto"/>
              <w:left w:val="single" w:sz="8" w:space="0" w:color="auto"/>
              <w:bottom w:val="single" w:sz="8" w:space="0" w:color="auto"/>
              <w:right w:val="single" w:sz="8" w:space="0" w:color="auto"/>
            </w:tcBorders>
          </w:tcPr>
          <w:p w14:paraId="3DDB213F" w14:textId="6F1F8905" w:rsidR="000B73B3" w:rsidRPr="0005459D" w:rsidRDefault="000B73B3" w:rsidP="78A0B7A0">
            <w:pPr>
              <w:spacing w:line="276" w:lineRule="auto"/>
              <w:rPr>
                <w:rFonts w:eastAsia="Figtree Light" w:cs="Figtree Light"/>
                <w:b/>
                <w:bCs/>
                <w:szCs w:val="20"/>
              </w:rPr>
            </w:pPr>
            <w:r w:rsidRPr="0005459D">
              <w:rPr>
                <w:rFonts w:eastAsia="Figtree Light" w:cs="Figtree Light"/>
                <w:b/>
                <w:bCs/>
                <w:szCs w:val="20"/>
              </w:rPr>
              <w:t xml:space="preserve">General matters: </w:t>
            </w:r>
            <w:r w:rsidRPr="0005459D">
              <w:rPr>
                <w:rFonts w:eastAsia="Figtree Light" w:cs="Figtree Light"/>
                <w:szCs w:val="20"/>
              </w:rPr>
              <w:t>Please provide any further advice or comment.</w:t>
            </w:r>
            <w:r w:rsidRPr="0005459D">
              <w:rPr>
                <w:rFonts w:eastAsia="Figtree Light" w:cs="Figtree Light"/>
                <w:b/>
                <w:bCs/>
                <w:szCs w:val="20"/>
              </w:rPr>
              <w:t xml:space="preserve"> </w:t>
            </w:r>
          </w:p>
        </w:tc>
        <w:tc>
          <w:tcPr>
            <w:tcW w:w="6457" w:type="dxa"/>
            <w:tcBorders>
              <w:top w:val="single" w:sz="8" w:space="0" w:color="auto"/>
              <w:left w:val="single" w:sz="8" w:space="0" w:color="auto"/>
              <w:bottom w:val="single" w:sz="8" w:space="0" w:color="auto"/>
              <w:right w:val="single" w:sz="8" w:space="0" w:color="auto"/>
            </w:tcBorders>
          </w:tcPr>
          <w:p w14:paraId="1A97507F" w14:textId="77777777" w:rsidR="000B73B3" w:rsidRPr="0005459D" w:rsidRDefault="000B73B3" w:rsidP="78A0B7A0">
            <w:pPr>
              <w:spacing w:line="276" w:lineRule="auto"/>
              <w:rPr>
                <w:rFonts w:eastAsia="Figtree Light" w:cs="Figtree Light"/>
                <w:sz w:val="22"/>
                <w:szCs w:val="22"/>
              </w:rPr>
            </w:pPr>
          </w:p>
        </w:tc>
      </w:tr>
    </w:tbl>
    <w:p w14:paraId="5BB5BBE8" w14:textId="369C77C6" w:rsidR="003A0855" w:rsidRPr="0005459D" w:rsidRDefault="003A0855" w:rsidP="78A0B7A0">
      <w:pPr>
        <w:spacing w:line="276" w:lineRule="auto"/>
        <w:rPr>
          <w:rFonts w:eastAsia="Figtree Light" w:cs="Figtree Light"/>
          <w:sz w:val="24"/>
        </w:rPr>
      </w:pPr>
    </w:p>
    <w:tbl>
      <w:tblPr>
        <w:tblStyle w:val="ListTable3-Accent1"/>
        <w:tblW w:w="5138" w:type="pct"/>
        <w:tblLayout w:type="fixed"/>
        <w:tblLook w:val="04A0" w:firstRow="1" w:lastRow="0" w:firstColumn="1" w:lastColumn="0" w:noHBand="0" w:noVBand="1"/>
      </w:tblPr>
      <w:tblGrid>
        <w:gridCol w:w="4531"/>
        <w:gridCol w:w="101"/>
        <w:gridCol w:w="4626"/>
        <w:gridCol w:w="7"/>
      </w:tblGrid>
      <w:tr w:rsidR="00B2447F" w:rsidRPr="0005459D" w14:paraId="7490D03C" w14:textId="77777777" w:rsidTr="00B244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32" w:type="dxa"/>
            <w:gridSpan w:val="2"/>
            <w:tcBorders>
              <w:top w:val="single" w:sz="4" w:space="0" w:color="156082" w:themeColor="accent1"/>
            </w:tcBorders>
            <w:shd w:val="clear" w:color="auto" w:fill="0E2841" w:themeFill="text2"/>
          </w:tcPr>
          <w:p w14:paraId="596BB97C" w14:textId="179FE49A" w:rsidR="0097556F" w:rsidRPr="0005459D" w:rsidRDefault="041B9DCD" w:rsidP="003A0855">
            <w:pPr>
              <w:jc w:val="both"/>
              <w:rPr>
                <w:b w:val="0"/>
                <w:bCs w:val="0"/>
                <w:sz w:val="24"/>
                <w:lang w:val="en-US"/>
              </w:rPr>
            </w:pPr>
            <w:r w:rsidRPr="0005459D">
              <w:rPr>
                <w:rFonts w:eastAsia="Figtree Light" w:cs="Figtree Light"/>
                <w:sz w:val="24"/>
              </w:rPr>
              <w:lastRenderedPageBreak/>
              <w:t xml:space="preserve">  </w:t>
            </w:r>
            <w:r w:rsidR="518592C0" w:rsidRPr="0005459D">
              <w:rPr>
                <w:sz w:val="24"/>
                <w:lang w:val="en-US"/>
              </w:rPr>
              <w:t xml:space="preserve"> Methodology </w:t>
            </w:r>
            <w:r w:rsidR="2757FA36" w:rsidRPr="0005459D">
              <w:rPr>
                <w:sz w:val="24"/>
                <w:lang w:val="en-US"/>
              </w:rPr>
              <w:t>Section</w:t>
            </w:r>
            <w:r w:rsidR="008A4808" w:rsidRPr="0005459D">
              <w:rPr>
                <w:sz w:val="24"/>
                <w:lang w:val="en-US"/>
              </w:rPr>
              <w:t>s</w:t>
            </w:r>
          </w:p>
        </w:tc>
        <w:tc>
          <w:tcPr>
            <w:tcW w:w="4633" w:type="dxa"/>
            <w:gridSpan w:val="2"/>
            <w:tcBorders>
              <w:top w:val="single" w:sz="4" w:space="0" w:color="156082" w:themeColor="accent1"/>
            </w:tcBorders>
            <w:shd w:val="clear" w:color="auto" w:fill="0E2841" w:themeFill="text2"/>
          </w:tcPr>
          <w:p w14:paraId="69BC36D7" w14:textId="129746C7" w:rsidR="0097556F" w:rsidRPr="0005459D" w:rsidRDefault="35E4D846" w:rsidP="003A0855">
            <w:pPr>
              <w:jc w:val="both"/>
              <w:cnfStyle w:val="100000000000" w:firstRow="1" w:lastRow="0" w:firstColumn="0" w:lastColumn="0" w:oddVBand="0" w:evenVBand="0" w:oddHBand="0" w:evenHBand="0" w:firstRowFirstColumn="0" w:firstRowLastColumn="0" w:lastRowFirstColumn="0" w:lastRowLastColumn="0"/>
              <w:rPr>
                <w:sz w:val="24"/>
                <w:lang w:val="en-US"/>
              </w:rPr>
            </w:pPr>
            <w:r w:rsidRPr="0005459D">
              <w:rPr>
                <w:sz w:val="24"/>
                <w:lang w:val="en-US"/>
              </w:rPr>
              <w:t>Comment</w:t>
            </w:r>
          </w:p>
        </w:tc>
      </w:tr>
      <w:tr w:rsidR="00A90241" w:rsidRPr="0005459D" w14:paraId="1069A2AB"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729190D8" w14:textId="77777777" w:rsidR="00A90241" w:rsidRPr="0005459D" w:rsidRDefault="361BEEED" w:rsidP="78A0B7A0">
            <w:pPr>
              <w:rPr>
                <w:szCs w:val="20"/>
                <w:lang w:val="en-US"/>
              </w:rPr>
            </w:pPr>
            <w:r w:rsidRPr="0005459D">
              <w:rPr>
                <w:szCs w:val="20"/>
                <w:lang w:val="en-US"/>
              </w:rPr>
              <w:t>Methodology title</w:t>
            </w:r>
          </w:p>
        </w:tc>
        <w:tc>
          <w:tcPr>
            <w:tcW w:w="4727" w:type="dxa"/>
            <w:gridSpan w:val="2"/>
            <w:tcBorders>
              <w:left w:val="single" w:sz="4" w:space="0" w:color="auto"/>
            </w:tcBorders>
          </w:tcPr>
          <w:p w14:paraId="556EA2D5" w14:textId="77777777" w:rsidR="00A90241" w:rsidRPr="0005459D" w:rsidRDefault="00A90241" w:rsidP="78A0B7A0">
            <w:pPr>
              <w:cnfStyle w:val="000000100000" w:firstRow="0" w:lastRow="0" w:firstColumn="0" w:lastColumn="0" w:oddVBand="0" w:evenVBand="0" w:oddHBand="1" w:evenHBand="0" w:firstRowFirstColumn="0" w:firstRowLastColumn="0" w:lastRowFirstColumn="0" w:lastRowLastColumn="0"/>
              <w:rPr>
                <w:b/>
                <w:bCs/>
                <w:szCs w:val="20"/>
                <w:lang w:val="en-US"/>
              </w:rPr>
            </w:pPr>
          </w:p>
        </w:tc>
      </w:tr>
      <w:tr w:rsidR="00A90241" w:rsidRPr="0005459D" w14:paraId="1F7F8106"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3F923311" w14:textId="77777777" w:rsidR="00A90241" w:rsidRPr="0005459D" w:rsidRDefault="361BEEED" w:rsidP="78A0B7A0">
            <w:pPr>
              <w:rPr>
                <w:szCs w:val="20"/>
                <w:lang w:val="en-US"/>
              </w:rPr>
            </w:pPr>
            <w:r w:rsidRPr="0005459D">
              <w:rPr>
                <w:szCs w:val="20"/>
                <w:lang w:val="en-US"/>
              </w:rPr>
              <w:t>Version</w:t>
            </w:r>
          </w:p>
        </w:tc>
        <w:tc>
          <w:tcPr>
            <w:tcW w:w="4727" w:type="dxa"/>
            <w:gridSpan w:val="2"/>
            <w:tcBorders>
              <w:left w:val="single" w:sz="4" w:space="0" w:color="auto"/>
            </w:tcBorders>
          </w:tcPr>
          <w:p w14:paraId="66BDEED0" w14:textId="77777777" w:rsidR="00A90241" w:rsidRPr="0005459D" w:rsidRDefault="00A90241" w:rsidP="78A0B7A0">
            <w:pPr>
              <w:cnfStyle w:val="000000000000" w:firstRow="0" w:lastRow="0" w:firstColumn="0" w:lastColumn="0" w:oddVBand="0" w:evenVBand="0" w:oddHBand="0" w:evenHBand="0" w:firstRowFirstColumn="0" w:firstRowLastColumn="0" w:lastRowFirstColumn="0" w:lastRowLastColumn="0"/>
              <w:rPr>
                <w:b/>
                <w:bCs/>
                <w:szCs w:val="20"/>
                <w:lang w:val="en-US"/>
              </w:rPr>
            </w:pPr>
          </w:p>
        </w:tc>
      </w:tr>
      <w:tr w:rsidR="00A90241" w:rsidRPr="0005459D" w14:paraId="0D539BD3"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79858663" w14:textId="77777777" w:rsidR="00A90241" w:rsidRPr="0005459D" w:rsidRDefault="361BEEED" w:rsidP="78A0B7A0">
            <w:pPr>
              <w:tabs>
                <w:tab w:val="left" w:pos="3440"/>
              </w:tabs>
              <w:rPr>
                <w:szCs w:val="20"/>
                <w:lang w:val="en-US"/>
              </w:rPr>
            </w:pPr>
            <w:r w:rsidRPr="0005459D">
              <w:rPr>
                <w:szCs w:val="20"/>
                <w:lang w:val="en-US"/>
              </w:rPr>
              <w:t>Author/s</w:t>
            </w:r>
            <w:r w:rsidR="00A90241" w:rsidRPr="0005459D">
              <w:rPr>
                <w:szCs w:val="20"/>
              </w:rPr>
              <w:tab/>
            </w:r>
          </w:p>
        </w:tc>
        <w:tc>
          <w:tcPr>
            <w:tcW w:w="4727" w:type="dxa"/>
            <w:gridSpan w:val="2"/>
            <w:tcBorders>
              <w:left w:val="single" w:sz="4" w:space="0" w:color="auto"/>
            </w:tcBorders>
          </w:tcPr>
          <w:p w14:paraId="1281818C" w14:textId="77777777" w:rsidR="00A90241" w:rsidRPr="0005459D" w:rsidRDefault="00A90241" w:rsidP="78A0B7A0">
            <w:pPr>
              <w:tabs>
                <w:tab w:val="left" w:pos="3440"/>
              </w:tabs>
              <w:cnfStyle w:val="000000100000" w:firstRow="0" w:lastRow="0" w:firstColumn="0" w:lastColumn="0" w:oddVBand="0" w:evenVBand="0" w:oddHBand="1" w:evenHBand="0" w:firstRowFirstColumn="0" w:firstRowLastColumn="0" w:lastRowFirstColumn="0" w:lastRowLastColumn="0"/>
              <w:rPr>
                <w:b/>
                <w:bCs/>
                <w:szCs w:val="20"/>
                <w:lang w:val="en-US"/>
              </w:rPr>
            </w:pPr>
          </w:p>
        </w:tc>
      </w:tr>
      <w:tr w:rsidR="00A90241" w:rsidRPr="0005459D" w14:paraId="132110E4"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5B8D9776" w14:textId="77777777" w:rsidR="00A90241" w:rsidRPr="0005459D" w:rsidRDefault="361BEEED" w:rsidP="78A0B7A0">
            <w:pPr>
              <w:rPr>
                <w:szCs w:val="20"/>
                <w:lang w:val="en-US"/>
              </w:rPr>
            </w:pPr>
            <w:r w:rsidRPr="0005459D">
              <w:rPr>
                <w:szCs w:val="20"/>
                <w:lang w:val="en-US"/>
              </w:rPr>
              <w:t xml:space="preserve">Acknowledgments </w:t>
            </w:r>
          </w:p>
        </w:tc>
        <w:tc>
          <w:tcPr>
            <w:tcW w:w="4727" w:type="dxa"/>
            <w:gridSpan w:val="2"/>
            <w:tcBorders>
              <w:left w:val="single" w:sz="4" w:space="0" w:color="auto"/>
            </w:tcBorders>
          </w:tcPr>
          <w:p w14:paraId="61F87157" w14:textId="678A22D4" w:rsidR="00A90241" w:rsidRPr="0005459D" w:rsidRDefault="00A90241" w:rsidP="78A0B7A0">
            <w:pPr>
              <w:cnfStyle w:val="000000000000" w:firstRow="0" w:lastRow="0" w:firstColumn="0" w:lastColumn="0" w:oddVBand="0" w:evenVBand="0" w:oddHBand="0" w:evenHBand="0" w:firstRowFirstColumn="0" w:firstRowLastColumn="0" w:lastRowFirstColumn="0" w:lastRowLastColumn="0"/>
              <w:rPr>
                <w:b/>
                <w:bCs/>
                <w:szCs w:val="20"/>
              </w:rPr>
            </w:pPr>
          </w:p>
        </w:tc>
      </w:tr>
      <w:tr w:rsidR="00A90241" w:rsidRPr="0005459D" w14:paraId="0BB4A5C7"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7691BF16" w14:textId="77777777" w:rsidR="00A90241" w:rsidRPr="0005459D" w:rsidRDefault="361BEEED" w:rsidP="78A0B7A0">
            <w:pPr>
              <w:rPr>
                <w:szCs w:val="20"/>
                <w:lang w:val="en-US"/>
              </w:rPr>
            </w:pPr>
            <w:r w:rsidRPr="0005459D">
              <w:rPr>
                <w:szCs w:val="20"/>
                <w:lang w:val="en-US"/>
              </w:rPr>
              <w:t xml:space="preserve">Consultation Process </w:t>
            </w:r>
          </w:p>
        </w:tc>
        <w:tc>
          <w:tcPr>
            <w:tcW w:w="4727" w:type="dxa"/>
            <w:gridSpan w:val="2"/>
            <w:tcBorders>
              <w:left w:val="single" w:sz="4" w:space="0" w:color="auto"/>
            </w:tcBorders>
          </w:tcPr>
          <w:p w14:paraId="505C9B0A" w14:textId="39670B36" w:rsidR="00A90241" w:rsidRPr="0005459D" w:rsidRDefault="00A90241" w:rsidP="78A0B7A0">
            <w:pPr>
              <w:cnfStyle w:val="000000100000" w:firstRow="0" w:lastRow="0" w:firstColumn="0" w:lastColumn="0" w:oddVBand="0" w:evenVBand="0" w:oddHBand="1" w:evenHBand="0" w:firstRowFirstColumn="0" w:firstRowLastColumn="0" w:lastRowFirstColumn="0" w:lastRowLastColumn="0"/>
              <w:rPr>
                <w:b/>
                <w:bCs/>
                <w:szCs w:val="20"/>
                <w:lang w:val="en-US"/>
              </w:rPr>
            </w:pPr>
          </w:p>
        </w:tc>
      </w:tr>
      <w:tr w:rsidR="00A90241" w:rsidRPr="0005459D" w14:paraId="6C316064"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4552C6AA" w14:textId="77777777" w:rsidR="00A90241" w:rsidRPr="0005459D" w:rsidRDefault="361BEEED" w:rsidP="78A0B7A0">
            <w:pPr>
              <w:rPr>
                <w:b w:val="0"/>
                <w:bCs w:val="0"/>
                <w:szCs w:val="20"/>
                <w:lang w:val="en-US"/>
              </w:rPr>
            </w:pPr>
            <w:r w:rsidRPr="0005459D">
              <w:rPr>
                <w:szCs w:val="20"/>
                <w:lang w:val="en-US"/>
              </w:rPr>
              <w:t>1.  Project Description</w:t>
            </w:r>
          </w:p>
        </w:tc>
        <w:tc>
          <w:tcPr>
            <w:tcW w:w="4727" w:type="dxa"/>
            <w:gridSpan w:val="2"/>
            <w:tcBorders>
              <w:left w:val="single" w:sz="4" w:space="0" w:color="auto"/>
            </w:tcBorders>
          </w:tcPr>
          <w:p w14:paraId="139C3F34" w14:textId="77777777"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04D25FAD"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3D4BC681" w14:textId="77777777" w:rsidR="00A90241" w:rsidRPr="0005459D" w:rsidRDefault="361BEEED" w:rsidP="78A0B7A0">
            <w:pPr>
              <w:rPr>
                <w:b w:val="0"/>
                <w:bCs w:val="0"/>
                <w:szCs w:val="20"/>
                <w:lang w:val="en-US"/>
              </w:rPr>
            </w:pPr>
            <w:proofErr w:type="gramStart"/>
            <w:r w:rsidRPr="0005459D">
              <w:rPr>
                <w:b w:val="0"/>
                <w:bCs w:val="0"/>
                <w:szCs w:val="20"/>
                <w:lang w:val="en-US"/>
              </w:rPr>
              <w:t>1.1  Governing</w:t>
            </w:r>
            <w:proofErr w:type="gramEnd"/>
            <w:r w:rsidRPr="0005459D">
              <w:rPr>
                <w:b w:val="0"/>
                <w:bCs w:val="0"/>
                <w:szCs w:val="20"/>
                <w:lang w:val="en-US"/>
              </w:rPr>
              <w:t xml:space="preserve"> documents</w:t>
            </w:r>
          </w:p>
        </w:tc>
        <w:tc>
          <w:tcPr>
            <w:tcW w:w="4727" w:type="dxa"/>
            <w:gridSpan w:val="2"/>
            <w:tcBorders>
              <w:left w:val="single" w:sz="4" w:space="0" w:color="auto"/>
            </w:tcBorders>
          </w:tcPr>
          <w:p w14:paraId="1F0B052D" w14:textId="692FF709"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202AFFCA"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15AD1889" w14:textId="77777777" w:rsidR="00A90241" w:rsidRPr="0005459D" w:rsidRDefault="361BEEED" w:rsidP="78A0B7A0">
            <w:pPr>
              <w:rPr>
                <w:rFonts w:eastAsia="Calibri"/>
                <w:b w:val="0"/>
                <w:bCs w:val="0"/>
                <w:szCs w:val="20"/>
                <w:lang w:val="en-US"/>
              </w:rPr>
            </w:pPr>
            <w:proofErr w:type="gramStart"/>
            <w:r w:rsidRPr="0005459D">
              <w:rPr>
                <w:b w:val="0"/>
                <w:bCs w:val="0"/>
                <w:szCs w:val="20"/>
                <w:lang w:val="en-US"/>
              </w:rPr>
              <w:t>1.2  References</w:t>
            </w:r>
            <w:proofErr w:type="gramEnd"/>
          </w:p>
        </w:tc>
        <w:tc>
          <w:tcPr>
            <w:tcW w:w="4727" w:type="dxa"/>
            <w:gridSpan w:val="2"/>
            <w:tcBorders>
              <w:left w:val="single" w:sz="4" w:space="0" w:color="auto"/>
            </w:tcBorders>
          </w:tcPr>
          <w:p w14:paraId="2C930B73" w14:textId="7024F18D"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707AFA50"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2CA3A706" w14:textId="77777777" w:rsidR="00A90241" w:rsidRPr="0005459D" w:rsidRDefault="361BEEED" w:rsidP="78A0B7A0">
            <w:pPr>
              <w:rPr>
                <w:b w:val="0"/>
                <w:bCs w:val="0"/>
                <w:szCs w:val="20"/>
                <w:lang w:val="en-US"/>
              </w:rPr>
            </w:pPr>
            <w:proofErr w:type="gramStart"/>
            <w:r w:rsidRPr="0005459D">
              <w:rPr>
                <w:b w:val="0"/>
                <w:bCs w:val="0"/>
                <w:szCs w:val="20"/>
                <w:lang w:val="en-US"/>
              </w:rPr>
              <w:t>1.3  Summary</w:t>
            </w:r>
            <w:proofErr w:type="gramEnd"/>
            <w:r w:rsidRPr="0005459D">
              <w:rPr>
                <w:b w:val="0"/>
                <w:bCs w:val="0"/>
                <w:szCs w:val="20"/>
                <w:lang w:val="en-US"/>
              </w:rPr>
              <w:t xml:space="preserve"> description of Methodology</w:t>
            </w:r>
          </w:p>
        </w:tc>
        <w:tc>
          <w:tcPr>
            <w:tcW w:w="4727" w:type="dxa"/>
            <w:gridSpan w:val="2"/>
            <w:tcBorders>
              <w:left w:val="single" w:sz="4" w:space="0" w:color="auto"/>
            </w:tcBorders>
          </w:tcPr>
          <w:p w14:paraId="1D4B6554" w14:textId="5453B3E5"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4658A09B"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38E1D51C" w14:textId="77777777" w:rsidR="00A90241" w:rsidRPr="0005459D" w:rsidRDefault="361BEEED" w:rsidP="78A0B7A0">
            <w:pPr>
              <w:rPr>
                <w:b w:val="0"/>
                <w:bCs w:val="0"/>
                <w:szCs w:val="20"/>
                <w:lang w:val="en-US"/>
              </w:rPr>
            </w:pPr>
            <w:r w:rsidRPr="0005459D">
              <w:rPr>
                <w:b w:val="0"/>
                <w:bCs w:val="0"/>
                <w:szCs w:val="20"/>
                <w:lang w:val="en-US"/>
              </w:rPr>
              <w:t>1.4 In-Scope Project activities</w:t>
            </w:r>
          </w:p>
        </w:tc>
        <w:tc>
          <w:tcPr>
            <w:tcW w:w="4727" w:type="dxa"/>
            <w:gridSpan w:val="2"/>
            <w:tcBorders>
              <w:left w:val="single" w:sz="4" w:space="0" w:color="auto"/>
            </w:tcBorders>
          </w:tcPr>
          <w:p w14:paraId="4AB96B5D" w14:textId="2A2933D5"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14A00108"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511641A2" w14:textId="77777777" w:rsidR="00A90241" w:rsidRPr="0005459D" w:rsidRDefault="361BEEED" w:rsidP="78A0B7A0">
            <w:pPr>
              <w:rPr>
                <w:b w:val="0"/>
                <w:bCs w:val="0"/>
                <w:szCs w:val="20"/>
                <w:lang w:val="en-US"/>
              </w:rPr>
            </w:pPr>
            <w:proofErr w:type="gramStart"/>
            <w:r w:rsidRPr="0005459D">
              <w:rPr>
                <w:b w:val="0"/>
                <w:bCs w:val="0"/>
                <w:szCs w:val="20"/>
                <w:lang w:val="en-US"/>
              </w:rPr>
              <w:t>1.5  Definitions</w:t>
            </w:r>
            <w:proofErr w:type="gramEnd"/>
          </w:p>
        </w:tc>
        <w:tc>
          <w:tcPr>
            <w:tcW w:w="4727" w:type="dxa"/>
            <w:gridSpan w:val="2"/>
            <w:tcBorders>
              <w:left w:val="single" w:sz="4" w:space="0" w:color="auto"/>
            </w:tcBorders>
          </w:tcPr>
          <w:p w14:paraId="5DE0D032" w14:textId="09B62B7A"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3CF12F58"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595454D7" w14:textId="77777777" w:rsidR="00A90241" w:rsidRPr="0005459D" w:rsidRDefault="361BEEED" w:rsidP="78A0B7A0">
            <w:pPr>
              <w:rPr>
                <w:b w:val="0"/>
                <w:bCs w:val="0"/>
                <w:szCs w:val="20"/>
              </w:rPr>
            </w:pPr>
            <w:proofErr w:type="gramStart"/>
            <w:r w:rsidRPr="0005459D">
              <w:rPr>
                <w:b w:val="0"/>
                <w:bCs w:val="0"/>
                <w:szCs w:val="20"/>
                <w:lang w:val="en-US"/>
              </w:rPr>
              <w:t>1.6  Documentation</w:t>
            </w:r>
            <w:proofErr w:type="gramEnd"/>
            <w:r w:rsidRPr="0005459D">
              <w:rPr>
                <w:b w:val="0"/>
                <w:bCs w:val="0"/>
                <w:szCs w:val="20"/>
                <w:lang w:val="en-US"/>
              </w:rPr>
              <w:t xml:space="preserve"> requirements</w:t>
            </w:r>
          </w:p>
        </w:tc>
        <w:tc>
          <w:tcPr>
            <w:tcW w:w="4727" w:type="dxa"/>
            <w:gridSpan w:val="2"/>
            <w:tcBorders>
              <w:left w:val="single" w:sz="4" w:space="0" w:color="auto"/>
            </w:tcBorders>
          </w:tcPr>
          <w:p w14:paraId="13479A25" w14:textId="2CAEAA88"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058933F0"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0BB21BC3" w14:textId="77777777" w:rsidR="00A90241" w:rsidRPr="0005459D" w:rsidRDefault="361BEEED" w:rsidP="78A0B7A0">
            <w:pPr>
              <w:rPr>
                <w:rFonts w:eastAsia="Times New Roman"/>
                <w:szCs w:val="20"/>
                <w:lang w:val="en-US"/>
              </w:rPr>
            </w:pPr>
            <w:r w:rsidRPr="0005459D">
              <w:rPr>
                <w:rFonts w:eastAsia="Times New Roman"/>
                <w:szCs w:val="20"/>
                <w:lang w:val="en-US"/>
              </w:rPr>
              <w:t xml:space="preserve">2.  </w:t>
            </w:r>
            <w:r w:rsidRPr="0005459D">
              <w:rPr>
                <w:szCs w:val="20"/>
              </w:rPr>
              <w:t>Eligibility</w:t>
            </w:r>
          </w:p>
        </w:tc>
        <w:tc>
          <w:tcPr>
            <w:tcW w:w="4727" w:type="dxa"/>
            <w:gridSpan w:val="2"/>
            <w:tcBorders>
              <w:left w:val="single" w:sz="4" w:space="0" w:color="auto"/>
            </w:tcBorders>
          </w:tcPr>
          <w:p w14:paraId="4ADFC4AE" w14:textId="43D0FA9F"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2C82FC07"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7B9A20CD" w14:textId="77777777" w:rsidR="00A90241" w:rsidRPr="0005459D" w:rsidRDefault="361BEEED" w:rsidP="78A0B7A0">
            <w:pPr>
              <w:rPr>
                <w:b w:val="0"/>
                <w:bCs w:val="0"/>
                <w:szCs w:val="20"/>
                <w:lang w:val="en-US"/>
              </w:rPr>
            </w:pPr>
            <w:proofErr w:type="gramStart"/>
            <w:r w:rsidRPr="0005459D">
              <w:rPr>
                <w:b w:val="0"/>
                <w:bCs w:val="0"/>
                <w:szCs w:val="20"/>
                <w:lang w:val="en-US"/>
              </w:rPr>
              <w:t>2.1  Location</w:t>
            </w:r>
            <w:proofErr w:type="gramEnd"/>
          </w:p>
        </w:tc>
        <w:tc>
          <w:tcPr>
            <w:tcW w:w="4727" w:type="dxa"/>
            <w:gridSpan w:val="2"/>
            <w:tcBorders>
              <w:left w:val="single" w:sz="4" w:space="0" w:color="auto"/>
            </w:tcBorders>
          </w:tcPr>
          <w:p w14:paraId="62E95587" w14:textId="432B9016"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548C49A4"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380B662B" w14:textId="77777777" w:rsidR="00A90241" w:rsidRPr="0005459D" w:rsidRDefault="361BEEED" w:rsidP="78A0B7A0">
            <w:pPr>
              <w:rPr>
                <w:b w:val="0"/>
                <w:bCs w:val="0"/>
                <w:szCs w:val="20"/>
                <w:lang w:val="en-US"/>
              </w:rPr>
            </w:pPr>
            <w:proofErr w:type="gramStart"/>
            <w:r w:rsidRPr="0005459D">
              <w:rPr>
                <w:b w:val="0"/>
                <w:bCs w:val="0"/>
                <w:szCs w:val="20"/>
                <w:lang w:val="en-US"/>
              </w:rPr>
              <w:t>2.2  Project</w:t>
            </w:r>
            <w:proofErr w:type="gramEnd"/>
            <w:r w:rsidRPr="0005459D">
              <w:rPr>
                <w:b w:val="0"/>
                <w:bCs w:val="0"/>
                <w:szCs w:val="20"/>
                <w:lang w:val="en-US"/>
              </w:rPr>
              <w:t xml:space="preserve"> land characteristics</w:t>
            </w:r>
          </w:p>
        </w:tc>
        <w:tc>
          <w:tcPr>
            <w:tcW w:w="4727" w:type="dxa"/>
            <w:gridSpan w:val="2"/>
            <w:tcBorders>
              <w:left w:val="single" w:sz="4" w:space="0" w:color="auto"/>
            </w:tcBorders>
          </w:tcPr>
          <w:p w14:paraId="285B605B" w14:textId="79436C2A"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2F7437FC"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24F1F677" w14:textId="77777777" w:rsidR="00A90241" w:rsidRPr="0005459D" w:rsidRDefault="361BEEED" w:rsidP="78A0B7A0">
            <w:pPr>
              <w:rPr>
                <w:b w:val="0"/>
                <w:bCs w:val="0"/>
                <w:szCs w:val="20"/>
              </w:rPr>
            </w:pPr>
            <w:proofErr w:type="gramStart"/>
            <w:r w:rsidRPr="0005459D">
              <w:rPr>
                <w:b w:val="0"/>
                <w:bCs w:val="0"/>
                <w:szCs w:val="20"/>
                <w:lang w:val="en-US"/>
              </w:rPr>
              <w:t>2.3  Land</w:t>
            </w:r>
            <w:proofErr w:type="gramEnd"/>
            <w:r w:rsidRPr="0005459D">
              <w:rPr>
                <w:b w:val="0"/>
                <w:bCs w:val="0"/>
                <w:szCs w:val="20"/>
                <w:lang w:val="en-US"/>
              </w:rPr>
              <w:t xml:space="preserve"> use change</w:t>
            </w:r>
          </w:p>
        </w:tc>
        <w:tc>
          <w:tcPr>
            <w:tcW w:w="4727" w:type="dxa"/>
            <w:gridSpan w:val="2"/>
            <w:tcBorders>
              <w:left w:val="single" w:sz="4" w:space="0" w:color="auto"/>
            </w:tcBorders>
          </w:tcPr>
          <w:p w14:paraId="7188FD8E" w14:textId="2A996EBC"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0BAE7D3E"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18947AB8" w14:textId="77777777" w:rsidR="00A90241" w:rsidRPr="0005459D" w:rsidRDefault="361BEEED" w:rsidP="78A0B7A0">
            <w:pPr>
              <w:rPr>
                <w:b w:val="0"/>
                <w:bCs w:val="0"/>
                <w:szCs w:val="20"/>
                <w:lang w:val="en-US"/>
              </w:rPr>
            </w:pPr>
            <w:proofErr w:type="gramStart"/>
            <w:r w:rsidRPr="0005459D">
              <w:rPr>
                <w:b w:val="0"/>
                <w:bCs w:val="0"/>
                <w:szCs w:val="20"/>
                <w:lang w:val="en-US"/>
              </w:rPr>
              <w:t>2.4  Additionality</w:t>
            </w:r>
            <w:proofErr w:type="gramEnd"/>
          </w:p>
        </w:tc>
        <w:tc>
          <w:tcPr>
            <w:tcW w:w="4727" w:type="dxa"/>
            <w:gridSpan w:val="2"/>
            <w:tcBorders>
              <w:left w:val="single" w:sz="4" w:space="0" w:color="auto"/>
            </w:tcBorders>
          </w:tcPr>
          <w:p w14:paraId="62F27CE6" w14:textId="792A17E1"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797C1CBF"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40076666" w14:textId="77777777" w:rsidR="00A90241" w:rsidRPr="0005459D" w:rsidRDefault="361BEEED" w:rsidP="78A0B7A0">
            <w:pPr>
              <w:rPr>
                <w:b w:val="0"/>
                <w:bCs w:val="0"/>
                <w:szCs w:val="20"/>
                <w:lang w:val="en-US"/>
              </w:rPr>
            </w:pPr>
            <w:proofErr w:type="gramStart"/>
            <w:r w:rsidRPr="0005459D">
              <w:rPr>
                <w:b w:val="0"/>
                <w:bCs w:val="0"/>
                <w:szCs w:val="20"/>
                <w:lang w:val="en-US"/>
              </w:rPr>
              <w:t>2.5  Leakage</w:t>
            </w:r>
            <w:proofErr w:type="gramEnd"/>
          </w:p>
        </w:tc>
        <w:tc>
          <w:tcPr>
            <w:tcW w:w="4727" w:type="dxa"/>
            <w:gridSpan w:val="2"/>
            <w:tcBorders>
              <w:left w:val="single" w:sz="4" w:space="0" w:color="auto"/>
            </w:tcBorders>
          </w:tcPr>
          <w:p w14:paraId="76F03DB4" w14:textId="5EE31077"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40F18284"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2967BD0E" w14:textId="77777777" w:rsidR="00A90241" w:rsidRPr="0005459D" w:rsidRDefault="361BEEED" w:rsidP="78A0B7A0">
            <w:pPr>
              <w:rPr>
                <w:b w:val="0"/>
                <w:bCs w:val="0"/>
                <w:szCs w:val="20"/>
                <w:lang w:val="en-US"/>
              </w:rPr>
            </w:pPr>
            <w:r w:rsidRPr="0005459D">
              <w:rPr>
                <w:b w:val="0"/>
                <w:bCs w:val="0"/>
                <w:szCs w:val="20"/>
                <w:lang w:val="en-US"/>
              </w:rPr>
              <w:t xml:space="preserve">2.6 Permanence </w:t>
            </w:r>
          </w:p>
        </w:tc>
        <w:tc>
          <w:tcPr>
            <w:tcW w:w="4727" w:type="dxa"/>
            <w:gridSpan w:val="2"/>
            <w:tcBorders>
              <w:left w:val="single" w:sz="4" w:space="0" w:color="auto"/>
            </w:tcBorders>
          </w:tcPr>
          <w:p w14:paraId="0BCC8AB2" w14:textId="47FB9DA4"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i/>
                <w:iCs/>
                <w:szCs w:val="20"/>
                <w:lang w:val="en-US"/>
              </w:rPr>
            </w:pPr>
          </w:p>
        </w:tc>
      </w:tr>
      <w:tr w:rsidR="00A90241" w:rsidRPr="0005459D" w14:paraId="4CBA7751"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0C28D01B" w14:textId="77777777" w:rsidR="00A90241" w:rsidRPr="0005459D" w:rsidRDefault="361BEEED" w:rsidP="78A0B7A0">
            <w:pPr>
              <w:rPr>
                <w:b w:val="0"/>
                <w:bCs w:val="0"/>
                <w:szCs w:val="20"/>
                <w:lang w:val="en-US"/>
              </w:rPr>
            </w:pPr>
            <w:r w:rsidRPr="0005459D">
              <w:rPr>
                <w:szCs w:val="20"/>
                <w:lang w:val="en-US"/>
              </w:rPr>
              <w:t>3.  Project Mapping</w:t>
            </w:r>
          </w:p>
        </w:tc>
        <w:tc>
          <w:tcPr>
            <w:tcW w:w="4727" w:type="dxa"/>
            <w:gridSpan w:val="2"/>
            <w:tcBorders>
              <w:left w:val="single" w:sz="4" w:space="0" w:color="auto"/>
            </w:tcBorders>
          </w:tcPr>
          <w:p w14:paraId="14C46099" w14:textId="1ADB7273"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7141BE88"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28803EEF" w14:textId="77777777" w:rsidR="00A90241" w:rsidRPr="0005459D" w:rsidRDefault="361BEEED" w:rsidP="78A0B7A0">
            <w:pPr>
              <w:rPr>
                <w:b w:val="0"/>
                <w:bCs w:val="0"/>
                <w:szCs w:val="20"/>
                <w:lang w:val="en-US"/>
              </w:rPr>
            </w:pPr>
            <w:proofErr w:type="gramStart"/>
            <w:r w:rsidRPr="0005459D">
              <w:rPr>
                <w:b w:val="0"/>
                <w:bCs w:val="0"/>
                <w:szCs w:val="20"/>
                <w:lang w:val="en-US"/>
              </w:rPr>
              <w:t>3.1  Geospatial</w:t>
            </w:r>
            <w:proofErr w:type="gramEnd"/>
            <w:r w:rsidRPr="0005459D">
              <w:rPr>
                <w:b w:val="0"/>
                <w:bCs w:val="0"/>
                <w:szCs w:val="20"/>
                <w:lang w:val="en-US"/>
              </w:rPr>
              <w:t xml:space="preserve"> capture</w:t>
            </w:r>
          </w:p>
        </w:tc>
        <w:tc>
          <w:tcPr>
            <w:tcW w:w="4727" w:type="dxa"/>
            <w:gridSpan w:val="2"/>
            <w:tcBorders>
              <w:left w:val="single" w:sz="4" w:space="0" w:color="auto"/>
            </w:tcBorders>
          </w:tcPr>
          <w:p w14:paraId="5AFB2EDD" w14:textId="6FC25F65"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332A1E81"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023756FB" w14:textId="77777777" w:rsidR="00A90241" w:rsidRPr="0005459D" w:rsidRDefault="361BEEED" w:rsidP="78A0B7A0">
            <w:pPr>
              <w:rPr>
                <w:b w:val="0"/>
                <w:bCs w:val="0"/>
                <w:szCs w:val="20"/>
                <w:lang w:val="en-US"/>
              </w:rPr>
            </w:pPr>
            <w:proofErr w:type="gramStart"/>
            <w:r w:rsidRPr="0005459D">
              <w:rPr>
                <w:b w:val="0"/>
                <w:bCs w:val="0"/>
                <w:szCs w:val="20"/>
                <w:lang w:val="en-US"/>
              </w:rPr>
              <w:t>3.2  Fitness</w:t>
            </w:r>
            <w:proofErr w:type="gramEnd"/>
            <w:r w:rsidRPr="0005459D">
              <w:rPr>
                <w:b w:val="0"/>
                <w:bCs w:val="0"/>
                <w:szCs w:val="20"/>
                <w:lang w:val="en-US"/>
              </w:rPr>
              <w:t xml:space="preserve"> for purpose</w:t>
            </w:r>
          </w:p>
        </w:tc>
        <w:tc>
          <w:tcPr>
            <w:tcW w:w="4727" w:type="dxa"/>
            <w:gridSpan w:val="2"/>
            <w:tcBorders>
              <w:left w:val="single" w:sz="4" w:space="0" w:color="auto"/>
            </w:tcBorders>
          </w:tcPr>
          <w:p w14:paraId="20107A22" w14:textId="0ED299AF"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1F293F14"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71E11586" w14:textId="77777777" w:rsidR="00A90241" w:rsidRPr="0005459D" w:rsidRDefault="361BEEED" w:rsidP="78A0B7A0">
            <w:pPr>
              <w:rPr>
                <w:b w:val="0"/>
                <w:bCs w:val="0"/>
                <w:szCs w:val="20"/>
                <w:lang w:val="en-US"/>
              </w:rPr>
            </w:pPr>
            <w:r w:rsidRPr="0005459D">
              <w:rPr>
                <w:b w:val="0"/>
                <w:bCs w:val="0"/>
                <w:szCs w:val="20"/>
                <w:lang w:val="en-US"/>
              </w:rPr>
              <w:t>3.3.  Accuracy</w:t>
            </w:r>
          </w:p>
        </w:tc>
        <w:tc>
          <w:tcPr>
            <w:tcW w:w="4727" w:type="dxa"/>
            <w:gridSpan w:val="2"/>
            <w:tcBorders>
              <w:left w:val="single" w:sz="4" w:space="0" w:color="auto"/>
            </w:tcBorders>
          </w:tcPr>
          <w:p w14:paraId="6303ADA3" w14:textId="405E88F2"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7BF97FD1"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0C659538" w14:textId="77777777" w:rsidR="00A90241" w:rsidRPr="0005459D" w:rsidRDefault="361BEEED" w:rsidP="78A0B7A0">
            <w:pPr>
              <w:rPr>
                <w:b w:val="0"/>
                <w:bCs w:val="0"/>
                <w:szCs w:val="20"/>
                <w:lang w:val="en-US"/>
              </w:rPr>
            </w:pPr>
            <w:r w:rsidRPr="0005459D">
              <w:rPr>
                <w:b w:val="0"/>
                <w:bCs w:val="0"/>
                <w:szCs w:val="20"/>
                <w:lang w:val="en-US"/>
              </w:rPr>
              <w:t>3.4. Accounting Zones</w:t>
            </w:r>
          </w:p>
        </w:tc>
        <w:tc>
          <w:tcPr>
            <w:tcW w:w="4727" w:type="dxa"/>
            <w:gridSpan w:val="2"/>
            <w:tcBorders>
              <w:left w:val="single" w:sz="4" w:space="0" w:color="auto"/>
            </w:tcBorders>
          </w:tcPr>
          <w:p w14:paraId="301A4C9A" w14:textId="05B87280"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rFonts w:eastAsia="Times New Roman"/>
                <w:i/>
                <w:iCs/>
                <w:szCs w:val="20"/>
                <w:lang w:val="en-US"/>
              </w:rPr>
            </w:pPr>
          </w:p>
        </w:tc>
      </w:tr>
      <w:tr w:rsidR="00A90241" w:rsidRPr="0005459D" w14:paraId="7BBA296D"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2DA966E5" w14:textId="77777777" w:rsidR="00A90241" w:rsidRPr="0005459D" w:rsidRDefault="361BEEED" w:rsidP="78A0B7A0">
            <w:pPr>
              <w:rPr>
                <w:b w:val="0"/>
                <w:bCs w:val="0"/>
                <w:szCs w:val="20"/>
                <w:lang w:val="en-US"/>
              </w:rPr>
            </w:pPr>
            <w:r w:rsidRPr="0005459D">
              <w:rPr>
                <w:b w:val="0"/>
                <w:bCs w:val="0"/>
                <w:szCs w:val="20"/>
                <w:lang w:val="en-US"/>
              </w:rPr>
              <w:t>4</w:t>
            </w:r>
            <w:proofErr w:type="gramStart"/>
            <w:r w:rsidRPr="0005459D">
              <w:rPr>
                <w:b w:val="0"/>
                <w:bCs w:val="0"/>
                <w:szCs w:val="20"/>
                <w:lang w:val="en-US"/>
              </w:rPr>
              <w:t>.  Water</w:t>
            </w:r>
            <w:proofErr w:type="gramEnd"/>
            <w:r w:rsidRPr="0005459D">
              <w:rPr>
                <w:b w:val="0"/>
                <w:bCs w:val="0"/>
                <w:szCs w:val="20"/>
                <w:lang w:val="en-US"/>
              </w:rPr>
              <w:t xml:space="preserve"> improvement Project Plan</w:t>
            </w:r>
          </w:p>
        </w:tc>
        <w:tc>
          <w:tcPr>
            <w:tcW w:w="4727" w:type="dxa"/>
            <w:gridSpan w:val="2"/>
            <w:tcBorders>
              <w:left w:val="single" w:sz="4" w:space="0" w:color="auto"/>
            </w:tcBorders>
          </w:tcPr>
          <w:p w14:paraId="56DD1D4E" w14:textId="100D5006"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5D6DAF92"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2FD4309C" w14:textId="77777777" w:rsidR="00A90241" w:rsidRPr="0005459D" w:rsidRDefault="361BEEED" w:rsidP="78A0B7A0">
            <w:pPr>
              <w:rPr>
                <w:b w:val="0"/>
                <w:bCs w:val="0"/>
                <w:szCs w:val="20"/>
                <w:lang w:val="en-US"/>
              </w:rPr>
            </w:pPr>
            <w:r w:rsidRPr="0005459D">
              <w:rPr>
                <w:b w:val="0"/>
                <w:bCs w:val="0"/>
                <w:szCs w:val="20"/>
                <w:lang w:val="en-US"/>
              </w:rPr>
              <w:t>5.  Project Accounting</w:t>
            </w:r>
          </w:p>
        </w:tc>
        <w:tc>
          <w:tcPr>
            <w:tcW w:w="4727" w:type="dxa"/>
            <w:gridSpan w:val="2"/>
            <w:tcBorders>
              <w:left w:val="single" w:sz="4" w:space="0" w:color="auto"/>
            </w:tcBorders>
          </w:tcPr>
          <w:p w14:paraId="7A59ADCE" w14:textId="69C3C082"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713510A9"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53F55811" w14:textId="77777777" w:rsidR="00A90241" w:rsidRPr="0005459D" w:rsidRDefault="361BEEED" w:rsidP="008B3918">
            <w:pPr>
              <w:rPr>
                <w:b w:val="0"/>
                <w:bCs w:val="0"/>
                <w:szCs w:val="20"/>
                <w:lang w:val="en-US"/>
              </w:rPr>
            </w:pPr>
            <w:proofErr w:type="gramStart"/>
            <w:r w:rsidRPr="0005459D">
              <w:rPr>
                <w:b w:val="0"/>
                <w:bCs w:val="0"/>
                <w:szCs w:val="20"/>
                <w:lang w:val="en-US"/>
              </w:rPr>
              <w:t>5.1  Relevant</w:t>
            </w:r>
            <w:proofErr w:type="gramEnd"/>
            <w:r w:rsidRPr="0005459D">
              <w:rPr>
                <w:b w:val="0"/>
                <w:bCs w:val="0"/>
                <w:szCs w:val="20"/>
                <w:lang w:val="en-US"/>
              </w:rPr>
              <w:t xml:space="preserve"> pools</w:t>
            </w:r>
          </w:p>
        </w:tc>
        <w:tc>
          <w:tcPr>
            <w:tcW w:w="4727" w:type="dxa"/>
            <w:gridSpan w:val="2"/>
            <w:tcBorders>
              <w:left w:val="single" w:sz="4" w:space="0" w:color="auto"/>
            </w:tcBorders>
          </w:tcPr>
          <w:p w14:paraId="064070D3" w14:textId="15BD1C43"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42E7D595"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1BCD2493" w14:textId="77777777" w:rsidR="00A90241" w:rsidRPr="0005459D" w:rsidRDefault="361BEEED" w:rsidP="008B3918">
            <w:pPr>
              <w:rPr>
                <w:b w:val="0"/>
                <w:bCs w:val="0"/>
                <w:szCs w:val="20"/>
                <w:lang w:val="en-US"/>
              </w:rPr>
            </w:pPr>
            <w:r w:rsidRPr="0005459D">
              <w:rPr>
                <w:b w:val="0"/>
                <w:bCs w:val="0"/>
                <w:szCs w:val="20"/>
                <w:lang w:val="en-US"/>
              </w:rPr>
              <w:t>5.2   Baseline Scenario</w:t>
            </w:r>
          </w:p>
        </w:tc>
        <w:tc>
          <w:tcPr>
            <w:tcW w:w="4727" w:type="dxa"/>
            <w:gridSpan w:val="2"/>
            <w:tcBorders>
              <w:left w:val="single" w:sz="4" w:space="0" w:color="auto"/>
            </w:tcBorders>
          </w:tcPr>
          <w:p w14:paraId="2800D493" w14:textId="12F1F26F"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7899AB6E"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52F98839" w14:textId="77777777" w:rsidR="00A90241" w:rsidRPr="0005459D" w:rsidRDefault="361BEEED" w:rsidP="008B3918">
            <w:pPr>
              <w:rPr>
                <w:b w:val="0"/>
                <w:bCs w:val="0"/>
                <w:szCs w:val="20"/>
                <w:lang w:val="en-US"/>
              </w:rPr>
            </w:pPr>
            <w:proofErr w:type="gramStart"/>
            <w:r w:rsidRPr="0005459D">
              <w:rPr>
                <w:b w:val="0"/>
                <w:bCs w:val="0"/>
                <w:szCs w:val="20"/>
                <w:lang w:val="en-US"/>
              </w:rPr>
              <w:t>5.3  Project</w:t>
            </w:r>
            <w:proofErr w:type="gramEnd"/>
            <w:r w:rsidRPr="0005459D">
              <w:rPr>
                <w:b w:val="0"/>
                <w:bCs w:val="0"/>
                <w:szCs w:val="20"/>
                <w:lang w:val="en-US"/>
              </w:rPr>
              <w:t xml:space="preserve"> monitoring period calculations</w:t>
            </w:r>
          </w:p>
        </w:tc>
        <w:tc>
          <w:tcPr>
            <w:tcW w:w="4727" w:type="dxa"/>
            <w:gridSpan w:val="2"/>
            <w:tcBorders>
              <w:left w:val="single" w:sz="4" w:space="0" w:color="auto"/>
            </w:tcBorders>
          </w:tcPr>
          <w:p w14:paraId="49EBDD68" w14:textId="66EE59B9"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2405AAC3"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3A529432" w14:textId="77777777" w:rsidR="00A90241" w:rsidRPr="0005459D" w:rsidRDefault="361BEEED" w:rsidP="008B3918">
            <w:pPr>
              <w:rPr>
                <w:b w:val="0"/>
                <w:bCs w:val="0"/>
                <w:szCs w:val="20"/>
                <w:lang w:val="en-US"/>
              </w:rPr>
            </w:pPr>
            <w:proofErr w:type="gramStart"/>
            <w:r w:rsidRPr="0005459D">
              <w:rPr>
                <w:b w:val="0"/>
                <w:bCs w:val="0"/>
                <w:szCs w:val="20"/>
                <w:lang w:val="en-US"/>
              </w:rPr>
              <w:t>5.4  Calculation</w:t>
            </w:r>
            <w:proofErr w:type="gramEnd"/>
            <w:r w:rsidRPr="0005459D">
              <w:rPr>
                <w:b w:val="0"/>
                <w:bCs w:val="0"/>
                <w:szCs w:val="20"/>
                <w:lang w:val="en-US"/>
              </w:rPr>
              <w:t xml:space="preserve"> of change in Pollutant loss</w:t>
            </w:r>
          </w:p>
        </w:tc>
        <w:tc>
          <w:tcPr>
            <w:tcW w:w="4727" w:type="dxa"/>
            <w:gridSpan w:val="2"/>
            <w:tcBorders>
              <w:left w:val="single" w:sz="4" w:space="0" w:color="auto"/>
            </w:tcBorders>
          </w:tcPr>
          <w:p w14:paraId="0D0C181C" w14:textId="60F50065"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r w:rsidR="00A90241" w:rsidRPr="0005459D" w14:paraId="666FD353"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0874C459" w14:textId="77777777" w:rsidR="00A90241" w:rsidRPr="0005459D" w:rsidRDefault="361BEEED" w:rsidP="008B3918">
            <w:pPr>
              <w:rPr>
                <w:b w:val="0"/>
                <w:bCs w:val="0"/>
                <w:szCs w:val="20"/>
                <w:lang w:val="en-US"/>
              </w:rPr>
            </w:pPr>
            <w:proofErr w:type="gramStart"/>
            <w:r w:rsidRPr="0005459D">
              <w:rPr>
                <w:b w:val="0"/>
                <w:bCs w:val="0"/>
                <w:szCs w:val="20"/>
                <w:lang w:val="en-US"/>
              </w:rPr>
              <w:t>5.5  Calculation</w:t>
            </w:r>
            <w:proofErr w:type="gramEnd"/>
            <w:r w:rsidRPr="0005459D">
              <w:rPr>
                <w:b w:val="0"/>
                <w:bCs w:val="0"/>
                <w:szCs w:val="20"/>
                <w:lang w:val="en-US"/>
              </w:rPr>
              <w:t xml:space="preserve"> of change in Pollutant impacting the asset of concern.</w:t>
            </w:r>
          </w:p>
        </w:tc>
        <w:tc>
          <w:tcPr>
            <w:tcW w:w="4727" w:type="dxa"/>
            <w:gridSpan w:val="2"/>
            <w:tcBorders>
              <w:left w:val="single" w:sz="4" w:space="0" w:color="auto"/>
            </w:tcBorders>
          </w:tcPr>
          <w:p w14:paraId="029D4514" w14:textId="321D1C00"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165620C9"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6B0B06CC" w14:textId="77777777" w:rsidR="00A90241" w:rsidRPr="0005459D" w:rsidRDefault="361BEEED" w:rsidP="008B3918">
            <w:pPr>
              <w:rPr>
                <w:b w:val="0"/>
                <w:bCs w:val="0"/>
                <w:szCs w:val="20"/>
                <w:lang w:val="en-US"/>
              </w:rPr>
            </w:pPr>
            <w:r w:rsidRPr="0005459D">
              <w:rPr>
                <w:b w:val="0"/>
                <w:bCs w:val="0"/>
                <w:szCs w:val="20"/>
                <w:lang w:val="en-US"/>
              </w:rPr>
              <w:t>5.6 Water improvement Credit base unit and conversion factors</w:t>
            </w:r>
          </w:p>
        </w:tc>
        <w:tc>
          <w:tcPr>
            <w:tcW w:w="4727" w:type="dxa"/>
            <w:gridSpan w:val="2"/>
            <w:tcBorders>
              <w:left w:val="single" w:sz="4" w:space="0" w:color="auto"/>
            </w:tcBorders>
          </w:tcPr>
          <w:p w14:paraId="2110A351" w14:textId="21C808C3"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rFonts w:eastAsia="Times New Roman"/>
                <w:i/>
                <w:iCs/>
                <w:szCs w:val="20"/>
                <w:lang w:val="en-US"/>
              </w:rPr>
            </w:pPr>
          </w:p>
        </w:tc>
      </w:tr>
      <w:tr w:rsidR="00A90241" w:rsidRPr="0005459D" w14:paraId="093BEC37"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01348801" w14:textId="77777777" w:rsidR="00A90241" w:rsidRPr="0005459D" w:rsidRDefault="361BEEED" w:rsidP="008B3918">
            <w:pPr>
              <w:rPr>
                <w:b w:val="0"/>
                <w:bCs w:val="0"/>
                <w:szCs w:val="20"/>
                <w:lang w:val="en-US"/>
              </w:rPr>
            </w:pPr>
            <w:proofErr w:type="gramStart"/>
            <w:r w:rsidRPr="0005459D">
              <w:rPr>
                <w:b w:val="0"/>
                <w:bCs w:val="0"/>
                <w:szCs w:val="20"/>
                <w:lang w:val="en-US"/>
              </w:rPr>
              <w:t>5.7  Calculation</w:t>
            </w:r>
            <w:proofErr w:type="gramEnd"/>
            <w:r w:rsidRPr="0005459D">
              <w:rPr>
                <w:b w:val="0"/>
                <w:bCs w:val="0"/>
                <w:szCs w:val="20"/>
                <w:lang w:val="en-US"/>
              </w:rPr>
              <w:t xml:space="preserve"> of monitoring period water improvement Credits</w:t>
            </w:r>
          </w:p>
        </w:tc>
        <w:tc>
          <w:tcPr>
            <w:tcW w:w="4727" w:type="dxa"/>
            <w:gridSpan w:val="2"/>
            <w:tcBorders>
              <w:left w:val="single" w:sz="4" w:space="0" w:color="auto"/>
            </w:tcBorders>
          </w:tcPr>
          <w:p w14:paraId="57523EB1" w14:textId="1204F5BD"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05459D" w14:paraId="230B8400"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5AE1A5BD" w14:textId="77777777" w:rsidR="00A90241" w:rsidRPr="0005459D" w:rsidRDefault="361BEEED" w:rsidP="00B2447F">
            <w:pPr>
              <w:rPr>
                <w:b w:val="0"/>
                <w:bCs w:val="0"/>
                <w:szCs w:val="20"/>
                <w:lang w:val="en-US"/>
              </w:rPr>
            </w:pPr>
            <w:proofErr w:type="gramStart"/>
            <w:r w:rsidRPr="0005459D">
              <w:rPr>
                <w:b w:val="0"/>
                <w:bCs w:val="0"/>
                <w:szCs w:val="20"/>
                <w:lang w:val="en-US"/>
              </w:rPr>
              <w:t>5.8  Uncertainty</w:t>
            </w:r>
            <w:proofErr w:type="gramEnd"/>
          </w:p>
        </w:tc>
        <w:tc>
          <w:tcPr>
            <w:tcW w:w="4727" w:type="dxa"/>
            <w:gridSpan w:val="2"/>
            <w:tcBorders>
              <w:left w:val="single" w:sz="4" w:space="0" w:color="auto"/>
            </w:tcBorders>
          </w:tcPr>
          <w:p w14:paraId="1DA02080" w14:textId="6353FF6B" w:rsidR="00A90241" w:rsidRPr="0005459D" w:rsidRDefault="00A90241" w:rsidP="78A0B7A0">
            <w:pPr>
              <w:widowControl w:val="0"/>
              <w:cnfStyle w:val="000000000000" w:firstRow="0" w:lastRow="0" w:firstColumn="0" w:lastColumn="0" w:oddVBand="0" w:evenVBand="0" w:oddHBand="0" w:evenHBand="0" w:firstRowFirstColumn="0" w:firstRowLastColumn="0" w:lastRowFirstColumn="0" w:lastRowLastColumn="0"/>
              <w:rPr>
                <w:rFonts w:eastAsia="Times New Roman"/>
                <w:i/>
                <w:iCs/>
                <w:szCs w:val="20"/>
                <w:lang w:val="en-US"/>
              </w:rPr>
            </w:pPr>
          </w:p>
        </w:tc>
      </w:tr>
      <w:tr w:rsidR="00A90241" w:rsidRPr="0005459D" w14:paraId="350C8AF5" w14:textId="77777777" w:rsidTr="78A0B7A0">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0BD3C201" w14:textId="77777777" w:rsidR="00A90241" w:rsidRPr="0005459D" w:rsidRDefault="361BEEED" w:rsidP="78A0B7A0">
            <w:pPr>
              <w:rPr>
                <w:b w:val="0"/>
                <w:bCs w:val="0"/>
                <w:szCs w:val="20"/>
                <w:lang w:val="en-US"/>
              </w:rPr>
            </w:pPr>
            <w:r w:rsidRPr="0005459D">
              <w:rPr>
                <w:b w:val="0"/>
                <w:bCs w:val="0"/>
                <w:szCs w:val="20"/>
                <w:lang w:val="en-US"/>
              </w:rPr>
              <w:t>6</w:t>
            </w:r>
            <w:proofErr w:type="gramStart"/>
            <w:r w:rsidRPr="0005459D">
              <w:rPr>
                <w:b w:val="0"/>
                <w:bCs w:val="0"/>
                <w:szCs w:val="20"/>
                <w:lang w:val="en-US"/>
              </w:rPr>
              <w:t>.  Monitoring</w:t>
            </w:r>
            <w:proofErr w:type="gramEnd"/>
            <w:r w:rsidRPr="0005459D">
              <w:rPr>
                <w:b w:val="0"/>
                <w:bCs w:val="0"/>
                <w:szCs w:val="20"/>
                <w:lang w:val="en-US"/>
              </w:rPr>
              <w:t xml:space="preserve"> and Record Keeping Requirements </w:t>
            </w:r>
          </w:p>
        </w:tc>
        <w:tc>
          <w:tcPr>
            <w:tcW w:w="4727" w:type="dxa"/>
            <w:gridSpan w:val="2"/>
            <w:tcBorders>
              <w:left w:val="single" w:sz="4" w:space="0" w:color="auto"/>
            </w:tcBorders>
          </w:tcPr>
          <w:p w14:paraId="55C65736" w14:textId="287A88B6" w:rsidR="00A90241" w:rsidRPr="0005459D" w:rsidRDefault="00A90241" w:rsidP="78A0B7A0">
            <w:pPr>
              <w:widowControl w:val="0"/>
              <w:cnfStyle w:val="000000100000" w:firstRow="0" w:lastRow="0" w:firstColumn="0" w:lastColumn="0" w:oddVBand="0" w:evenVBand="0" w:oddHBand="1" w:evenHBand="0" w:firstRowFirstColumn="0" w:firstRowLastColumn="0" w:lastRowFirstColumn="0" w:lastRowLastColumn="0"/>
              <w:rPr>
                <w:szCs w:val="20"/>
                <w:lang w:val="en-US"/>
              </w:rPr>
            </w:pPr>
          </w:p>
        </w:tc>
      </w:tr>
      <w:tr w:rsidR="00A90241" w:rsidRPr="003A0855" w14:paraId="2BA01DD5" w14:textId="77777777" w:rsidTr="78A0B7A0">
        <w:trPr>
          <w:gridAfter w:val="1"/>
          <w:wAfter w:w="7" w:type="dxa"/>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3D3BB8C3" w14:textId="77777777" w:rsidR="00A90241" w:rsidRPr="003A0855" w:rsidRDefault="361BEEED" w:rsidP="78A0B7A0">
            <w:pPr>
              <w:rPr>
                <w:b w:val="0"/>
                <w:bCs w:val="0"/>
                <w:szCs w:val="20"/>
                <w:lang w:val="en-US"/>
              </w:rPr>
            </w:pPr>
            <w:r w:rsidRPr="0005459D">
              <w:rPr>
                <w:b w:val="0"/>
                <w:bCs w:val="0"/>
                <w:szCs w:val="20"/>
                <w:lang w:val="en-US"/>
              </w:rPr>
              <w:t>Appendices</w:t>
            </w:r>
            <w:r w:rsidRPr="003A0855">
              <w:rPr>
                <w:b w:val="0"/>
                <w:bCs w:val="0"/>
                <w:szCs w:val="20"/>
                <w:lang w:val="en-US"/>
              </w:rPr>
              <w:t xml:space="preserve"> </w:t>
            </w:r>
          </w:p>
        </w:tc>
        <w:tc>
          <w:tcPr>
            <w:tcW w:w="4727" w:type="dxa"/>
            <w:gridSpan w:val="2"/>
            <w:tcBorders>
              <w:left w:val="single" w:sz="4" w:space="0" w:color="auto"/>
            </w:tcBorders>
          </w:tcPr>
          <w:p w14:paraId="372BEFED" w14:textId="77777777" w:rsidR="00A90241" w:rsidRPr="003A0855" w:rsidRDefault="00A90241" w:rsidP="78A0B7A0">
            <w:pPr>
              <w:widowControl w:val="0"/>
              <w:cnfStyle w:val="000000000000" w:firstRow="0" w:lastRow="0" w:firstColumn="0" w:lastColumn="0" w:oddVBand="0" w:evenVBand="0" w:oddHBand="0" w:evenHBand="0" w:firstRowFirstColumn="0" w:firstRowLastColumn="0" w:lastRowFirstColumn="0" w:lastRowLastColumn="0"/>
              <w:rPr>
                <w:szCs w:val="20"/>
                <w:lang w:val="en-US"/>
              </w:rPr>
            </w:pPr>
          </w:p>
        </w:tc>
      </w:tr>
    </w:tbl>
    <w:p w14:paraId="2AF05D4E" w14:textId="77777777" w:rsidR="00A90241" w:rsidRPr="003A0855" w:rsidRDefault="00A90241" w:rsidP="00314695">
      <w:pPr>
        <w:rPr>
          <w:szCs w:val="20"/>
        </w:rPr>
      </w:pPr>
    </w:p>
    <w:p w14:paraId="7E7457CF" w14:textId="77777777" w:rsidR="00314695" w:rsidRPr="00D41556" w:rsidRDefault="00314695" w:rsidP="00314695"/>
    <w:sectPr w:rsidR="00314695" w:rsidRPr="00D41556" w:rsidSect="00E037D5">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F8DCC" w14:textId="77777777" w:rsidR="00736FBB" w:rsidRDefault="00736FBB" w:rsidP="009E3CDD">
      <w:pPr>
        <w:spacing w:after="0" w:line="240" w:lineRule="auto"/>
      </w:pPr>
      <w:r>
        <w:separator/>
      </w:r>
    </w:p>
  </w:endnote>
  <w:endnote w:type="continuationSeparator" w:id="0">
    <w:p w14:paraId="2FDA651A" w14:textId="77777777" w:rsidR="00736FBB" w:rsidRDefault="00736FBB" w:rsidP="009E3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YouYuan">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Figtree Light">
    <w:altName w:val="Calibri"/>
    <w:panose1 w:val="00000000000000000000"/>
    <w:charset w:val="00"/>
    <w:family w:val="auto"/>
    <w:pitch w:val="variable"/>
    <w:sig w:usb0="A000006F" w:usb1="0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Figtree">
    <w:altName w:val="Calibri"/>
    <w:panose1 w:val="00000000000000000000"/>
    <w:charset w:val="00"/>
    <w:family w:val="auto"/>
    <w:pitch w:val="variable"/>
    <w:sig w:usb0="A000006F" w:usb1="0000007B" w:usb2="00000000" w:usb3="00000000" w:csb0="00000093" w:csb1="00000000"/>
  </w:font>
  <w:font w:name="Yu Mincho">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Figtree SemiBold">
    <w:altName w:val="Calibri"/>
    <w:panose1 w:val="00000000000000000000"/>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917419"/>
      <w:docPartObj>
        <w:docPartGallery w:val="Page Numbers (Bottom of Page)"/>
        <w:docPartUnique/>
      </w:docPartObj>
    </w:sdtPr>
    <w:sdtEndPr>
      <w:rPr>
        <w:noProof/>
      </w:rPr>
    </w:sdtEndPr>
    <w:sdtContent>
      <w:p w14:paraId="36F4758C" w14:textId="57495828" w:rsidR="009C43E2" w:rsidRDefault="009C43E2">
        <w:pPr>
          <w:pStyle w:val="Footer"/>
          <w:jc w:val="right"/>
        </w:pPr>
        <w:r w:rsidRPr="00E037D5">
          <w:rPr>
            <w:noProof/>
            <w:color w:val="FFFFFF" w:themeColor="background1"/>
            <w:sz w:val="32"/>
            <w:szCs w:val="32"/>
          </w:rPr>
          <mc:AlternateContent>
            <mc:Choice Requires="wps">
              <w:drawing>
                <wp:anchor distT="0" distB="0" distL="114300" distR="114300" simplePos="0" relativeHeight="251688960" behindDoc="0" locked="0" layoutInCell="1" allowOverlap="1" wp14:anchorId="54DA9D74" wp14:editId="12FC24E9">
                  <wp:simplePos x="0" y="0"/>
                  <wp:positionH relativeFrom="column">
                    <wp:posOffset>-259307</wp:posOffset>
                  </wp:positionH>
                  <wp:positionV relativeFrom="paragraph">
                    <wp:posOffset>122347</wp:posOffset>
                  </wp:positionV>
                  <wp:extent cx="6073253" cy="0"/>
                  <wp:effectExtent l="0" t="0" r="0" b="0"/>
                  <wp:wrapNone/>
                  <wp:docPr id="1888985023" name="Straight Connector 4"/>
                  <wp:cNvGraphicFramePr/>
                  <a:graphic xmlns:a="http://schemas.openxmlformats.org/drawingml/2006/main">
                    <a:graphicData uri="http://schemas.microsoft.com/office/word/2010/wordprocessingShape">
                      <wps:wsp>
                        <wps:cNvCnPr/>
                        <wps:spPr>
                          <a:xfrm>
                            <a:off x="0" y="0"/>
                            <a:ext cx="6073253" cy="0"/>
                          </a:xfrm>
                          <a:prstGeom prst="line">
                            <a:avLst/>
                          </a:prstGeom>
                          <a:noFill/>
                          <a:ln w="127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7134BC" id="Straight Connector 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9.65pt" to="457.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" strokecolor="black [3213]" strokeweight="1pt">
                  <v:stroke joinstyle="miter"/>
                </v:line>
              </w:pict>
            </mc:Fallback>
          </mc:AlternateContent>
        </w:r>
      </w:p>
      <w:p w14:paraId="4BAE25F5" w14:textId="2194A473" w:rsidR="00E67093" w:rsidRDefault="00BD2008" w:rsidP="009C43E2">
        <w:pPr>
          <w:pStyle w:val="Footer"/>
          <w:tabs>
            <w:tab w:val="right" w:pos="8222"/>
          </w:tabs>
          <w:ind w:firstLine="720"/>
          <w:jc w:val="right"/>
        </w:pPr>
        <w:r w:rsidRPr="00E67093">
          <w:rPr>
            <w:noProof/>
          </w:rPr>
          <w:drawing>
            <wp:anchor distT="0" distB="0" distL="114300" distR="114300" simplePos="0" relativeHeight="251752448" behindDoc="0" locked="0" layoutInCell="1" allowOverlap="1" wp14:anchorId="4F84F19B" wp14:editId="08CA695E">
              <wp:simplePos x="0" y="0"/>
              <wp:positionH relativeFrom="column">
                <wp:posOffset>-227093</wp:posOffset>
              </wp:positionH>
              <wp:positionV relativeFrom="paragraph">
                <wp:posOffset>87293</wp:posOffset>
              </wp:positionV>
              <wp:extent cx="646383" cy="212871"/>
              <wp:effectExtent l="0" t="0" r="1905" b="0"/>
              <wp:wrapSquare wrapText="bothSides"/>
              <wp:docPr id="18761778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extLst>
                          <a:ext uri="{28A0092B-C50C-407E-A947-70E740481C1C}">
                            <a14:useLocalDpi xmlns:a14="http://schemas.microsoft.com/office/drawing/2010/main" val="0"/>
                          </a:ext>
                        </a:extLst>
                      </a:blip>
                      <a:srcRect r="50638"/>
                      <a:stretch>
                        <a:fillRect/>
                      </a:stretch>
                    </pic:blipFill>
                    <pic:spPr bwMode="auto">
                      <a:xfrm>
                        <a:off x="0" y="0"/>
                        <a:ext cx="646383" cy="212871"/>
                      </a:xfrm>
                      <a:prstGeom prst="rect">
                        <a:avLst/>
                      </a:prstGeom>
                      <a:noFill/>
                      <a:ln>
                        <a:noFill/>
                      </a:ln>
                      <a:extLst>
                        <a:ext uri="{53640926-AAD7-44D8-BBD7-CCE9431645EC}">
                          <a14:shadowObscured xmlns:a14="http://schemas.microsoft.com/office/drawing/2010/main"/>
                        </a:ext>
                      </a:extLst>
                    </pic:spPr>
                  </pic:pic>
                </a:graphicData>
              </a:graphic>
            </wp:anchor>
          </w:drawing>
        </w:r>
      </w:p>
      <w:p w14:paraId="05DA280E" w14:textId="283CA614" w:rsidR="0063572B" w:rsidRDefault="00E67093" w:rsidP="00BD2008">
        <w:pPr>
          <w:pStyle w:val="Footer"/>
          <w:tabs>
            <w:tab w:val="right" w:pos="8222"/>
          </w:tabs>
          <w:ind w:firstLine="720"/>
        </w:pPr>
        <w:r w:rsidRPr="00E67093">
          <w:t xml:space="preserve"> </w:t>
        </w:r>
        <w:r w:rsidR="009C43E2">
          <w:rPr>
            <w:noProof/>
          </w:rPr>
          <mc:AlternateContent>
            <mc:Choice Requires="wps">
              <w:drawing>
                <wp:anchor distT="0" distB="0" distL="114300" distR="114300" simplePos="0" relativeHeight="251625472" behindDoc="1" locked="0" layoutInCell="1" allowOverlap="1" wp14:anchorId="0925F146" wp14:editId="7C771B8D">
                  <wp:simplePos x="0" y="0"/>
                  <wp:positionH relativeFrom="column">
                    <wp:posOffset>5608007</wp:posOffset>
                  </wp:positionH>
                  <wp:positionV relativeFrom="paragraph">
                    <wp:posOffset>144780</wp:posOffset>
                  </wp:positionV>
                  <wp:extent cx="0" cy="184150"/>
                  <wp:effectExtent l="0" t="0" r="38100" b="25400"/>
                  <wp:wrapNone/>
                  <wp:docPr id="1328594091" name="Straight Connector 7"/>
                  <wp:cNvGraphicFramePr/>
                  <a:graphic xmlns:a="http://schemas.openxmlformats.org/drawingml/2006/main">
                    <a:graphicData uri="http://schemas.microsoft.com/office/word/2010/wordprocessingShape">
                      <wps:wsp>
                        <wps:cNvCnPr/>
                        <wps:spPr>
                          <a:xfrm>
                            <a:off x="0" y="0"/>
                            <a:ext cx="0" cy="18415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539AC" id="Straight Connector 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6pt,11.4pt" to="441.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" strokecolor="black [3213]" strokeweight="1pt">
                  <v:stroke joinstyle="miter"/>
                </v:line>
              </w:pict>
            </mc:Fallback>
          </mc:AlternateContent>
        </w:r>
        <w:r w:rsidR="009C43E2">
          <w:tab/>
        </w:r>
        <w:r w:rsidR="00542A2A">
          <w:t>GLM Methodology Public Consultation Discussion Paper</w:t>
        </w:r>
        <w:r w:rsidR="0063572B">
          <w:tab/>
          <w:t xml:space="preserve">   </w:t>
        </w:r>
        <w:r w:rsidR="0063572B">
          <w:fldChar w:fldCharType="begin"/>
        </w:r>
        <w:r w:rsidR="0063572B">
          <w:instrText xml:space="preserve"> PAGE   \* MERGEFORMAT </w:instrText>
        </w:r>
        <w:r w:rsidR="0063572B">
          <w:fldChar w:fldCharType="separate"/>
        </w:r>
        <w:r w:rsidR="0063572B">
          <w:rPr>
            <w:noProof/>
          </w:rPr>
          <w:t>2</w:t>
        </w:r>
        <w:r w:rsidR="0063572B">
          <w:rPr>
            <w:noProof/>
          </w:rPr>
          <w:fldChar w:fldCharType="end"/>
        </w:r>
      </w:p>
    </w:sdtContent>
  </w:sdt>
  <w:p w14:paraId="63B80B3D" w14:textId="4E6C697B" w:rsidR="0063572B" w:rsidRDefault="00635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91F32" w14:textId="3EAB4E45" w:rsidR="009E3CDD" w:rsidRPr="00D77640" w:rsidRDefault="00E037D5" w:rsidP="00E037D5">
    <w:pPr>
      <w:pStyle w:val="Footer"/>
      <w:tabs>
        <w:tab w:val="clear" w:pos="4513"/>
        <w:tab w:val="clear" w:pos="9026"/>
        <w:tab w:val="left" w:pos="1755"/>
      </w:tabs>
      <w:rPr>
        <w:rFonts w:ascii="Figtree SemiBold" w:hAnsi="Figtree SemiBold"/>
        <w:color w:val="FFFFFF" w:themeColor="background1"/>
        <w:sz w:val="36"/>
        <w:szCs w:val="36"/>
      </w:rPr>
    </w:pPr>
    <w:r w:rsidRPr="00D77640">
      <w:rPr>
        <w:rFonts w:ascii="Figtree SemiBold" w:hAnsi="Figtree SemiBold"/>
        <w:noProof/>
        <w:color w:val="FFFFFF" w:themeColor="background1"/>
        <w:sz w:val="36"/>
        <w:szCs w:val="36"/>
      </w:rPr>
      <mc:AlternateContent>
        <mc:Choice Requires="wps">
          <w:drawing>
            <wp:anchor distT="0" distB="0" distL="114300" distR="114300" simplePos="0" relativeHeight="251658242" behindDoc="0" locked="0" layoutInCell="1" allowOverlap="1" wp14:anchorId="3D21447A" wp14:editId="643964AF">
              <wp:simplePos x="0" y="0"/>
              <wp:positionH relativeFrom="column">
                <wp:posOffset>9525</wp:posOffset>
              </wp:positionH>
              <wp:positionV relativeFrom="paragraph">
                <wp:posOffset>-150495</wp:posOffset>
              </wp:positionV>
              <wp:extent cx="5524500" cy="0"/>
              <wp:effectExtent l="0" t="0" r="0" b="0"/>
              <wp:wrapNone/>
              <wp:docPr id="2027417623" name="Straight Connector 4"/>
              <wp:cNvGraphicFramePr/>
              <a:graphic xmlns:a="http://schemas.openxmlformats.org/drawingml/2006/main">
                <a:graphicData uri="http://schemas.microsoft.com/office/word/2010/wordprocessingShape">
                  <wps:wsp>
                    <wps:cNvCnPr/>
                    <wps:spPr>
                      <a:xfrm>
                        <a:off x="0" y="0"/>
                        <a:ext cx="5524500" cy="0"/>
                      </a:xfrm>
                      <a:prstGeom prst="line">
                        <a:avLst/>
                      </a:prstGeom>
                      <a:noFill/>
                      <a:ln w="12700" cap="flat" cmpd="sng" algn="ctr">
                        <a:solidFill>
                          <a:sysClr val="window" lastClr="FFFFFF"/>
                        </a:solidFill>
                        <a:prstDash val="solid"/>
                        <a:miter lim="800000"/>
                      </a:ln>
                      <a:effectLst/>
                    </wps:spPr>
                    <wps:bodyPr/>
                  </wps:wsp>
                </a:graphicData>
              </a:graphic>
            </wp:anchor>
          </w:drawing>
        </mc:Choice>
        <mc:Fallback>
          <w:pict>
            <v:line w14:anchorId="1B74D513" id="Straight Connector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75pt,-11.85pt" to="43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" strokecolor="window" strokeweight="1pt">
              <v:stroke joinstyle="miter"/>
            </v:line>
          </w:pict>
        </mc:Fallback>
      </mc:AlternateContent>
    </w:r>
    <w:r w:rsidR="00CC67FF">
      <w:rPr>
        <w:rFonts w:ascii="Figtree SemiBold" w:hAnsi="Figtree SemiBold"/>
        <w:color w:val="FFFFFF" w:themeColor="background1"/>
        <w:sz w:val="36"/>
        <w:szCs w:val="36"/>
      </w:rPr>
      <w:t>March</w:t>
    </w:r>
    <w:r w:rsidR="00283434">
      <w:rPr>
        <w:rFonts w:ascii="Figtree SemiBold" w:hAnsi="Figtree SemiBold"/>
        <w:color w:val="FFFFFF" w:themeColor="background1"/>
        <w:sz w:val="36"/>
        <w:szCs w:val="36"/>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86510" w14:textId="77777777" w:rsidR="00736FBB" w:rsidRDefault="00736FBB" w:rsidP="009E3CDD">
      <w:pPr>
        <w:spacing w:after="0" w:line="240" w:lineRule="auto"/>
      </w:pPr>
      <w:r>
        <w:separator/>
      </w:r>
    </w:p>
  </w:footnote>
  <w:footnote w:type="continuationSeparator" w:id="0">
    <w:p w14:paraId="6D4D9860" w14:textId="77777777" w:rsidR="00736FBB" w:rsidRDefault="00736FBB" w:rsidP="009E3C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B1D0" w14:textId="378FF005" w:rsidR="009E3CDD" w:rsidRDefault="00E037D5" w:rsidP="00E037D5">
    <w:pPr>
      <w:pStyle w:val="Header"/>
      <w:tabs>
        <w:tab w:val="clear" w:pos="4513"/>
        <w:tab w:val="clear" w:pos="9026"/>
        <w:tab w:val="left" w:pos="202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C8F0F" w14:textId="4A258FEE" w:rsidR="009E3CDD" w:rsidRDefault="00E037D5">
    <w:pPr>
      <w:pStyle w:val="Header"/>
    </w:pPr>
    <w:r>
      <w:rPr>
        <w:noProof/>
      </w:rPr>
      <w:drawing>
        <wp:anchor distT="0" distB="0" distL="114300" distR="114300" simplePos="0" relativeHeight="251658241" behindDoc="1" locked="1" layoutInCell="1" allowOverlap="1" wp14:anchorId="3A430DA4" wp14:editId="6880FDA7">
          <wp:simplePos x="0" y="0"/>
          <wp:positionH relativeFrom="page">
            <wp:align>left</wp:align>
          </wp:positionH>
          <wp:positionV relativeFrom="page">
            <wp:posOffset>0</wp:posOffset>
          </wp:positionV>
          <wp:extent cx="7552800" cy="10681200"/>
          <wp:effectExtent l="0" t="0" r="0" b="6350"/>
          <wp:wrapNone/>
          <wp:docPr id="638198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0681200"/>
                  </a:xfrm>
                  <a:prstGeom prst="rect">
                    <a:avLst/>
                  </a:prstGeom>
                  <a:noFill/>
                </pic:spPr>
              </pic:pic>
            </a:graphicData>
          </a:graphic>
          <wp14:sizeRelH relativeFrom="page">
            <wp14:pctWidth>0</wp14:pctWidth>
          </wp14:sizeRelH>
          <wp14:sizeRelV relativeFrom="page">
            <wp14:pctHeight>0</wp14:pctHeight>
          </wp14:sizeRelV>
        </wp:anchor>
      </w:drawing>
    </w:r>
    <w:r w:rsidR="00655303">
      <w:rPr>
        <w:noProof/>
      </w:rPr>
      <w:drawing>
        <wp:inline distT="0" distB="0" distL="0" distR="0" wp14:anchorId="16A6AEBD" wp14:editId="49973DAA">
          <wp:extent cx="2871470" cy="944880"/>
          <wp:effectExtent l="0" t="0" r="0" b="0"/>
          <wp:docPr id="1440323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1470" cy="9448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4503"/>
    <w:multiLevelType w:val="hybridMultilevel"/>
    <w:tmpl w:val="A672FD2C"/>
    <w:lvl w:ilvl="0" w:tplc="3E828596">
      <w:start w:val="1"/>
      <w:numFmt w:val="lowerLetter"/>
      <w:lvlText w:val="%1."/>
      <w:lvlJc w:val="left"/>
      <w:pPr>
        <w:ind w:left="720" w:hanging="360"/>
      </w:pPr>
    </w:lvl>
    <w:lvl w:ilvl="1" w:tplc="6734BB28">
      <w:start w:val="1"/>
      <w:numFmt w:val="lowerLetter"/>
      <w:lvlText w:val="%2."/>
      <w:lvlJc w:val="left"/>
      <w:pPr>
        <w:ind w:left="1440" w:hanging="360"/>
      </w:pPr>
    </w:lvl>
    <w:lvl w:ilvl="2" w:tplc="7CC4E24A">
      <w:start w:val="1"/>
      <w:numFmt w:val="lowerRoman"/>
      <w:lvlText w:val="%3."/>
      <w:lvlJc w:val="right"/>
      <w:pPr>
        <w:ind w:left="2160" w:hanging="180"/>
      </w:pPr>
    </w:lvl>
    <w:lvl w:ilvl="3" w:tplc="E534A0CC">
      <w:start w:val="1"/>
      <w:numFmt w:val="decimal"/>
      <w:lvlText w:val="%4."/>
      <w:lvlJc w:val="left"/>
      <w:pPr>
        <w:ind w:left="2880" w:hanging="360"/>
      </w:pPr>
    </w:lvl>
    <w:lvl w:ilvl="4" w:tplc="39F27A6A">
      <w:start w:val="1"/>
      <w:numFmt w:val="lowerLetter"/>
      <w:lvlText w:val="%5."/>
      <w:lvlJc w:val="left"/>
      <w:pPr>
        <w:ind w:left="3600" w:hanging="360"/>
      </w:pPr>
    </w:lvl>
    <w:lvl w:ilvl="5" w:tplc="BB70547E">
      <w:start w:val="1"/>
      <w:numFmt w:val="lowerRoman"/>
      <w:lvlText w:val="%6."/>
      <w:lvlJc w:val="right"/>
      <w:pPr>
        <w:ind w:left="4320" w:hanging="180"/>
      </w:pPr>
    </w:lvl>
    <w:lvl w:ilvl="6" w:tplc="BAF000DA">
      <w:start w:val="1"/>
      <w:numFmt w:val="decimal"/>
      <w:lvlText w:val="%7."/>
      <w:lvlJc w:val="left"/>
      <w:pPr>
        <w:ind w:left="5040" w:hanging="360"/>
      </w:pPr>
    </w:lvl>
    <w:lvl w:ilvl="7" w:tplc="0DD63542">
      <w:start w:val="1"/>
      <w:numFmt w:val="lowerLetter"/>
      <w:lvlText w:val="%8."/>
      <w:lvlJc w:val="left"/>
      <w:pPr>
        <w:ind w:left="5760" w:hanging="360"/>
      </w:pPr>
    </w:lvl>
    <w:lvl w:ilvl="8" w:tplc="70E69E0A">
      <w:start w:val="1"/>
      <w:numFmt w:val="lowerRoman"/>
      <w:lvlText w:val="%9."/>
      <w:lvlJc w:val="right"/>
      <w:pPr>
        <w:ind w:left="6480" w:hanging="180"/>
      </w:pPr>
    </w:lvl>
  </w:abstractNum>
  <w:abstractNum w:abstractNumId="1" w15:restartNumberingAfterBreak="0">
    <w:nsid w:val="08A31900"/>
    <w:multiLevelType w:val="hybridMultilevel"/>
    <w:tmpl w:val="B53AEC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F84C45"/>
    <w:multiLevelType w:val="hybridMultilevel"/>
    <w:tmpl w:val="6544491A"/>
    <w:lvl w:ilvl="0" w:tplc="BEB0E168">
      <w:start w:val="1"/>
      <w:numFmt w:val="lowerLetter"/>
      <w:pStyle w:val="RCalphalist"/>
      <w:lvlText w:val="%1)"/>
      <w:lvlJc w:val="left"/>
      <w:pPr>
        <w:ind w:left="717" w:hanging="360"/>
      </w:pPr>
    </w:lvl>
    <w:lvl w:ilvl="1" w:tplc="0C090019">
      <w:start w:val="1"/>
      <w:numFmt w:val="lowerLetter"/>
      <w:lvlText w:val="%2."/>
      <w:lvlJc w:val="left"/>
      <w:pPr>
        <w:ind w:left="1437" w:hanging="360"/>
      </w:pPr>
    </w:lvl>
    <w:lvl w:ilvl="2" w:tplc="0C09001B">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 w15:restartNumberingAfterBreak="0">
    <w:nsid w:val="1CEA7BF8"/>
    <w:multiLevelType w:val="hybridMultilevel"/>
    <w:tmpl w:val="81F4007E"/>
    <w:lvl w:ilvl="0" w:tplc="64242928">
      <w:start w:val="1"/>
      <w:numFmt w:val="decimal"/>
      <w:pStyle w:val="RC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717FFE"/>
    <w:multiLevelType w:val="hybridMultilevel"/>
    <w:tmpl w:val="7DC8F9FE"/>
    <w:lvl w:ilvl="0" w:tplc="E5CC8278">
      <w:start w:val="1"/>
      <w:numFmt w:val="bullet"/>
      <w:lvlText w:val="®"/>
      <w:lvlJc w:val="left"/>
      <w:pPr>
        <w:ind w:left="648" w:hanging="360"/>
      </w:pPr>
      <w:rPr>
        <w:rFonts w:ascii="Wingdings 2" w:hAnsi="Wingdings 2" w:hint="default"/>
        <w:color w:val="3C8A2E"/>
      </w:rPr>
    </w:lvl>
    <w:lvl w:ilvl="1" w:tplc="B13E09FE">
      <w:start w:val="1"/>
      <w:numFmt w:val="bullet"/>
      <w:pStyle w:val="ACRDocument-Bulletlevel3"/>
      <w:lvlText w:val="®"/>
      <w:lvlJc w:val="left"/>
      <w:pPr>
        <w:ind w:left="1368" w:hanging="360"/>
      </w:pPr>
      <w:rPr>
        <w:rFonts w:ascii="Wingdings 2" w:hAnsi="Wingdings 2" w:hint="default"/>
        <w:color w:val="3C8A2E"/>
      </w:rPr>
    </w:lvl>
    <w:lvl w:ilvl="2" w:tplc="2034AEC4">
      <w:start w:val="1"/>
      <w:numFmt w:val="bullet"/>
      <w:pStyle w:val="ACRDocument-Bulletlevel4"/>
      <w:lvlText w:val=""/>
      <w:lvlJc w:val="left"/>
      <w:pPr>
        <w:ind w:left="2088" w:hanging="360"/>
      </w:pPr>
      <w:rPr>
        <w:rFonts w:ascii="Wingdings" w:hAnsi="Wingdings" w:hint="default"/>
        <w:color w:val="4EA72E" w:themeColor="accent6"/>
      </w:rPr>
    </w:lvl>
    <w:lvl w:ilvl="3" w:tplc="AC50F3CA" w:tentative="1">
      <w:start w:val="1"/>
      <w:numFmt w:val="bullet"/>
      <w:lvlText w:val=""/>
      <w:lvlJc w:val="left"/>
      <w:pPr>
        <w:ind w:left="2808" w:hanging="360"/>
      </w:pPr>
      <w:rPr>
        <w:rFonts w:ascii="Symbol" w:hAnsi="Symbol" w:hint="default"/>
      </w:rPr>
    </w:lvl>
    <w:lvl w:ilvl="4" w:tplc="4118B84A" w:tentative="1">
      <w:start w:val="1"/>
      <w:numFmt w:val="bullet"/>
      <w:lvlText w:val="o"/>
      <w:lvlJc w:val="left"/>
      <w:pPr>
        <w:ind w:left="3528" w:hanging="360"/>
      </w:pPr>
      <w:rPr>
        <w:rFonts w:ascii="Courier New" w:hAnsi="Courier New" w:cs="Courier New" w:hint="default"/>
      </w:rPr>
    </w:lvl>
    <w:lvl w:ilvl="5" w:tplc="6B02AE30" w:tentative="1">
      <w:start w:val="1"/>
      <w:numFmt w:val="bullet"/>
      <w:lvlText w:val=""/>
      <w:lvlJc w:val="left"/>
      <w:pPr>
        <w:ind w:left="4248" w:hanging="360"/>
      </w:pPr>
      <w:rPr>
        <w:rFonts w:ascii="Wingdings" w:hAnsi="Wingdings" w:hint="default"/>
      </w:rPr>
    </w:lvl>
    <w:lvl w:ilvl="6" w:tplc="0AC81F8E" w:tentative="1">
      <w:start w:val="1"/>
      <w:numFmt w:val="bullet"/>
      <w:lvlText w:val=""/>
      <w:lvlJc w:val="left"/>
      <w:pPr>
        <w:ind w:left="4968" w:hanging="360"/>
      </w:pPr>
      <w:rPr>
        <w:rFonts w:ascii="Symbol" w:hAnsi="Symbol" w:hint="default"/>
      </w:rPr>
    </w:lvl>
    <w:lvl w:ilvl="7" w:tplc="F07446C8" w:tentative="1">
      <w:start w:val="1"/>
      <w:numFmt w:val="bullet"/>
      <w:lvlText w:val="o"/>
      <w:lvlJc w:val="left"/>
      <w:pPr>
        <w:ind w:left="5688" w:hanging="360"/>
      </w:pPr>
      <w:rPr>
        <w:rFonts w:ascii="Courier New" w:hAnsi="Courier New" w:cs="Courier New" w:hint="default"/>
      </w:rPr>
    </w:lvl>
    <w:lvl w:ilvl="8" w:tplc="F56CF9CE" w:tentative="1">
      <w:start w:val="1"/>
      <w:numFmt w:val="bullet"/>
      <w:lvlText w:val=""/>
      <w:lvlJc w:val="left"/>
      <w:pPr>
        <w:ind w:left="6408" w:hanging="360"/>
      </w:pPr>
      <w:rPr>
        <w:rFonts w:ascii="Wingdings" w:hAnsi="Wingdings" w:hint="default"/>
      </w:rPr>
    </w:lvl>
  </w:abstractNum>
  <w:abstractNum w:abstractNumId="5" w15:restartNumberingAfterBreak="0">
    <w:nsid w:val="1FA12AAF"/>
    <w:multiLevelType w:val="hybridMultilevel"/>
    <w:tmpl w:val="B03EDBEE"/>
    <w:lvl w:ilvl="0" w:tplc="08805CDC">
      <w:start w:val="1"/>
      <w:numFmt w:val="bullet"/>
      <w:pStyle w:val="ACRDocument-Bulletlevel2"/>
      <w:lvlText w:val=""/>
      <w:lvlJc w:val="left"/>
      <w:pPr>
        <w:ind w:left="648" w:hanging="360"/>
      </w:pPr>
      <w:rPr>
        <w:rFonts w:ascii="Wingdings 2" w:hAnsi="Wingdings 2" w:hint="default"/>
        <w:color w:val="3C8A2E"/>
      </w:rPr>
    </w:lvl>
    <w:lvl w:ilvl="1" w:tplc="C666D92E">
      <w:start w:val="1"/>
      <w:numFmt w:val="bullet"/>
      <w:lvlText w:val="o"/>
      <w:lvlJc w:val="left"/>
      <w:pPr>
        <w:ind w:left="1368" w:hanging="360"/>
      </w:pPr>
      <w:rPr>
        <w:rFonts w:ascii="Courier New" w:hAnsi="Courier New" w:cs="Courier New" w:hint="default"/>
      </w:rPr>
    </w:lvl>
    <w:lvl w:ilvl="2" w:tplc="1DD6E57A">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 w15:restartNumberingAfterBreak="0">
    <w:nsid w:val="217C589D"/>
    <w:multiLevelType w:val="hybridMultilevel"/>
    <w:tmpl w:val="1C3C880A"/>
    <w:lvl w:ilvl="0" w:tplc="5D6A42C2">
      <w:start w:val="1"/>
      <w:numFmt w:val="decimal"/>
      <w:lvlText w:val="%1."/>
      <w:lvlJc w:val="left"/>
      <w:pPr>
        <w:ind w:left="720" w:hanging="360"/>
      </w:pPr>
    </w:lvl>
    <w:lvl w:ilvl="1" w:tplc="7966A452">
      <w:start w:val="1"/>
      <w:numFmt w:val="lowerLetter"/>
      <w:lvlText w:val="%2."/>
      <w:lvlJc w:val="left"/>
      <w:pPr>
        <w:ind w:left="1440" w:hanging="360"/>
      </w:pPr>
    </w:lvl>
    <w:lvl w:ilvl="2" w:tplc="54BAF15E">
      <w:start w:val="1"/>
      <w:numFmt w:val="lowerRoman"/>
      <w:lvlText w:val="%3."/>
      <w:lvlJc w:val="right"/>
      <w:pPr>
        <w:ind w:left="2160" w:hanging="180"/>
      </w:pPr>
    </w:lvl>
    <w:lvl w:ilvl="3" w:tplc="246CCF96">
      <w:start w:val="1"/>
      <w:numFmt w:val="decimal"/>
      <w:lvlText w:val="%4."/>
      <w:lvlJc w:val="left"/>
      <w:pPr>
        <w:ind w:left="2880" w:hanging="360"/>
      </w:pPr>
    </w:lvl>
    <w:lvl w:ilvl="4" w:tplc="451EE708">
      <w:start w:val="1"/>
      <w:numFmt w:val="lowerLetter"/>
      <w:lvlText w:val="%5."/>
      <w:lvlJc w:val="left"/>
      <w:pPr>
        <w:ind w:left="3600" w:hanging="360"/>
      </w:pPr>
    </w:lvl>
    <w:lvl w:ilvl="5" w:tplc="E564DCF4">
      <w:start w:val="1"/>
      <w:numFmt w:val="lowerRoman"/>
      <w:lvlText w:val="%6."/>
      <w:lvlJc w:val="right"/>
      <w:pPr>
        <w:ind w:left="4320" w:hanging="180"/>
      </w:pPr>
    </w:lvl>
    <w:lvl w:ilvl="6" w:tplc="0F5C7FC2">
      <w:start w:val="1"/>
      <w:numFmt w:val="decimal"/>
      <w:lvlText w:val="%7."/>
      <w:lvlJc w:val="left"/>
      <w:pPr>
        <w:ind w:left="5040" w:hanging="360"/>
      </w:pPr>
    </w:lvl>
    <w:lvl w:ilvl="7" w:tplc="9CBEB4F0">
      <w:start w:val="1"/>
      <w:numFmt w:val="lowerLetter"/>
      <w:lvlText w:val="%8."/>
      <w:lvlJc w:val="left"/>
      <w:pPr>
        <w:ind w:left="5760" w:hanging="360"/>
      </w:pPr>
    </w:lvl>
    <w:lvl w:ilvl="8" w:tplc="E0384A9E">
      <w:start w:val="1"/>
      <w:numFmt w:val="lowerRoman"/>
      <w:lvlText w:val="%9."/>
      <w:lvlJc w:val="right"/>
      <w:pPr>
        <w:ind w:left="6480" w:hanging="180"/>
      </w:pPr>
    </w:lvl>
  </w:abstractNum>
  <w:abstractNum w:abstractNumId="7" w15:restartNumberingAfterBreak="0">
    <w:nsid w:val="294E534E"/>
    <w:multiLevelType w:val="hybridMultilevel"/>
    <w:tmpl w:val="4B045C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E6266E"/>
    <w:multiLevelType w:val="hybridMultilevel"/>
    <w:tmpl w:val="0ACA3E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E44B2C"/>
    <w:multiLevelType w:val="hybridMultilevel"/>
    <w:tmpl w:val="D3A88D94"/>
    <w:lvl w:ilvl="0" w:tplc="44D2AB6C">
      <w:start w:val="1"/>
      <w:numFmt w:val="bullet"/>
      <w:pStyle w:val="ACR3Footer-bullet"/>
      <w:lvlText w:val=""/>
      <w:lvlJc w:val="left"/>
      <w:pPr>
        <w:ind w:left="360" w:hanging="360"/>
      </w:pPr>
      <w:rPr>
        <w:rFonts w:ascii="Wingdings" w:hAnsi="Wingdings" w:hint="default"/>
        <w:color w:val="3C8A2E"/>
      </w:rPr>
    </w:lvl>
    <w:lvl w:ilvl="1" w:tplc="D574673C">
      <w:start w:val="1"/>
      <w:numFmt w:val="bullet"/>
      <w:lvlText w:val="o"/>
      <w:lvlJc w:val="left"/>
      <w:pPr>
        <w:ind w:left="1080" w:hanging="360"/>
      </w:pPr>
      <w:rPr>
        <w:rFonts w:ascii="Courier New" w:hAnsi="Courier New" w:cs="Courier New" w:hint="default"/>
      </w:rPr>
    </w:lvl>
    <w:lvl w:ilvl="2" w:tplc="EBEC6CF8" w:tentative="1">
      <w:start w:val="1"/>
      <w:numFmt w:val="bullet"/>
      <w:lvlText w:val=""/>
      <w:lvlJc w:val="left"/>
      <w:pPr>
        <w:ind w:left="1800" w:hanging="360"/>
      </w:pPr>
      <w:rPr>
        <w:rFonts w:ascii="Wingdings" w:hAnsi="Wingdings" w:hint="default"/>
      </w:rPr>
    </w:lvl>
    <w:lvl w:ilvl="3" w:tplc="E16ED462" w:tentative="1">
      <w:start w:val="1"/>
      <w:numFmt w:val="bullet"/>
      <w:lvlText w:val=""/>
      <w:lvlJc w:val="left"/>
      <w:pPr>
        <w:ind w:left="2520" w:hanging="360"/>
      </w:pPr>
      <w:rPr>
        <w:rFonts w:ascii="Symbol" w:hAnsi="Symbol" w:hint="default"/>
      </w:rPr>
    </w:lvl>
    <w:lvl w:ilvl="4" w:tplc="74CAE680" w:tentative="1">
      <w:start w:val="1"/>
      <w:numFmt w:val="bullet"/>
      <w:lvlText w:val="o"/>
      <w:lvlJc w:val="left"/>
      <w:pPr>
        <w:ind w:left="3240" w:hanging="360"/>
      </w:pPr>
      <w:rPr>
        <w:rFonts w:ascii="Courier New" w:hAnsi="Courier New" w:cs="Courier New" w:hint="default"/>
      </w:rPr>
    </w:lvl>
    <w:lvl w:ilvl="5" w:tplc="48928C5A" w:tentative="1">
      <w:start w:val="1"/>
      <w:numFmt w:val="bullet"/>
      <w:lvlText w:val=""/>
      <w:lvlJc w:val="left"/>
      <w:pPr>
        <w:ind w:left="3960" w:hanging="360"/>
      </w:pPr>
      <w:rPr>
        <w:rFonts w:ascii="Wingdings" w:hAnsi="Wingdings" w:hint="default"/>
      </w:rPr>
    </w:lvl>
    <w:lvl w:ilvl="6" w:tplc="CA26BE32" w:tentative="1">
      <w:start w:val="1"/>
      <w:numFmt w:val="bullet"/>
      <w:lvlText w:val=""/>
      <w:lvlJc w:val="left"/>
      <w:pPr>
        <w:ind w:left="4680" w:hanging="360"/>
      </w:pPr>
      <w:rPr>
        <w:rFonts w:ascii="Symbol" w:hAnsi="Symbol" w:hint="default"/>
      </w:rPr>
    </w:lvl>
    <w:lvl w:ilvl="7" w:tplc="2C38C52C" w:tentative="1">
      <w:start w:val="1"/>
      <w:numFmt w:val="bullet"/>
      <w:lvlText w:val="o"/>
      <w:lvlJc w:val="left"/>
      <w:pPr>
        <w:ind w:left="5400" w:hanging="360"/>
      </w:pPr>
      <w:rPr>
        <w:rFonts w:ascii="Courier New" w:hAnsi="Courier New" w:cs="Courier New" w:hint="default"/>
      </w:rPr>
    </w:lvl>
    <w:lvl w:ilvl="8" w:tplc="9DEA8B4A" w:tentative="1">
      <w:start w:val="1"/>
      <w:numFmt w:val="bullet"/>
      <w:lvlText w:val=""/>
      <w:lvlJc w:val="left"/>
      <w:pPr>
        <w:ind w:left="6120" w:hanging="360"/>
      </w:pPr>
      <w:rPr>
        <w:rFonts w:ascii="Wingdings" w:hAnsi="Wingdings" w:hint="default"/>
      </w:rPr>
    </w:lvl>
  </w:abstractNum>
  <w:abstractNum w:abstractNumId="10" w15:restartNumberingAfterBreak="0">
    <w:nsid w:val="2FBE3D7B"/>
    <w:multiLevelType w:val="hybridMultilevel"/>
    <w:tmpl w:val="48D452C2"/>
    <w:lvl w:ilvl="0" w:tplc="3BE4E804">
      <w:start w:val="1"/>
      <w:numFmt w:val="bullet"/>
      <w:pStyle w:val="bulletpoint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5CE597"/>
    <w:multiLevelType w:val="hybridMultilevel"/>
    <w:tmpl w:val="76DE9CFA"/>
    <w:lvl w:ilvl="0" w:tplc="9CCCC81E">
      <w:start w:val="1"/>
      <w:numFmt w:val="decimal"/>
      <w:lvlText w:val="%1."/>
      <w:lvlJc w:val="left"/>
      <w:pPr>
        <w:ind w:left="720" w:hanging="360"/>
      </w:pPr>
    </w:lvl>
    <w:lvl w:ilvl="1" w:tplc="D236172C">
      <w:start w:val="1"/>
      <w:numFmt w:val="lowerLetter"/>
      <w:lvlText w:val="%2."/>
      <w:lvlJc w:val="left"/>
      <w:pPr>
        <w:ind w:left="1440" w:hanging="360"/>
      </w:pPr>
    </w:lvl>
    <w:lvl w:ilvl="2" w:tplc="5A062E20">
      <w:start w:val="1"/>
      <w:numFmt w:val="lowerRoman"/>
      <w:lvlText w:val="%3."/>
      <w:lvlJc w:val="right"/>
      <w:pPr>
        <w:ind w:left="2160" w:hanging="180"/>
      </w:pPr>
    </w:lvl>
    <w:lvl w:ilvl="3" w:tplc="E39C8016">
      <w:start w:val="1"/>
      <w:numFmt w:val="decimal"/>
      <w:lvlText w:val="%4."/>
      <w:lvlJc w:val="left"/>
      <w:pPr>
        <w:ind w:left="2880" w:hanging="360"/>
      </w:pPr>
    </w:lvl>
    <w:lvl w:ilvl="4" w:tplc="3216F0C6">
      <w:start w:val="1"/>
      <w:numFmt w:val="lowerLetter"/>
      <w:lvlText w:val="%5."/>
      <w:lvlJc w:val="left"/>
      <w:pPr>
        <w:ind w:left="3600" w:hanging="360"/>
      </w:pPr>
    </w:lvl>
    <w:lvl w:ilvl="5" w:tplc="741E16E0">
      <w:start w:val="1"/>
      <w:numFmt w:val="lowerRoman"/>
      <w:lvlText w:val="%6."/>
      <w:lvlJc w:val="right"/>
      <w:pPr>
        <w:ind w:left="4320" w:hanging="180"/>
      </w:pPr>
    </w:lvl>
    <w:lvl w:ilvl="6" w:tplc="CD269ED6">
      <w:start w:val="1"/>
      <w:numFmt w:val="decimal"/>
      <w:lvlText w:val="%7."/>
      <w:lvlJc w:val="left"/>
      <w:pPr>
        <w:ind w:left="5040" w:hanging="360"/>
      </w:pPr>
    </w:lvl>
    <w:lvl w:ilvl="7" w:tplc="0764EE06">
      <w:start w:val="1"/>
      <w:numFmt w:val="lowerLetter"/>
      <w:lvlText w:val="%8."/>
      <w:lvlJc w:val="left"/>
      <w:pPr>
        <w:ind w:left="5760" w:hanging="360"/>
      </w:pPr>
    </w:lvl>
    <w:lvl w:ilvl="8" w:tplc="1B527C16">
      <w:start w:val="1"/>
      <w:numFmt w:val="lowerRoman"/>
      <w:lvlText w:val="%9."/>
      <w:lvlJc w:val="right"/>
      <w:pPr>
        <w:ind w:left="6480" w:hanging="180"/>
      </w:pPr>
    </w:lvl>
  </w:abstractNum>
  <w:abstractNum w:abstractNumId="12" w15:restartNumberingAfterBreak="0">
    <w:nsid w:val="36004E19"/>
    <w:multiLevelType w:val="hybridMultilevel"/>
    <w:tmpl w:val="705ABA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5227F5"/>
    <w:multiLevelType w:val="hybridMultilevel"/>
    <w:tmpl w:val="52667FA8"/>
    <w:lvl w:ilvl="0" w:tplc="EEB8A5E0">
      <w:start w:val="1"/>
      <w:numFmt w:val="lowerLetter"/>
      <w:lvlText w:val="%1."/>
      <w:lvlJc w:val="left"/>
      <w:pPr>
        <w:ind w:left="720" w:hanging="360"/>
      </w:pPr>
      <w:rPr>
        <w:rFonts w:asciiTheme="minorHAnsi" w:eastAsia="YouYuan" w:hAnsiTheme="minorHAnsi" w:cs="Tahoma"/>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8C4C24"/>
    <w:multiLevelType w:val="hybridMultilevel"/>
    <w:tmpl w:val="77B0FF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B6BAF8"/>
    <w:multiLevelType w:val="hybridMultilevel"/>
    <w:tmpl w:val="BC5C998A"/>
    <w:lvl w:ilvl="0" w:tplc="B3F0B12E">
      <w:start w:val="1"/>
      <w:numFmt w:val="decimal"/>
      <w:lvlText w:val="%1."/>
      <w:lvlJc w:val="left"/>
      <w:pPr>
        <w:ind w:left="720" w:hanging="360"/>
      </w:pPr>
    </w:lvl>
    <w:lvl w:ilvl="1" w:tplc="AEBCEF2E">
      <w:start w:val="1"/>
      <w:numFmt w:val="lowerLetter"/>
      <w:lvlText w:val="%2."/>
      <w:lvlJc w:val="left"/>
      <w:pPr>
        <w:ind w:left="1440" w:hanging="360"/>
      </w:pPr>
    </w:lvl>
    <w:lvl w:ilvl="2" w:tplc="404ADBBA">
      <w:start w:val="1"/>
      <w:numFmt w:val="lowerRoman"/>
      <w:lvlText w:val="%3."/>
      <w:lvlJc w:val="right"/>
      <w:pPr>
        <w:ind w:left="2160" w:hanging="180"/>
      </w:pPr>
    </w:lvl>
    <w:lvl w:ilvl="3" w:tplc="0546A1E8">
      <w:start w:val="1"/>
      <w:numFmt w:val="decimal"/>
      <w:lvlText w:val="%4."/>
      <w:lvlJc w:val="left"/>
      <w:pPr>
        <w:ind w:left="2880" w:hanging="360"/>
      </w:pPr>
    </w:lvl>
    <w:lvl w:ilvl="4" w:tplc="BC081ABE">
      <w:start w:val="1"/>
      <w:numFmt w:val="lowerLetter"/>
      <w:lvlText w:val="%5."/>
      <w:lvlJc w:val="left"/>
      <w:pPr>
        <w:ind w:left="3600" w:hanging="360"/>
      </w:pPr>
    </w:lvl>
    <w:lvl w:ilvl="5" w:tplc="583A1F68">
      <w:start w:val="1"/>
      <w:numFmt w:val="lowerRoman"/>
      <w:lvlText w:val="%6."/>
      <w:lvlJc w:val="right"/>
      <w:pPr>
        <w:ind w:left="4320" w:hanging="180"/>
      </w:pPr>
    </w:lvl>
    <w:lvl w:ilvl="6" w:tplc="1FFC4D7E">
      <w:start w:val="1"/>
      <w:numFmt w:val="decimal"/>
      <w:lvlText w:val="%7."/>
      <w:lvlJc w:val="left"/>
      <w:pPr>
        <w:ind w:left="5040" w:hanging="360"/>
      </w:pPr>
    </w:lvl>
    <w:lvl w:ilvl="7" w:tplc="73144B98">
      <w:start w:val="1"/>
      <w:numFmt w:val="lowerLetter"/>
      <w:lvlText w:val="%8."/>
      <w:lvlJc w:val="left"/>
      <w:pPr>
        <w:ind w:left="5760" w:hanging="360"/>
      </w:pPr>
    </w:lvl>
    <w:lvl w:ilvl="8" w:tplc="8E5CE7E4">
      <w:start w:val="1"/>
      <w:numFmt w:val="lowerRoman"/>
      <w:lvlText w:val="%9."/>
      <w:lvlJc w:val="right"/>
      <w:pPr>
        <w:ind w:left="6480" w:hanging="180"/>
      </w:pPr>
    </w:lvl>
  </w:abstractNum>
  <w:abstractNum w:abstractNumId="16" w15:restartNumberingAfterBreak="0">
    <w:nsid w:val="4CD66541"/>
    <w:multiLevelType w:val="hybridMultilevel"/>
    <w:tmpl w:val="537E872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214AC5"/>
    <w:multiLevelType w:val="hybridMultilevel"/>
    <w:tmpl w:val="D8605CC8"/>
    <w:lvl w:ilvl="0" w:tplc="B8ECAD32">
      <w:start w:val="1"/>
      <w:numFmt w:val="bullet"/>
      <w:lvlText w:val=""/>
      <w:lvlJc w:val="left"/>
      <w:pPr>
        <w:ind w:left="720" w:hanging="360"/>
      </w:pPr>
      <w:rPr>
        <w:rFonts w:ascii="Symbol" w:hAnsi="Symbol" w:hint="default"/>
      </w:rPr>
    </w:lvl>
    <w:lvl w:ilvl="1" w:tplc="CC86AAE6">
      <w:start w:val="1"/>
      <w:numFmt w:val="bullet"/>
      <w:lvlText w:val="o"/>
      <w:lvlJc w:val="left"/>
      <w:pPr>
        <w:ind w:left="1440" w:hanging="360"/>
      </w:pPr>
      <w:rPr>
        <w:rFonts w:ascii="Courier New" w:hAnsi="Courier New" w:hint="default"/>
      </w:rPr>
    </w:lvl>
    <w:lvl w:ilvl="2" w:tplc="CB6EF504">
      <w:start w:val="1"/>
      <w:numFmt w:val="bullet"/>
      <w:lvlText w:val=""/>
      <w:lvlJc w:val="left"/>
      <w:pPr>
        <w:ind w:left="2160" w:hanging="360"/>
      </w:pPr>
      <w:rPr>
        <w:rFonts w:ascii="Wingdings" w:hAnsi="Wingdings" w:hint="default"/>
      </w:rPr>
    </w:lvl>
    <w:lvl w:ilvl="3" w:tplc="4D68F450">
      <w:start w:val="1"/>
      <w:numFmt w:val="bullet"/>
      <w:lvlText w:val=""/>
      <w:lvlJc w:val="left"/>
      <w:pPr>
        <w:ind w:left="2880" w:hanging="360"/>
      </w:pPr>
      <w:rPr>
        <w:rFonts w:ascii="Symbol" w:hAnsi="Symbol" w:hint="default"/>
      </w:rPr>
    </w:lvl>
    <w:lvl w:ilvl="4" w:tplc="43B62BB4">
      <w:start w:val="1"/>
      <w:numFmt w:val="bullet"/>
      <w:lvlText w:val="o"/>
      <w:lvlJc w:val="left"/>
      <w:pPr>
        <w:ind w:left="3600" w:hanging="360"/>
      </w:pPr>
      <w:rPr>
        <w:rFonts w:ascii="Courier New" w:hAnsi="Courier New" w:hint="default"/>
      </w:rPr>
    </w:lvl>
    <w:lvl w:ilvl="5" w:tplc="097C42FE">
      <w:start w:val="1"/>
      <w:numFmt w:val="bullet"/>
      <w:lvlText w:val=""/>
      <w:lvlJc w:val="left"/>
      <w:pPr>
        <w:ind w:left="4320" w:hanging="360"/>
      </w:pPr>
      <w:rPr>
        <w:rFonts w:ascii="Wingdings" w:hAnsi="Wingdings" w:hint="default"/>
      </w:rPr>
    </w:lvl>
    <w:lvl w:ilvl="6" w:tplc="95067188">
      <w:start w:val="1"/>
      <w:numFmt w:val="bullet"/>
      <w:lvlText w:val=""/>
      <w:lvlJc w:val="left"/>
      <w:pPr>
        <w:ind w:left="5040" w:hanging="360"/>
      </w:pPr>
      <w:rPr>
        <w:rFonts w:ascii="Symbol" w:hAnsi="Symbol" w:hint="default"/>
      </w:rPr>
    </w:lvl>
    <w:lvl w:ilvl="7" w:tplc="D69CCA12">
      <w:start w:val="1"/>
      <w:numFmt w:val="bullet"/>
      <w:lvlText w:val="o"/>
      <w:lvlJc w:val="left"/>
      <w:pPr>
        <w:ind w:left="5760" w:hanging="360"/>
      </w:pPr>
      <w:rPr>
        <w:rFonts w:ascii="Courier New" w:hAnsi="Courier New" w:hint="default"/>
      </w:rPr>
    </w:lvl>
    <w:lvl w:ilvl="8" w:tplc="ADB0E546">
      <w:start w:val="1"/>
      <w:numFmt w:val="bullet"/>
      <w:lvlText w:val=""/>
      <w:lvlJc w:val="left"/>
      <w:pPr>
        <w:ind w:left="6480" w:hanging="360"/>
      </w:pPr>
      <w:rPr>
        <w:rFonts w:ascii="Wingdings" w:hAnsi="Wingdings" w:hint="default"/>
      </w:rPr>
    </w:lvl>
  </w:abstractNum>
  <w:abstractNum w:abstractNumId="18" w15:restartNumberingAfterBreak="0">
    <w:nsid w:val="54D0758F"/>
    <w:multiLevelType w:val="hybridMultilevel"/>
    <w:tmpl w:val="7F986B1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290FDC"/>
    <w:multiLevelType w:val="hybridMultilevel"/>
    <w:tmpl w:val="71CC3E5E"/>
    <w:lvl w:ilvl="0" w:tplc="2A44F9A6">
      <w:start w:val="1"/>
      <w:numFmt w:val="decimal"/>
      <w:pStyle w:val="ACRDocument-Bulletsnumbered"/>
      <w:lvlText w:val="%1."/>
      <w:lvlJc w:val="left"/>
      <w:pPr>
        <w:ind w:left="936" w:hanging="360"/>
      </w:pPr>
      <w:rPr>
        <w:rFonts w:hint="default"/>
        <w:b/>
        <w:i w:val="0"/>
        <w:color w:val="3C8A2E"/>
      </w:rPr>
    </w:lvl>
    <w:lvl w:ilvl="1" w:tplc="023AD80C">
      <w:start w:val="1"/>
      <w:numFmt w:val="bullet"/>
      <w:lvlText w:val="o"/>
      <w:lvlJc w:val="left"/>
      <w:pPr>
        <w:ind w:left="1656" w:hanging="360"/>
      </w:pPr>
      <w:rPr>
        <w:rFonts w:ascii="Courier New" w:hAnsi="Courier New" w:cs="Courier New" w:hint="default"/>
      </w:rPr>
    </w:lvl>
    <w:lvl w:ilvl="2" w:tplc="D7BCD394" w:tentative="1">
      <w:start w:val="1"/>
      <w:numFmt w:val="bullet"/>
      <w:lvlText w:val=""/>
      <w:lvlJc w:val="left"/>
      <w:pPr>
        <w:ind w:left="2376" w:hanging="360"/>
      </w:pPr>
      <w:rPr>
        <w:rFonts w:ascii="Wingdings" w:hAnsi="Wingdings" w:hint="default"/>
      </w:rPr>
    </w:lvl>
    <w:lvl w:ilvl="3" w:tplc="8C38AFE6" w:tentative="1">
      <w:start w:val="1"/>
      <w:numFmt w:val="bullet"/>
      <w:lvlText w:val=""/>
      <w:lvlJc w:val="left"/>
      <w:pPr>
        <w:ind w:left="3096" w:hanging="360"/>
      </w:pPr>
      <w:rPr>
        <w:rFonts w:ascii="Symbol" w:hAnsi="Symbol" w:hint="default"/>
      </w:rPr>
    </w:lvl>
    <w:lvl w:ilvl="4" w:tplc="8E96BAD4" w:tentative="1">
      <w:start w:val="1"/>
      <w:numFmt w:val="bullet"/>
      <w:lvlText w:val="o"/>
      <w:lvlJc w:val="left"/>
      <w:pPr>
        <w:ind w:left="3816" w:hanging="360"/>
      </w:pPr>
      <w:rPr>
        <w:rFonts w:ascii="Courier New" w:hAnsi="Courier New" w:cs="Courier New" w:hint="default"/>
      </w:rPr>
    </w:lvl>
    <w:lvl w:ilvl="5" w:tplc="D598AAF6" w:tentative="1">
      <w:start w:val="1"/>
      <w:numFmt w:val="bullet"/>
      <w:lvlText w:val=""/>
      <w:lvlJc w:val="left"/>
      <w:pPr>
        <w:ind w:left="4536" w:hanging="360"/>
      </w:pPr>
      <w:rPr>
        <w:rFonts w:ascii="Wingdings" w:hAnsi="Wingdings" w:hint="default"/>
      </w:rPr>
    </w:lvl>
    <w:lvl w:ilvl="6" w:tplc="3B848DF2" w:tentative="1">
      <w:start w:val="1"/>
      <w:numFmt w:val="bullet"/>
      <w:lvlText w:val=""/>
      <w:lvlJc w:val="left"/>
      <w:pPr>
        <w:ind w:left="5256" w:hanging="360"/>
      </w:pPr>
      <w:rPr>
        <w:rFonts w:ascii="Symbol" w:hAnsi="Symbol" w:hint="default"/>
      </w:rPr>
    </w:lvl>
    <w:lvl w:ilvl="7" w:tplc="F9C0CD64" w:tentative="1">
      <w:start w:val="1"/>
      <w:numFmt w:val="bullet"/>
      <w:lvlText w:val="o"/>
      <w:lvlJc w:val="left"/>
      <w:pPr>
        <w:ind w:left="5976" w:hanging="360"/>
      </w:pPr>
      <w:rPr>
        <w:rFonts w:ascii="Courier New" w:hAnsi="Courier New" w:cs="Courier New" w:hint="default"/>
      </w:rPr>
    </w:lvl>
    <w:lvl w:ilvl="8" w:tplc="0150C15C" w:tentative="1">
      <w:start w:val="1"/>
      <w:numFmt w:val="bullet"/>
      <w:lvlText w:val=""/>
      <w:lvlJc w:val="left"/>
      <w:pPr>
        <w:ind w:left="6696" w:hanging="360"/>
      </w:pPr>
      <w:rPr>
        <w:rFonts w:ascii="Wingdings" w:hAnsi="Wingdings" w:hint="default"/>
      </w:rPr>
    </w:lvl>
  </w:abstractNum>
  <w:abstractNum w:abstractNumId="20" w15:restartNumberingAfterBreak="0">
    <w:nsid w:val="591721CC"/>
    <w:multiLevelType w:val="hybridMultilevel"/>
    <w:tmpl w:val="89BC6D8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594503BA"/>
    <w:multiLevelType w:val="hybridMultilevel"/>
    <w:tmpl w:val="6060DE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9F0172"/>
    <w:multiLevelType w:val="hybridMultilevel"/>
    <w:tmpl w:val="48A8B7A2"/>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B173AB2"/>
    <w:multiLevelType w:val="hybridMultilevel"/>
    <w:tmpl w:val="449A331A"/>
    <w:lvl w:ilvl="0" w:tplc="0C090001">
      <w:start w:val="1"/>
      <w:numFmt w:val="bullet"/>
      <w:lvlText w:val=""/>
      <w:lvlJc w:val="left"/>
      <w:pPr>
        <w:ind w:left="1077" w:hanging="360"/>
      </w:pPr>
      <w:rPr>
        <w:rFonts w:ascii="Symbol" w:hAnsi="Symbol" w:hint="default"/>
      </w:rPr>
    </w:lvl>
    <w:lvl w:ilvl="1" w:tplc="0C090019">
      <w:start w:val="1"/>
      <w:numFmt w:val="lowerLetter"/>
      <w:lvlText w:val="%2."/>
      <w:lvlJc w:val="left"/>
      <w:pPr>
        <w:ind w:left="1797" w:hanging="360"/>
      </w:pPr>
    </w:lvl>
    <w:lvl w:ilvl="2" w:tplc="E0DE3E7C">
      <w:start w:val="2"/>
      <w:numFmt w:val="bullet"/>
      <w:lvlText w:val=""/>
      <w:lvlJc w:val="left"/>
      <w:pPr>
        <w:ind w:left="2697" w:hanging="360"/>
      </w:pPr>
      <w:rPr>
        <w:rFonts w:ascii="Symbol" w:eastAsia="Times New Roman" w:hAnsi="Symbol" w:cs="Aptos" w:hint="default"/>
      </w:rPr>
    </w:lvl>
    <w:lvl w:ilvl="3" w:tplc="E2162918">
      <w:start w:val="5"/>
      <w:numFmt w:val="bullet"/>
      <w:lvlText w:val="-"/>
      <w:lvlJc w:val="left"/>
      <w:pPr>
        <w:ind w:left="3237" w:hanging="360"/>
      </w:pPr>
      <w:rPr>
        <w:rFonts w:ascii="Figtree Light" w:eastAsia="Times New Roman" w:hAnsi="Figtree Light" w:cs="Aptos" w:hint="default"/>
        <w:i/>
      </w:r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4" w15:restartNumberingAfterBreak="0">
    <w:nsid w:val="5C3F1473"/>
    <w:multiLevelType w:val="hybridMultilevel"/>
    <w:tmpl w:val="666CA17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5CFA26AF"/>
    <w:multiLevelType w:val="hybridMultilevel"/>
    <w:tmpl w:val="72EAE914"/>
    <w:lvl w:ilvl="0" w:tplc="FFFFFFFF">
      <w:start w:val="1"/>
      <w:numFmt w:val="lowerLetter"/>
      <w:lvlText w:val="%1."/>
      <w:lvlJc w:val="left"/>
      <w:pPr>
        <w:ind w:left="720" w:hanging="360"/>
      </w:pPr>
    </w:lvl>
    <w:lvl w:ilvl="1" w:tplc="7CC4E24A">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26ECC43"/>
    <w:multiLevelType w:val="hybridMultilevel"/>
    <w:tmpl w:val="C3227914"/>
    <w:lvl w:ilvl="0" w:tplc="5F5A5B8A">
      <w:start w:val="1"/>
      <w:numFmt w:val="bullet"/>
      <w:lvlText w:val=""/>
      <w:lvlJc w:val="left"/>
      <w:pPr>
        <w:ind w:left="720" w:hanging="360"/>
      </w:pPr>
      <w:rPr>
        <w:rFonts w:ascii="Symbol" w:hAnsi="Symbol" w:hint="default"/>
      </w:rPr>
    </w:lvl>
    <w:lvl w:ilvl="1" w:tplc="58007608">
      <w:start w:val="1"/>
      <w:numFmt w:val="bullet"/>
      <w:lvlText w:val="o"/>
      <w:lvlJc w:val="left"/>
      <w:pPr>
        <w:ind w:left="1440" w:hanging="360"/>
      </w:pPr>
      <w:rPr>
        <w:rFonts w:ascii="Courier New" w:hAnsi="Courier New" w:hint="default"/>
      </w:rPr>
    </w:lvl>
    <w:lvl w:ilvl="2" w:tplc="9BF0CFC8">
      <w:start w:val="1"/>
      <w:numFmt w:val="bullet"/>
      <w:lvlText w:val=""/>
      <w:lvlJc w:val="left"/>
      <w:pPr>
        <w:ind w:left="2160" w:hanging="360"/>
      </w:pPr>
      <w:rPr>
        <w:rFonts w:ascii="Wingdings" w:hAnsi="Wingdings" w:hint="default"/>
      </w:rPr>
    </w:lvl>
    <w:lvl w:ilvl="3" w:tplc="BD0289A8">
      <w:start w:val="1"/>
      <w:numFmt w:val="bullet"/>
      <w:lvlText w:val=""/>
      <w:lvlJc w:val="left"/>
      <w:pPr>
        <w:ind w:left="2880" w:hanging="360"/>
      </w:pPr>
      <w:rPr>
        <w:rFonts w:ascii="Symbol" w:hAnsi="Symbol" w:hint="default"/>
      </w:rPr>
    </w:lvl>
    <w:lvl w:ilvl="4" w:tplc="91C001B4">
      <w:start w:val="1"/>
      <w:numFmt w:val="bullet"/>
      <w:lvlText w:val="o"/>
      <w:lvlJc w:val="left"/>
      <w:pPr>
        <w:ind w:left="3600" w:hanging="360"/>
      </w:pPr>
      <w:rPr>
        <w:rFonts w:ascii="Courier New" w:hAnsi="Courier New" w:hint="default"/>
      </w:rPr>
    </w:lvl>
    <w:lvl w:ilvl="5" w:tplc="96B8BB02">
      <w:start w:val="1"/>
      <w:numFmt w:val="bullet"/>
      <w:lvlText w:val=""/>
      <w:lvlJc w:val="left"/>
      <w:pPr>
        <w:ind w:left="4320" w:hanging="360"/>
      </w:pPr>
      <w:rPr>
        <w:rFonts w:ascii="Wingdings" w:hAnsi="Wingdings" w:hint="default"/>
      </w:rPr>
    </w:lvl>
    <w:lvl w:ilvl="6" w:tplc="F24004A0">
      <w:start w:val="1"/>
      <w:numFmt w:val="bullet"/>
      <w:lvlText w:val=""/>
      <w:lvlJc w:val="left"/>
      <w:pPr>
        <w:ind w:left="5040" w:hanging="360"/>
      </w:pPr>
      <w:rPr>
        <w:rFonts w:ascii="Symbol" w:hAnsi="Symbol" w:hint="default"/>
      </w:rPr>
    </w:lvl>
    <w:lvl w:ilvl="7" w:tplc="D15EAE76">
      <w:start w:val="1"/>
      <w:numFmt w:val="bullet"/>
      <w:lvlText w:val="o"/>
      <w:lvlJc w:val="left"/>
      <w:pPr>
        <w:ind w:left="5760" w:hanging="360"/>
      </w:pPr>
      <w:rPr>
        <w:rFonts w:ascii="Courier New" w:hAnsi="Courier New" w:hint="default"/>
      </w:rPr>
    </w:lvl>
    <w:lvl w:ilvl="8" w:tplc="884C4F3C">
      <w:start w:val="1"/>
      <w:numFmt w:val="bullet"/>
      <w:lvlText w:val=""/>
      <w:lvlJc w:val="left"/>
      <w:pPr>
        <w:ind w:left="6480" w:hanging="360"/>
      </w:pPr>
      <w:rPr>
        <w:rFonts w:ascii="Wingdings" w:hAnsi="Wingdings" w:hint="default"/>
      </w:rPr>
    </w:lvl>
  </w:abstractNum>
  <w:abstractNum w:abstractNumId="27" w15:restartNumberingAfterBreak="0">
    <w:nsid w:val="65E847CA"/>
    <w:multiLevelType w:val="hybridMultilevel"/>
    <w:tmpl w:val="28CA2F6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ED13C1"/>
    <w:multiLevelType w:val="hybridMultilevel"/>
    <w:tmpl w:val="0CCE786C"/>
    <w:lvl w:ilvl="0" w:tplc="996C4668">
      <w:start w:val="1"/>
      <w:numFmt w:val="bullet"/>
      <w:pStyle w:val="ACRDocument-Bulletlevel1"/>
      <w:lvlText w:val=""/>
      <w:lvlJc w:val="left"/>
      <w:pPr>
        <w:ind w:left="360" w:hanging="360"/>
      </w:pPr>
      <w:rPr>
        <w:rFonts w:ascii="Wingdings 2" w:hAnsi="Wingdings 2" w:hint="default"/>
        <w:color w:val="3C8A2E"/>
      </w:rPr>
    </w:lvl>
    <w:lvl w:ilvl="1" w:tplc="80268F78">
      <w:start w:val="1"/>
      <w:numFmt w:val="bullet"/>
      <w:lvlText w:val="o"/>
      <w:lvlJc w:val="left"/>
      <w:pPr>
        <w:ind w:left="1080" w:hanging="360"/>
      </w:pPr>
      <w:rPr>
        <w:rFonts w:ascii="Courier New" w:hAnsi="Courier New" w:cs="Courier New" w:hint="default"/>
      </w:rPr>
    </w:lvl>
    <w:lvl w:ilvl="2" w:tplc="84460926" w:tentative="1">
      <w:start w:val="1"/>
      <w:numFmt w:val="bullet"/>
      <w:lvlText w:val=""/>
      <w:lvlJc w:val="left"/>
      <w:pPr>
        <w:ind w:left="1800" w:hanging="360"/>
      </w:pPr>
      <w:rPr>
        <w:rFonts w:ascii="Wingdings" w:hAnsi="Wingdings" w:hint="default"/>
      </w:rPr>
    </w:lvl>
    <w:lvl w:ilvl="3" w:tplc="50983390" w:tentative="1">
      <w:start w:val="1"/>
      <w:numFmt w:val="bullet"/>
      <w:lvlText w:val=""/>
      <w:lvlJc w:val="left"/>
      <w:pPr>
        <w:ind w:left="2520" w:hanging="360"/>
      </w:pPr>
      <w:rPr>
        <w:rFonts w:ascii="Symbol" w:hAnsi="Symbol" w:hint="default"/>
      </w:rPr>
    </w:lvl>
    <w:lvl w:ilvl="4" w:tplc="A080C4C8" w:tentative="1">
      <w:start w:val="1"/>
      <w:numFmt w:val="bullet"/>
      <w:lvlText w:val="o"/>
      <w:lvlJc w:val="left"/>
      <w:pPr>
        <w:ind w:left="3240" w:hanging="360"/>
      </w:pPr>
      <w:rPr>
        <w:rFonts w:ascii="Courier New" w:hAnsi="Courier New" w:cs="Courier New" w:hint="default"/>
      </w:rPr>
    </w:lvl>
    <w:lvl w:ilvl="5" w:tplc="C5FCCA40" w:tentative="1">
      <w:start w:val="1"/>
      <w:numFmt w:val="bullet"/>
      <w:lvlText w:val=""/>
      <w:lvlJc w:val="left"/>
      <w:pPr>
        <w:ind w:left="3960" w:hanging="360"/>
      </w:pPr>
      <w:rPr>
        <w:rFonts w:ascii="Wingdings" w:hAnsi="Wingdings" w:hint="default"/>
      </w:rPr>
    </w:lvl>
    <w:lvl w:ilvl="6" w:tplc="9DDC877E" w:tentative="1">
      <w:start w:val="1"/>
      <w:numFmt w:val="bullet"/>
      <w:lvlText w:val=""/>
      <w:lvlJc w:val="left"/>
      <w:pPr>
        <w:ind w:left="4680" w:hanging="360"/>
      </w:pPr>
      <w:rPr>
        <w:rFonts w:ascii="Symbol" w:hAnsi="Symbol" w:hint="default"/>
      </w:rPr>
    </w:lvl>
    <w:lvl w:ilvl="7" w:tplc="93F0F95E" w:tentative="1">
      <w:start w:val="1"/>
      <w:numFmt w:val="bullet"/>
      <w:lvlText w:val="o"/>
      <w:lvlJc w:val="left"/>
      <w:pPr>
        <w:ind w:left="5400" w:hanging="360"/>
      </w:pPr>
      <w:rPr>
        <w:rFonts w:ascii="Courier New" w:hAnsi="Courier New" w:cs="Courier New" w:hint="default"/>
      </w:rPr>
    </w:lvl>
    <w:lvl w:ilvl="8" w:tplc="299002F2" w:tentative="1">
      <w:start w:val="1"/>
      <w:numFmt w:val="bullet"/>
      <w:lvlText w:val=""/>
      <w:lvlJc w:val="left"/>
      <w:pPr>
        <w:ind w:left="6120" w:hanging="360"/>
      </w:pPr>
      <w:rPr>
        <w:rFonts w:ascii="Wingdings" w:hAnsi="Wingdings" w:hint="default"/>
      </w:rPr>
    </w:lvl>
  </w:abstractNum>
  <w:abstractNum w:abstractNumId="29" w15:restartNumberingAfterBreak="0">
    <w:nsid w:val="6FA4752B"/>
    <w:multiLevelType w:val="hybridMultilevel"/>
    <w:tmpl w:val="8EBA056E"/>
    <w:lvl w:ilvl="0" w:tplc="CE66D82C">
      <w:start w:val="1"/>
      <w:numFmt w:val="bullet"/>
      <w:lvlText w:val=""/>
      <w:lvlJc w:val="left"/>
      <w:pPr>
        <w:ind w:left="720" w:hanging="360"/>
      </w:pPr>
      <w:rPr>
        <w:rFonts w:ascii="Symbol" w:hAnsi="Symbol" w:hint="default"/>
      </w:rPr>
    </w:lvl>
    <w:lvl w:ilvl="1" w:tplc="A75616B4">
      <w:start w:val="1"/>
      <w:numFmt w:val="bullet"/>
      <w:lvlText w:val="o"/>
      <w:lvlJc w:val="left"/>
      <w:pPr>
        <w:ind w:left="1440" w:hanging="360"/>
      </w:pPr>
      <w:rPr>
        <w:rFonts w:ascii="Courier New" w:hAnsi="Courier New" w:hint="default"/>
      </w:rPr>
    </w:lvl>
    <w:lvl w:ilvl="2" w:tplc="46187F50">
      <w:start w:val="1"/>
      <w:numFmt w:val="bullet"/>
      <w:lvlText w:val=""/>
      <w:lvlJc w:val="left"/>
      <w:pPr>
        <w:ind w:left="2160" w:hanging="360"/>
      </w:pPr>
      <w:rPr>
        <w:rFonts w:ascii="Wingdings" w:hAnsi="Wingdings" w:hint="default"/>
      </w:rPr>
    </w:lvl>
    <w:lvl w:ilvl="3" w:tplc="960CDEC8">
      <w:start w:val="1"/>
      <w:numFmt w:val="bullet"/>
      <w:lvlText w:val=""/>
      <w:lvlJc w:val="left"/>
      <w:pPr>
        <w:ind w:left="2880" w:hanging="360"/>
      </w:pPr>
      <w:rPr>
        <w:rFonts w:ascii="Symbol" w:hAnsi="Symbol" w:hint="default"/>
      </w:rPr>
    </w:lvl>
    <w:lvl w:ilvl="4" w:tplc="538450C6">
      <w:start w:val="1"/>
      <w:numFmt w:val="bullet"/>
      <w:lvlText w:val="o"/>
      <w:lvlJc w:val="left"/>
      <w:pPr>
        <w:ind w:left="3600" w:hanging="360"/>
      </w:pPr>
      <w:rPr>
        <w:rFonts w:ascii="Courier New" w:hAnsi="Courier New" w:hint="default"/>
      </w:rPr>
    </w:lvl>
    <w:lvl w:ilvl="5" w:tplc="2A10EBEA">
      <w:start w:val="1"/>
      <w:numFmt w:val="bullet"/>
      <w:lvlText w:val=""/>
      <w:lvlJc w:val="left"/>
      <w:pPr>
        <w:ind w:left="4320" w:hanging="360"/>
      </w:pPr>
      <w:rPr>
        <w:rFonts w:ascii="Wingdings" w:hAnsi="Wingdings" w:hint="default"/>
      </w:rPr>
    </w:lvl>
    <w:lvl w:ilvl="6" w:tplc="1FAAFDF6">
      <w:start w:val="1"/>
      <w:numFmt w:val="bullet"/>
      <w:lvlText w:val=""/>
      <w:lvlJc w:val="left"/>
      <w:pPr>
        <w:ind w:left="5040" w:hanging="360"/>
      </w:pPr>
      <w:rPr>
        <w:rFonts w:ascii="Symbol" w:hAnsi="Symbol" w:hint="default"/>
      </w:rPr>
    </w:lvl>
    <w:lvl w:ilvl="7" w:tplc="6DC49B9A">
      <w:start w:val="1"/>
      <w:numFmt w:val="bullet"/>
      <w:lvlText w:val="o"/>
      <w:lvlJc w:val="left"/>
      <w:pPr>
        <w:ind w:left="5760" w:hanging="360"/>
      </w:pPr>
      <w:rPr>
        <w:rFonts w:ascii="Courier New" w:hAnsi="Courier New" w:hint="default"/>
      </w:rPr>
    </w:lvl>
    <w:lvl w:ilvl="8" w:tplc="041E2B48">
      <w:start w:val="1"/>
      <w:numFmt w:val="bullet"/>
      <w:lvlText w:val=""/>
      <w:lvlJc w:val="left"/>
      <w:pPr>
        <w:ind w:left="6480" w:hanging="360"/>
      </w:pPr>
      <w:rPr>
        <w:rFonts w:ascii="Wingdings" w:hAnsi="Wingdings" w:hint="default"/>
      </w:rPr>
    </w:lvl>
  </w:abstractNum>
  <w:abstractNum w:abstractNumId="30" w15:restartNumberingAfterBreak="0">
    <w:nsid w:val="73D92CED"/>
    <w:multiLevelType w:val="hybridMultilevel"/>
    <w:tmpl w:val="5002DAC6"/>
    <w:lvl w:ilvl="0" w:tplc="D5D26028">
      <w:start w:val="1"/>
      <w:numFmt w:val="upperRoman"/>
      <w:pStyle w:val="ACRDocument-Bulletssequentiallevel1"/>
      <w:lvlText w:val="%1."/>
      <w:lvlJc w:val="right"/>
      <w:pPr>
        <w:ind w:left="720" w:hanging="360"/>
      </w:pPr>
      <w:rPr>
        <w:rFonts w:hint="default"/>
        <w:color w:val="4EA72E" w:themeColor="accent6"/>
      </w:rPr>
    </w:lvl>
    <w:lvl w:ilvl="1" w:tplc="A5B46D6A">
      <w:start w:val="1"/>
      <w:numFmt w:val="upperLetter"/>
      <w:pStyle w:val="ACRDocument-Bulletssequentiallevel2"/>
      <w:lvlText w:val="%2."/>
      <w:lvlJc w:val="left"/>
      <w:pPr>
        <w:ind w:left="1440" w:hanging="360"/>
      </w:pPr>
      <w:rPr>
        <w:rFonts w:hint="default"/>
        <w:color w:val="4EA72E" w:themeColor="accent6"/>
      </w:rPr>
    </w:lvl>
    <w:lvl w:ilvl="2" w:tplc="5B60C9E2">
      <w:start w:val="1"/>
      <w:numFmt w:val="lowerRoman"/>
      <w:pStyle w:val="ACRDocument-Bulletssequentiallevel3"/>
      <w:lvlText w:val="%3."/>
      <w:lvlJc w:val="right"/>
      <w:pPr>
        <w:ind w:left="2160" w:hanging="180"/>
      </w:pPr>
      <w:rPr>
        <w:rFonts w:hint="default"/>
        <w:color w:val="4EA72E" w:themeColor="accent6"/>
      </w:rPr>
    </w:lvl>
    <w:lvl w:ilvl="3" w:tplc="CB729294">
      <w:start w:val="1"/>
      <w:numFmt w:val="lowerLetter"/>
      <w:pStyle w:val="ACRDocument-Bulletssequentiallevel4"/>
      <w:lvlText w:val="%4."/>
      <w:lvlJc w:val="left"/>
      <w:pPr>
        <w:ind w:left="2880" w:hanging="360"/>
      </w:pPr>
      <w:rPr>
        <w:rFonts w:hint="default"/>
        <w:color w:val="4EA72E" w:themeColor="accent6"/>
      </w:rPr>
    </w:lvl>
    <w:lvl w:ilvl="4" w:tplc="74DA2B6C">
      <w:start w:val="1"/>
      <w:numFmt w:val="decimal"/>
      <w:pStyle w:val="ACRDocument-Bulletssequentiallevel5"/>
      <w:lvlText w:val="%5."/>
      <w:lvlJc w:val="left"/>
      <w:pPr>
        <w:ind w:left="3600" w:hanging="360"/>
      </w:pPr>
      <w:rPr>
        <w:rFonts w:hint="default"/>
        <w:color w:val="4EA72E" w:themeColor="accent6"/>
      </w:rPr>
    </w:lvl>
    <w:lvl w:ilvl="5" w:tplc="09685756" w:tentative="1">
      <w:start w:val="1"/>
      <w:numFmt w:val="lowerRoman"/>
      <w:lvlText w:val="%6."/>
      <w:lvlJc w:val="right"/>
      <w:pPr>
        <w:ind w:left="4320" w:hanging="180"/>
      </w:pPr>
    </w:lvl>
    <w:lvl w:ilvl="6" w:tplc="DB0AD202" w:tentative="1">
      <w:start w:val="1"/>
      <w:numFmt w:val="decimal"/>
      <w:lvlText w:val="%7."/>
      <w:lvlJc w:val="left"/>
      <w:pPr>
        <w:ind w:left="5040" w:hanging="360"/>
      </w:pPr>
    </w:lvl>
    <w:lvl w:ilvl="7" w:tplc="0C800448" w:tentative="1">
      <w:start w:val="1"/>
      <w:numFmt w:val="lowerLetter"/>
      <w:lvlText w:val="%8."/>
      <w:lvlJc w:val="left"/>
      <w:pPr>
        <w:ind w:left="5760" w:hanging="360"/>
      </w:pPr>
    </w:lvl>
    <w:lvl w:ilvl="8" w:tplc="85CAF65E" w:tentative="1">
      <w:start w:val="1"/>
      <w:numFmt w:val="lowerRoman"/>
      <w:lvlText w:val="%9."/>
      <w:lvlJc w:val="right"/>
      <w:pPr>
        <w:ind w:left="6480" w:hanging="180"/>
      </w:pPr>
    </w:lvl>
  </w:abstractNum>
  <w:abstractNum w:abstractNumId="31" w15:restartNumberingAfterBreak="0">
    <w:nsid w:val="78A059DF"/>
    <w:multiLevelType w:val="hybridMultilevel"/>
    <w:tmpl w:val="045A3B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A7FCA3"/>
    <w:multiLevelType w:val="hybridMultilevel"/>
    <w:tmpl w:val="26DAE9B6"/>
    <w:lvl w:ilvl="0" w:tplc="73EA767C">
      <w:start w:val="1"/>
      <w:numFmt w:val="bullet"/>
      <w:lvlText w:val=""/>
      <w:lvlJc w:val="left"/>
      <w:pPr>
        <w:ind w:left="720" w:hanging="360"/>
      </w:pPr>
      <w:rPr>
        <w:rFonts w:ascii="Symbol" w:hAnsi="Symbol" w:hint="default"/>
      </w:rPr>
    </w:lvl>
    <w:lvl w:ilvl="1" w:tplc="D7883A72">
      <w:start w:val="1"/>
      <w:numFmt w:val="bullet"/>
      <w:lvlText w:val="o"/>
      <w:lvlJc w:val="left"/>
      <w:pPr>
        <w:ind w:left="1440" w:hanging="360"/>
      </w:pPr>
      <w:rPr>
        <w:rFonts w:ascii="Courier New" w:hAnsi="Courier New" w:hint="default"/>
      </w:rPr>
    </w:lvl>
    <w:lvl w:ilvl="2" w:tplc="7FB48DFC">
      <w:start w:val="1"/>
      <w:numFmt w:val="bullet"/>
      <w:lvlText w:val=""/>
      <w:lvlJc w:val="left"/>
      <w:pPr>
        <w:ind w:left="2160" w:hanging="360"/>
      </w:pPr>
      <w:rPr>
        <w:rFonts w:ascii="Wingdings" w:hAnsi="Wingdings" w:hint="default"/>
      </w:rPr>
    </w:lvl>
    <w:lvl w:ilvl="3" w:tplc="84A88BF6">
      <w:start w:val="1"/>
      <w:numFmt w:val="bullet"/>
      <w:lvlText w:val=""/>
      <w:lvlJc w:val="left"/>
      <w:pPr>
        <w:ind w:left="2880" w:hanging="360"/>
      </w:pPr>
      <w:rPr>
        <w:rFonts w:ascii="Symbol" w:hAnsi="Symbol" w:hint="default"/>
      </w:rPr>
    </w:lvl>
    <w:lvl w:ilvl="4" w:tplc="EACE8F66">
      <w:start w:val="1"/>
      <w:numFmt w:val="bullet"/>
      <w:lvlText w:val="o"/>
      <w:lvlJc w:val="left"/>
      <w:pPr>
        <w:ind w:left="3600" w:hanging="360"/>
      </w:pPr>
      <w:rPr>
        <w:rFonts w:ascii="Courier New" w:hAnsi="Courier New" w:hint="default"/>
      </w:rPr>
    </w:lvl>
    <w:lvl w:ilvl="5" w:tplc="D7B836E6">
      <w:start w:val="1"/>
      <w:numFmt w:val="bullet"/>
      <w:lvlText w:val=""/>
      <w:lvlJc w:val="left"/>
      <w:pPr>
        <w:ind w:left="4320" w:hanging="360"/>
      </w:pPr>
      <w:rPr>
        <w:rFonts w:ascii="Wingdings" w:hAnsi="Wingdings" w:hint="default"/>
      </w:rPr>
    </w:lvl>
    <w:lvl w:ilvl="6" w:tplc="899CB9DC">
      <w:start w:val="1"/>
      <w:numFmt w:val="bullet"/>
      <w:lvlText w:val=""/>
      <w:lvlJc w:val="left"/>
      <w:pPr>
        <w:ind w:left="5040" w:hanging="360"/>
      </w:pPr>
      <w:rPr>
        <w:rFonts w:ascii="Symbol" w:hAnsi="Symbol" w:hint="default"/>
      </w:rPr>
    </w:lvl>
    <w:lvl w:ilvl="7" w:tplc="A47E0088">
      <w:start w:val="1"/>
      <w:numFmt w:val="bullet"/>
      <w:lvlText w:val="o"/>
      <w:lvlJc w:val="left"/>
      <w:pPr>
        <w:ind w:left="5760" w:hanging="360"/>
      </w:pPr>
      <w:rPr>
        <w:rFonts w:ascii="Courier New" w:hAnsi="Courier New" w:hint="default"/>
      </w:rPr>
    </w:lvl>
    <w:lvl w:ilvl="8" w:tplc="A08822E0">
      <w:start w:val="1"/>
      <w:numFmt w:val="bullet"/>
      <w:lvlText w:val=""/>
      <w:lvlJc w:val="left"/>
      <w:pPr>
        <w:ind w:left="6480" w:hanging="360"/>
      </w:pPr>
      <w:rPr>
        <w:rFonts w:ascii="Wingdings" w:hAnsi="Wingdings" w:hint="default"/>
      </w:rPr>
    </w:lvl>
  </w:abstractNum>
  <w:num w:numId="1" w16cid:durableId="1067846542">
    <w:abstractNumId w:val="6"/>
  </w:num>
  <w:num w:numId="2" w16cid:durableId="1561793558">
    <w:abstractNumId w:val="32"/>
  </w:num>
  <w:num w:numId="3" w16cid:durableId="1321234495">
    <w:abstractNumId w:val="15"/>
  </w:num>
  <w:num w:numId="4" w16cid:durableId="490215903">
    <w:abstractNumId w:val="26"/>
  </w:num>
  <w:num w:numId="5" w16cid:durableId="1834761890">
    <w:abstractNumId w:val="17"/>
  </w:num>
  <w:num w:numId="6" w16cid:durableId="1275868336">
    <w:abstractNumId w:val="29"/>
  </w:num>
  <w:num w:numId="7" w16cid:durableId="1626542698">
    <w:abstractNumId w:val="11"/>
  </w:num>
  <w:num w:numId="8" w16cid:durableId="1763916706">
    <w:abstractNumId w:val="0"/>
  </w:num>
  <w:num w:numId="9" w16cid:durableId="178400459">
    <w:abstractNumId w:val="21"/>
  </w:num>
  <w:num w:numId="10" w16cid:durableId="1831365433">
    <w:abstractNumId w:val="28"/>
  </w:num>
  <w:num w:numId="11" w16cid:durableId="1107700836">
    <w:abstractNumId w:val="5"/>
  </w:num>
  <w:num w:numId="12" w16cid:durableId="1786734264">
    <w:abstractNumId w:val="4"/>
  </w:num>
  <w:num w:numId="13" w16cid:durableId="1950506500">
    <w:abstractNumId w:val="9"/>
  </w:num>
  <w:num w:numId="14" w16cid:durableId="947351210">
    <w:abstractNumId w:val="19"/>
  </w:num>
  <w:num w:numId="15" w16cid:durableId="48965605">
    <w:abstractNumId w:val="30"/>
  </w:num>
  <w:num w:numId="16" w16cid:durableId="443114103">
    <w:abstractNumId w:val="2"/>
  </w:num>
  <w:num w:numId="17" w16cid:durableId="2116629917">
    <w:abstractNumId w:val="3"/>
  </w:num>
  <w:num w:numId="18" w16cid:durableId="448663200">
    <w:abstractNumId w:val="10"/>
  </w:num>
  <w:num w:numId="19" w16cid:durableId="65734441">
    <w:abstractNumId w:val="12"/>
  </w:num>
  <w:num w:numId="20" w16cid:durableId="123694878">
    <w:abstractNumId w:val="18"/>
  </w:num>
  <w:num w:numId="21" w16cid:durableId="54285533">
    <w:abstractNumId w:val="16"/>
  </w:num>
  <w:num w:numId="22" w16cid:durableId="697314443">
    <w:abstractNumId w:val="24"/>
  </w:num>
  <w:num w:numId="23" w16cid:durableId="1295672548">
    <w:abstractNumId w:val="20"/>
  </w:num>
  <w:num w:numId="24" w16cid:durableId="595820356">
    <w:abstractNumId w:val="27"/>
  </w:num>
  <w:num w:numId="25" w16cid:durableId="1037512244">
    <w:abstractNumId w:val="23"/>
  </w:num>
  <w:num w:numId="26" w16cid:durableId="867253132">
    <w:abstractNumId w:val="14"/>
  </w:num>
  <w:num w:numId="27" w16cid:durableId="529606239">
    <w:abstractNumId w:val="13"/>
  </w:num>
  <w:num w:numId="28" w16cid:durableId="117186980">
    <w:abstractNumId w:val="22"/>
  </w:num>
  <w:num w:numId="29" w16cid:durableId="497501538">
    <w:abstractNumId w:val="31"/>
  </w:num>
  <w:num w:numId="30" w16cid:durableId="1753815571">
    <w:abstractNumId w:val="1"/>
  </w:num>
  <w:num w:numId="31" w16cid:durableId="48384839">
    <w:abstractNumId w:val="7"/>
  </w:num>
  <w:num w:numId="32" w16cid:durableId="660621337">
    <w:abstractNumId w:val="8"/>
  </w:num>
  <w:num w:numId="33" w16cid:durableId="2140761939">
    <w:abstractNumId w:val="10"/>
  </w:num>
  <w:num w:numId="34" w16cid:durableId="86213665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CDD"/>
    <w:rsid w:val="00010D3C"/>
    <w:rsid w:val="00033F09"/>
    <w:rsid w:val="000353CC"/>
    <w:rsid w:val="00035AE8"/>
    <w:rsid w:val="0005459D"/>
    <w:rsid w:val="000733AE"/>
    <w:rsid w:val="000757F8"/>
    <w:rsid w:val="000977F1"/>
    <w:rsid w:val="000A503E"/>
    <w:rsid w:val="000B669E"/>
    <w:rsid w:val="000B73B3"/>
    <w:rsid w:val="000C06F7"/>
    <w:rsid w:val="000C5EA9"/>
    <w:rsid w:val="000C6438"/>
    <w:rsid w:val="000D0372"/>
    <w:rsid w:val="000D35C8"/>
    <w:rsid w:val="000D5197"/>
    <w:rsid w:val="000E1E28"/>
    <w:rsid w:val="000E6AAE"/>
    <w:rsid w:val="000F1F76"/>
    <w:rsid w:val="001118A2"/>
    <w:rsid w:val="00111F2A"/>
    <w:rsid w:val="00117A85"/>
    <w:rsid w:val="0016070D"/>
    <w:rsid w:val="0017431F"/>
    <w:rsid w:val="00181686"/>
    <w:rsid w:val="001908FD"/>
    <w:rsid w:val="001929D3"/>
    <w:rsid w:val="001977D0"/>
    <w:rsid w:val="001A077F"/>
    <w:rsid w:val="001A5E0E"/>
    <w:rsid w:val="001C1080"/>
    <w:rsid w:val="001D1295"/>
    <w:rsid w:val="001E4298"/>
    <w:rsid w:val="001F0E09"/>
    <w:rsid w:val="001F10C6"/>
    <w:rsid w:val="0021113A"/>
    <w:rsid w:val="002173FB"/>
    <w:rsid w:val="00233EB0"/>
    <w:rsid w:val="00252E9D"/>
    <w:rsid w:val="00256731"/>
    <w:rsid w:val="00256FBB"/>
    <w:rsid w:val="00262DA5"/>
    <w:rsid w:val="00272BA1"/>
    <w:rsid w:val="002747EE"/>
    <w:rsid w:val="002749EE"/>
    <w:rsid w:val="00277917"/>
    <w:rsid w:val="002828E8"/>
    <w:rsid w:val="00282F8F"/>
    <w:rsid w:val="00283434"/>
    <w:rsid w:val="00293320"/>
    <w:rsid w:val="002B3D94"/>
    <w:rsid w:val="002C71DB"/>
    <w:rsid w:val="002E1F5D"/>
    <w:rsid w:val="002E3FA0"/>
    <w:rsid w:val="002F244B"/>
    <w:rsid w:val="002F60D3"/>
    <w:rsid w:val="002F6B64"/>
    <w:rsid w:val="00305B79"/>
    <w:rsid w:val="00306569"/>
    <w:rsid w:val="00314695"/>
    <w:rsid w:val="003230F3"/>
    <w:rsid w:val="00333676"/>
    <w:rsid w:val="003406D5"/>
    <w:rsid w:val="00350003"/>
    <w:rsid w:val="00351763"/>
    <w:rsid w:val="00356882"/>
    <w:rsid w:val="0035783F"/>
    <w:rsid w:val="00373D84"/>
    <w:rsid w:val="0038564D"/>
    <w:rsid w:val="0038615E"/>
    <w:rsid w:val="003862D7"/>
    <w:rsid w:val="003A0855"/>
    <w:rsid w:val="003A1B61"/>
    <w:rsid w:val="003A6115"/>
    <w:rsid w:val="003B47B1"/>
    <w:rsid w:val="003B735A"/>
    <w:rsid w:val="003B7C78"/>
    <w:rsid w:val="003D4241"/>
    <w:rsid w:val="003E0948"/>
    <w:rsid w:val="003E1014"/>
    <w:rsid w:val="004127B2"/>
    <w:rsid w:val="004300E8"/>
    <w:rsid w:val="004332A8"/>
    <w:rsid w:val="004341BE"/>
    <w:rsid w:val="004509C3"/>
    <w:rsid w:val="004544A5"/>
    <w:rsid w:val="00456458"/>
    <w:rsid w:val="00463D1E"/>
    <w:rsid w:val="00463EEF"/>
    <w:rsid w:val="00481134"/>
    <w:rsid w:val="0048200E"/>
    <w:rsid w:val="00493090"/>
    <w:rsid w:val="004A04A5"/>
    <w:rsid w:val="004A7BC1"/>
    <w:rsid w:val="004B43C3"/>
    <w:rsid w:val="004E0206"/>
    <w:rsid w:val="004E0F4A"/>
    <w:rsid w:val="004E19AD"/>
    <w:rsid w:val="00500FB3"/>
    <w:rsid w:val="005039B0"/>
    <w:rsid w:val="005055DC"/>
    <w:rsid w:val="005204F5"/>
    <w:rsid w:val="00524713"/>
    <w:rsid w:val="00534A4C"/>
    <w:rsid w:val="0054155E"/>
    <w:rsid w:val="00541D50"/>
    <w:rsid w:val="00542A2A"/>
    <w:rsid w:val="00553402"/>
    <w:rsid w:val="00554262"/>
    <w:rsid w:val="005769D5"/>
    <w:rsid w:val="00583D76"/>
    <w:rsid w:val="00585BE3"/>
    <w:rsid w:val="0058709F"/>
    <w:rsid w:val="0059396C"/>
    <w:rsid w:val="00593C7D"/>
    <w:rsid w:val="005974F6"/>
    <w:rsid w:val="005B3DBC"/>
    <w:rsid w:val="005B7A67"/>
    <w:rsid w:val="005C77A6"/>
    <w:rsid w:val="005D1212"/>
    <w:rsid w:val="005D1A56"/>
    <w:rsid w:val="005D4323"/>
    <w:rsid w:val="005D6DC8"/>
    <w:rsid w:val="005F2138"/>
    <w:rsid w:val="005F62EE"/>
    <w:rsid w:val="005F7BEC"/>
    <w:rsid w:val="0061774F"/>
    <w:rsid w:val="0062340A"/>
    <w:rsid w:val="006247D1"/>
    <w:rsid w:val="00625148"/>
    <w:rsid w:val="0063572B"/>
    <w:rsid w:val="0064084A"/>
    <w:rsid w:val="00655303"/>
    <w:rsid w:val="00667F7A"/>
    <w:rsid w:val="00677287"/>
    <w:rsid w:val="0068582E"/>
    <w:rsid w:val="006C3FDA"/>
    <w:rsid w:val="006D6A1D"/>
    <w:rsid w:val="006E147F"/>
    <w:rsid w:val="006E6F7E"/>
    <w:rsid w:val="006F6CD9"/>
    <w:rsid w:val="0070564C"/>
    <w:rsid w:val="00720152"/>
    <w:rsid w:val="007267A7"/>
    <w:rsid w:val="0073093B"/>
    <w:rsid w:val="00733723"/>
    <w:rsid w:val="00736FBB"/>
    <w:rsid w:val="00737826"/>
    <w:rsid w:val="0075067A"/>
    <w:rsid w:val="007518E1"/>
    <w:rsid w:val="007670A1"/>
    <w:rsid w:val="00773648"/>
    <w:rsid w:val="00781446"/>
    <w:rsid w:val="00792E88"/>
    <w:rsid w:val="007A3ACB"/>
    <w:rsid w:val="007A66A7"/>
    <w:rsid w:val="007B78A9"/>
    <w:rsid w:val="007C5F26"/>
    <w:rsid w:val="007D040B"/>
    <w:rsid w:val="007D162C"/>
    <w:rsid w:val="007D39F2"/>
    <w:rsid w:val="007D46FC"/>
    <w:rsid w:val="007F215C"/>
    <w:rsid w:val="007F7418"/>
    <w:rsid w:val="00803DAF"/>
    <w:rsid w:val="00804070"/>
    <w:rsid w:val="00806BC0"/>
    <w:rsid w:val="00807E96"/>
    <w:rsid w:val="0081289D"/>
    <w:rsid w:val="008153C5"/>
    <w:rsid w:val="00822CFC"/>
    <w:rsid w:val="008307EE"/>
    <w:rsid w:val="00830EF6"/>
    <w:rsid w:val="008347F6"/>
    <w:rsid w:val="00835754"/>
    <w:rsid w:val="00845AD4"/>
    <w:rsid w:val="00850159"/>
    <w:rsid w:val="00850471"/>
    <w:rsid w:val="00851AC7"/>
    <w:rsid w:val="00851F40"/>
    <w:rsid w:val="00852EB3"/>
    <w:rsid w:val="00870892"/>
    <w:rsid w:val="00897C14"/>
    <w:rsid w:val="008A4808"/>
    <w:rsid w:val="008B3918"/>
    <w:rsid w:val="008C0392"/>
    <w:rsid w:val="008D0298"/>
    <w:rsid w:val="008E152C"/>
    <w:rsid w:val="008E3A1E"/>
    <w:rsid w:val="008F2EC6"/>
    <w:rsid w:val="00911D29"/>
    <w:rsid w:val="00911DD3"/>
    <w:rsid w:val="0091643B"/>
    <w:rsid w:val="009201B5"/>
    <w:rsid w:val="00940357"/>
    <w:rsid w:val="0095407F"/>
    <w:rsid w:val="009616D5"/>
    <w:rsid w:val="00971045"/>
    <w:rsid w:val="0097556F"/>
    <w:rsid w:val="00981BE6"/>
    <w:rsid w:val="00983007"/>
    <w:rsid w:val="009854D7"/>
    <w:rsid w:val="00990BAD"/>
    <w:rsid w:val="00996360"/>
    <w:rsid w:val="009A4148"/>
    <w:rsid w:val="009A7714"/>
    <w:rsid w:val="009B07F7"/>
    <w:rsid w:val="009C43E2"/>
    <w:rsid w:val="009D2042"/>
    <w:rsid w:val="009D4D06"/>
    <w:rsid w:val="009D7E1A"/>
    <w:rsid w:val="009E3CDD"/>
    <w:rsid w:val="009F09B2"/>
    <w:rsid w:val="009F67BF"/>
    <w:rsid w:val="00A24148"/>
    <w:rsid w:val="00A316CE"/>
    <w:rsid w:val="00A33933"/>
    <w:rsid w:val="00A3755F"/>
    <w:rsid w:val="00A44115"/>
    <w:rsid w:val="00A45084"/>
    <w:rsid w:val="00A611B9"/>
    <w:rsid w:val="00A765FF"/>
    <w:rsid w:val="00A7715A"/>
    <w:rsid w:val="00A77D05"/>
    <w:rsid w:val="00A90241"/>
    <w:rsid w:val="00AA0BF4"/>
    <w:rsid w:val="00AA24D7"/>
    <w:rsid w:val="00AA53B2"/>
    <w:rsid w:val="00AA56C0"/>
    <w:rsid w:val="00AB4373"/>
    <w:rsid w:val="00AB743A"/>
    <w:rsid w:val="00AC2FBA"/>
    <w:rsid w:val="00AC4412"/>
    <w:rsid w:val="00AD0600"/>
    <w:rsid w:val="00AD5B52"/>
    <w:rsid w:val="00AD69F8"/>
    <w:rsid w:val="00AE1D38"/>
    <w:rsid w:val="00AE40AE"/>
    <w:rsid w:val="00AF0FBD"/>
    <w:rsid w:val="00B01122"/>
    <w:rsid w:val="00B03623"/>
    <w:rsid w:val="00B10288"/>
    <w:rsid w:val="00B2447F"/>
    <w:rsid w:val="00B36036"/>
    <w:rsid w:val="00B3629D"/>
    <w:rsid w:val="00B37902"/>
    <w:rsid w:val="00B70531"/>
    <w:rsid w:val="00B96589"/>
    <w:rsid w:val="00BA14C7"/>
    <w:rsid w:val="00BA580E"/>
    <w:rsid w:val="00BA6BD0"/>
    <w:rsid w:val="00BB3313"/>
    <w:rsid w:val="00BB78F4"/>
    <w:rsid w:val="00BC3427"/>
    <w:rsid w:val="00BC3673"/>
    <w:rsid w:val="00BC7AB5"/>
    <w:rsid w:val="00BD2008"/>
    <w:rsid w:val="00BE1BE1"/>
    <w:rsid w:val="00BF11B5"/>
    <w:rsid w:val="00BF4EA1"/>
    <w:rsid w:val="00C165E1"/>
    <w:rsid w:val="00C2136F"/>
    <w:rsid w:val="00C37B97"/>
    <w:rsid w:val="00C47489"/>
    <w:rsid w:val="00C500AB"/>
    <w:rsid w:val="00C5151D"/>
    <w:rsid w:val="00C54C7C"/>
    <w:rsid w:val="00C62F9D"/>
    <w:rsid w:val="00C71B90"/>
    <w:rsid w:val="00C91A62"/>
    <w:rsid w:val="00C93025"/>
    <w:rsid w:val="00C95556"/>
    <w:rsid w:val="00C9615C"/>
    <w:rsid w:val="00CA034F"/>
    <w:rsid w:val="00CA0388"/>
    <w:rsid w:val="00CA178C"/>
    <w:rsid w:val="00CA3FB8"/>
    <w:rsid w:val="00CC208D"/>
    <w:rsid w:val="00CC67FF"/>
    <w:rsid w:val="00CD2ADC"/>
    <w:rsid w:val="00CD6331"/>
    <w:rsid w:val="00CE2DE5"/>
    <w:rsid w:val="00CE3FD8"/>
    <w:rsid w:val="00CF0590"/>
    <w:rsid w:val="00CF383F"/>
    <w:rsid w:val="00D01DA5"/>
    <w:rsid w:val="00D03FB6"/>
    <w:rsid w:val="00D064D5"/>
    <w:rsid w:val="00D1170F"/>
    <w:rsid w:val="00D36E02"/>
    <w:rsid w:val="00D41556"/>
    <w:rsid w:val="00D541DE"/>
    <w:rsid w:val="00D54F3D"/>
    <w:rsid w:val="00D625B4"/>
    <w:rsid w:val="00D739F1"/>
    <w:rsid w:val="00D77220"/>
    <w:rsid w:val="00D77640"/>
    <w:rsid w:val="00D8209A"/>
    <w:rsid w:val="00D953D7"/>
    <w:rsid w:val="00D95943"/>
    <w:rsid w:val="00D96720"/>
    <w:rsid w:val="00DA3614"/>
    <w:rsid w:val="00DA4C22"/>
    <w:rsid w:val="00DA4F8A"/>
    <w:rsid w:val="00DB018B"/>
    <w:rsid w:val="00DB3CE1"/>
    <w:rsid w:val="00DD34C2"/>
    <w:rsid w:val="00DD41C1"/>
    <w:rsid w:val="00DF12DB"/>
    <w:rsid w:val="00DF6914"/>
    <w:rsid w:val="00E037D5"/>
    <w:rsid w:val="00E04576"/>
    <w:rsid w:val="00E262D4"/>
    <w:rsid w:val="00E26FAA"/>
    <w:rsid w:val="00E3572B"/>
    <w:rsid w:val="00E374F7"/>
    <w:rsid w:val="00E43C04"/>
    <w:rsid w:val="00E44F5E"/>
    <w:rsid w:val="00E50E69"/>
    <w:rsid w:val="00E67093"/>
    <w:rsid w:val="00E74276"/>
    <w:rsid w:val="00E76A30"/>
    <w:rsid w:val="00E8555C"/>
    <w:rsid w:val="00E8606B"/>
    <w:rsid w:val="00EA4B21"/>
    <w:rsid w:val="00EB382C"/>
    <w:rsid w:val="00EB7174"/>
    <w:rsid w:val="00EC18A4"/>
    <w:rsid w:val="00EC375D"/>
    <w:rsid w:val="00EC7C1C"/>
    <w:rsid w:val="00EE2BB8"/>
    <w:rsid w:val="00EF31D1"/>
    <w:rsid w:val="00EF60FC"/>
    <w:rsid w:val="00F0137B"/>
    <w:rsid w:val="00F13853"/>
    <w:rsid w:val="00F239D7"/>
    <w:rsid w:val="00F24D26"/>
    <w:rsid w:val="00F41F3F"/>
    <w:rsid w:val="00F42D14"/>
    <w:rsid w:val="00F52113"/>
    <w:rsid w:val="00F60AB1"/>
    <w:rsid w:val="00F64622"/>
    <w:rsid w:val="00F754D3"/>
    <w:rsid w:val="00F75C70"/>
    <w:rsid w:val="00F81E16"/>
    <w:rsid w:val="00F82DBC"/>
    <w:rsid w:val="00F87789"/>
    <w:rsid w:val="00F92030"/>
    <w:rsid w:val="00FA1DEB"/>
    <w:rsid w:val="00FA4CA9"/>
    <w:rsid w:val="00FB7471"/>
    <w:rsid w:val="00FC084C"/>
    <w:rsid w:val="00FC658B"/>
    <w:rsid w:val="00FD1DDF"/>
    <w:rsid w:val="00FD234D"/>
    <w:rsid w:val="00FD56CD"/>
    <w:rsid w:val="00FE3ADD"/>
    <w:rsid w:val="00FE7FF4"/>
    <w:rsid w:val="00FF5E3C"/>
    <w:rsid w:val="041B9DCD"/>
    <w:rsid w:val="0F76EB60"/>
    <w:rsid w:val="16421120"/>
    <w:rsid w:val="1707D526"/>
    <w:rsid w:val="1E93C754"/>
    <w:rsid w:val="2757FA36"/>
    <w:rsid w:val="2BE123F0"/>
    <w:rsid w:val="306477BE"/>
    <w:rsid w:val="33EAC2CB"/>
    <w:rsid w:val="35504FB5"/>
    <w:rsid w:val="35C56A8C"/>
    <w:rsid w:val="35E4D846"/>
    <w:rsid w:val="361BEEED"/>
    <w:rsid w:val="37847B51"/>
    <w:rsid w:val="38BEAC5D"/>
    <w:rsid w:val="397FFC61"/>
    <w:rsid w:val="3AD20220"/>
    <w:rsid w:val="3D57BF38"/>
    <w:rsid w:val="3FA21E96"/>
    <w:rsid w:val="3FBB2F17"/>
    <w:rsid w:val="40AA8211"/>
    <w:rsid w:val="413E7AA0"/>
    <w:rsid w:val="43AC8435"/>
    <w:rsid w:val="44ABEAF0"/>
    <w:rsid w:val="46551641"/>
    <w:rsid w:val="4E6C5D60"/>
    <w:rsid w:val="518592C0"/>
    <w:rsid w:val="56365FDC"/>
    <w:rsid w:val="6198EA86"/>
    <w:rsid w:val="62FB23E9"/>
    <w:rsid w:val="64825E3D"/>
    <w:rsid w:val="69FA341C"/>
    <w:rsid w:val="6F1785BA"/>
    <w:rsid w:val="7648909D"/>
    <w:rsid w:val="78A0B7A0"/>
    <w:rsid w:val="78FAB8F0"/>
    <w:rsid w:val="7B9C910A"/>
    <w:rsid w:val="7F7D30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EE7F7"/>
  <w15:chartTrackingRefBased/>
  <w15:docId w15:val="{EA3E0E18-014D-44B6-A304-61128C23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640"/>
    <w:rPr>
      <w:rFonts w:ascii="Figtree Light" w:hAnsi="Figtree Light"/>
      <w:sz w:val="20"/>
    </w:rPr>
  </w:style>
  <w:style w:type="paragraph" w:styleId="Heading1">
    <w:name w:val="heading 1"/>
    <w:aliases w:val="Title Page Heading"/>
    <w:basedOn w:val="Normal"/>
    <w:next w:val="Normal"/>
    <w:link w:val="Heading1Char"/>
    <w:uiPriority w:val="9"/>
    <w:qFormat/>
    <w:rsid w:val="0063572B"/>
    <w:pPr>
      <w:keepNext/>
      <w:keepLines/>
      <w:spacing w:before="360" w:after="80"/>
      <w:outlineLvl w:val="0"/>
    </w:pPr>
    <w:rPr>
      <w:rFonts w:eastAsiaTheme="majorEastAsia" w:cstheme="majorBidi"/>
      <w:color w:val="FFFFFF" w:themeColor="background1"/>
      <w:sz w:val="96"/>
      <w:szCs w:val="40"/>
    </w:rPr>
  </w:style>
  <w:style w:type="paragraph" w:styleId="Heading2">
    <w:name w:val="heading 2"/>
    <w:aliases w:val="Heading 2 top heading in body"/>
    <w:basedOn w:val="Normal"/>
    <w:next w:val="Normal"/>
    <w:link w:val="Heading2Char"/>
    <w:autoRedefine/>
    <w:uiPriority w:val="9"/>
    <w:unhideWhenUsed/>
    <w:qFormat/>
    <w:rsid w:val="00AC2FBA"/>
    <w:pPr>
      <w:keepNext/>
      <w:keepLines/>
      <w:spacing w:before="160" w:after="80"/>
      <w:outlineLvl w:val="1"/>
    </w:pPr>
    <w:rPr>
      <w:rFonts w:eastAsiaTheme="majorEastAsia" w:cstheme="majorBidi"/>
      <w:color w:val="0D383D"/>
      <w:sz w:val="56"/>
      <w:szCs w:val="32"/>
    </w:rPr>
  </w:style>
  <w:style w:type="paragraph" w:styleId="Heading3">
    <w:name w:val="heading 3"/>
    <w:basedOn w:val="Normal"/>
    <w:next w:val="Normal"/>
    <w:link w:val="Heading3Char"/>
    <w:autoRedefine/>
    <w:uiPriority w:val="9"/>
    <w:unhideWhenUsed/>
    <w:qFormat/>
    <w:rsid w:val="0070564C"/>
    <w:pPr>
      <w:keepNext/>
      <w:keepLines/>
      <w:spacing w:before="160" w:after="80"/>
      <w:outlineLvl w:val="2"/>
    </w:pPr>
    <w:rPr>
      <w:rFonts w:eastAsiaTheme="majorEastAsia" w:cstheme="majorBidi"/>
      <w:color w:val="104138"/>
      <w:sz w:val="40"/>
      <w:szCs w:val="40"/>
    </w:rPr>
  </w:style>
  <w:style w:type="paragraph" w:styleId="Heading4">
    <w:name w:val="heading 4"/>
    <w:basedOn w:val="Normal"/>
    <w:next w:val="Normal"/>
    <w:link w:val="Heading4Char"/>
    <w:uiPriority w:val="9"/>
    <w:unhideWhenUsed/>
    <w:qFormat/>
    <w:rsid w:val="009E3C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E3C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3C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3C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3C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3C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Page Heading Char"/>
    <w:basedOn w:val="DefaultParagraphFont"/>
    <w:link w:val="Heading1"/>
    <w:uiPriority w:val="9"/>
    <w:rsid w:val="0063572B"/>
    <w:rPr>
      <w:rFonts w:ascii="Aptos" w:eastAsiaTheme="majorEastAsia" w:hAnsi="Aptos" w:cstheme="majorBidi"/>
      <w:color w:val="FFFFFF" w:themeColor="background1"/>
      <w:sz w:val="96"/>
      <w:szCs w:val="40"/>
    </w:rPr>
  </w:style>
  <w:style w:type="character" w:customStyle="1" w:styleId="Heading2Char">
    <w:name w:val="Heading 2 Char"/>
    <w:aliases w:val="Heading 2 top heading in body Char"/>
    <w:basedOn w:val="DefaultParagraphFont"/>
    <w:link w:val="Heading2"/>
    <w:uiPriority w:val="9"/>
    <w:rsid w:val="00AC2FBA"/>
    <w:rPr>
      <w:rFonts w:ascii="Figtree Light" w:eastAsiaTheme="majorEastAsia" w:hAnsi="Figtree Light" w:cstheme="majorBidi"/>
      <w:color w:val="0D383D"/>
      <w:sz w:val="56"/>
      <w:szCs w:val="32"/>
    </w:rPr>
  </w:style>
  <w:style w:type="character" w:customStyle="1" w:styleId="Heading3Char">
    <w:name w:val="Heading 3 Char"/>
    <w:basedOn w:val="DefaultParagraphFont"/>
    <w:link w:val="Heading3"/>
    <w:uiPriority w:val="9"/>
    <w:rsid w:val="0070564C"/>
    <w:rPr>
      <w:rFonts w:ascii="Figtree Light" w:eastAsiaTheme="majorEastAsia" w:hAnsi="Figtree Light" w:cstheme="majorBidi"/>
      <w:color w:val="104138"/>
      <w:sz w:val="40"/>
      <w:szCs w:val="40"/>
    </w:rPr>
  </w:style>
  <w:style w:type="character" w:customStyle="1" w:styleId="Heading4Char">
    <w:name w:val="Heading 4 Char"/>
    <w:basedOn w:val="DefaultParagraphFont"/>
    <w:link w:val="Heading4"/>
    <w:uiPriority w:val="9"/>
    <w:rsid w:val="009E3C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E3C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3C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3C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3C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3CDD"/>
    <w:rPr>
      <w:rFonts w:eastAsiaTheme="majorEastAsia" w:cstheme="majorBidi"/>
      <w:color w:val="272727" w:themeColor="text1" w:themeTint="D8"/>
    </w:rPr>
  </w:style>
  <w:style w:type="paragraph" w:styleId="Title">
    <w:name w:val="Title"/>
    <w:basedOn w:val="Normal"/>
    <w:next w:val="Normal"/>
    <w:link w:val="TitleChar"/>
    <w:uiPriority w:val="10"/>
    <w:qFormat/>
    <w:rsid w:val="009E3C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3C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3C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3C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3CDD"/>
    <w:pPr>
      <w:spacing w:before="160"/>
      <w:jc w:val="center"/>
    </w:pPr>
    <w:rPr>
      <w:i/>
      <w:iCs/>
      <w:color w:val="404040" w:themeColor="text1" w:themeTint="BF"/>
    </w:rPr>
  </w:style>
  <w:style w:type="character" w:customStyle="1" w:styleId="QuoteChar">
    <w:name w:val="Quote Char"/>
    <w:basedOn w:val="DefaultParagraphFont"/>
    <w:link w:val="Quote"/>
    <w:uiPriority w:val="29"/>
    <w:rsid w:val="009E3CDD"/>
    <w:rPr>
      <w:i/>
      <w:iCs/>
      <w:color w:val="404040" w:themeColor="text1" w:themeTint="BF"/>
    </w:rPr>
  </w:style>
  <w:style w:type="paragraph" w:styleId="ListParagraph">
    <w:name w:val="List Paragraph"/>
    <w:basedOn w:val="Normal"/>
    <w:link w:val="ListParagraphChar"/>
    <w:uiPriority w:val="34"/>
    <w:qFormat/>
    <w:rsid w:val="009E3CDD"/>
    <w:pPr>
      <w:ind w:left="720"/>
      <w:contextualSpacing/>
    </w:pPr>
  </w:style>
  <w:style w:type="character" w:styleId="IntenseEmphasis">
    <w:name w:val="Intense Emphasis"/>
    <w:basedOn w:val="DefaultParagraphFont"/>
    <w:uiPriority w:val="21"/>
    <w:qFormat/>
    <w:rsid w:val="009E3CDD"/>
    <w:rPr>
      <w:i/>
      <w:iCs/>
      <w:color w:val="0F4761" w:themeColor="accent1" w:themeShade="BF"/>
    </w:rPr>
  </w:style>
  <w:style w:type="paragraph" w:styleId="IntenseQuote">
    <w:name w:val="Intense Quote"/>
    <w:basedOn w:val="Normal"/>
    <w:next w:val="Normal"/>
    <w:link w:val="IntenseQuoteChar"/>
    <w:uiPriority w:val="30"/>
    <w:qFormat/>
    <w:rsid w:val="009E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3CDD"/>
    <w:rPr>
      <w:i/>
      <w:iCs/>
      <w:color w:val="0F4761" w:themeColor="accent1" w:themeShade="BF"/>
    </w:rPr>
  </w:style>
  <w:style w:type="character" w:styleId="IntenseReference">
    <w:name w:val="Intense Reference"/>
    <w:basedOn w:val="DefaultParagraphFont"/>
    <w:uiPriority w:val="32"/>
    <w:qFormat/>
    <w:rsid w:val="009E3CDD"/>
    <w:rPr>
      <w:b/>
      <w:bCs/>
      <w:smallCaps/>
      <w:color w:val="0F4761" w:themeColor="accent1" w:themeShade="BF"/>
      <w:spacing w:val="5"/>
    </w:rPr>
  </w:style>
  <w:style w:type="paragraph" w:styleId="Header">
    <w:name w:val="header"/>
    <w:basedOn w:val="Normal"/>
    <w:link w:val="HeaderChar"/>
    <w:uiPriority w:val="99"/>
    <w:unhideWhenUsed/>
    <w:rsid w:val="009E3C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CDD"/>
  </w:style>
  <w:style w:type="paragraph" w:styleId="Footer">
    <w:name w:val="footer"/>
    <w:basedOn w:val="Normal"/>
    <w:link w:val="FooterChar"/>
    <w:uiPriority w:val="99"/>
    <w:unhideWhenUsed/>
    <w:rsid w:val="009E3C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CDD"/>
  </w:style>
  <w:style w:type="paragraph" w:customStyle="1" w:styleId="Subheading">
    <w:name w:val="Subheading"/>
    <w:basedOn w:val="Normal"/>
    <w:autoRedefine/>
    <w:qFormat/>
    <w:rsid w:val="00D77640"/>
    <w:rPr>
      <w:rFonts w:ascii="Figtree" w:hAnsi="Figtree"/>
      <w:b/>
      <w:sz w:val="24"/>
    </w:rPr>
  </w:style>
  <w:style w:type="character" w:styleId="Hyperlink">
    <w:name w:val="Hyperlink"/>
    <w:aliases w:val="ACR"/>
    <w:basedOn w:val="DefaultParagraphFont"/>
    <w:uiPriority w:val="99"/>
    <w:unhideWhenUsed/>
    <w:rsid w:val="00534A4C"/>
    <w:rPr>
      <w:color w:val="467886" w:themeColor="hyperlink"/>
      <w:u w:val="single"/>
    </w:rPr>
  </w:style>
  <w:style w:type="character" w:styleId="UnresolvedMention">
    <w:name w:val="Unresolved Mention"/>
    <w:basedOn w:val="DefaultParagraphFont"/>
    <w:uiPriority w:val="99"/>
    <w:semiHidden/>
    <w:unhideWhenUsed/>
    <w:rsid w:val="00534A4C"/>
    <w:rPr>
      <w:color w:val="605E5C"/>
      <w:shd w:val="clear" w:color="auto" w:fill="E1DFDD"/>
    </w:rPr>
  </w:style>
  <w:style w:type="table" w:styleId="ListTable3-Accent1">
    <w:name w:val="List Table 3 Accent 1"/>
    <w:basedOn w:val="TableNormal"/>
    <w:uiPriority w:val="48"/>
    <w:rsid w:val="00E262D4"/>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customStyle="1" w:styleId="ListParagraphChar">
    <w:name w:val="List Paragraph Char"/>
    <w:basedOn w:val="DefaultParagraphFont"/>
    <w:link w:val="ListParagraph"/>
    <w:uiPriority w:val="34"/>
    <w:rsid w:val="00493090"/>
    <w:rPr>
      <w:rFonts w:ascii="Figtree Light" w:hAnsi="Figtree Light"/>
      <w:sz w:val="20"/>
    </w:rPr>
  </w:style>
  <w:style w:type="paragraph" w:styleId="TOCHeading">
    <w:name w:val="TOC Heading"/>
    <w:basedOn w:val="Heading1"/>
    <w:next w:val="Normal"/>
    <w:uiPriority w:val="39"/>
    <w:unhideWhenUsed/>
    <w:qFormat/>
    <w:rsid w:val="0059396C"/>
    <w:pPr>
      <w:spacing w:before="240" w:after="0" w:line="259" w:lineRule="auto"/>
      <w:outlineLvl w:val="9"/>
    </w:pPr>
    <w:rPr>
      <w:rFonts w:asciiTheme="majorHAnsi" w:hAnsiTheme="majorHAnsi"/>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59396C"/>
    <w:pPr>
      <w:spacing w:after="100"/>
    </w:pPr>
  </w:style>
  <w:style w:type="paragraph" w:styleId="TOC3">
    <w:name w:val="toc 3"/>
    <w:basedOn w:val="Normal"/>
    <w:next w:val="Normal"/>
    <w:autoRedefine/>
    <w:uiPriority w:val="39"/>
    <w:unhideWhenUsed/>
    <w:rsid w:val="0059396C"/>
    <w:pPr>
      <w:spacing w:after="100"/>
      <w:ind w:left="400"/>
    </w:pPr>
  </w:style>
  <w:style w:type="paragraph" w:styleId="TOC2">
    <w:name w:val="toc 2"/>
    <w:basedOn w:val="Normal"/>
    <w:next w:val="Normal"/>
    <w:autoRedefine/>
    <w:uiPriority w:val="39"/>
    <w:unhideWhenUsed/>
    <w:rsid w:val="0059396C"/>
    <w:pPr>
      <w:spacing w:after="100"/>
      <w:ind w:left="200"/>
    </w:pPr>
  </w:style>
  <w:style w:type="paragraph" w:styleId="Caption">
    <w:name w:val="caption"/>
    <w:basedOn w:val="Normal"/>
    <w:next w:val="Normal"/>
    <w:uiPriority w:val="35"/>
    <w:unhideWhenUsed/>
    <w:qFormat/>
    <w:rsid w:val="000A503E"/>
    <w:pPr>
      <w:spacing w:after="120" w:line="240" w:lineRule="auto"/>
    </w:pPr>
    <w:rPr>
      <w:rFonts w:asciiTheme="minorHAnsi" w:eastAsiaTheme="minorEastAsia" w:hAnsiTheme="minorHAnsi"/>
      <w:b/>
      <w:bCs/>
      <w:smallCaps/>
      <w:color w:val="595959" w:themeColor="text1" w:themeTint="A6"/>
      <w:spacing w:val="6"/>
      <w:kern w:val="0"/>
      <w:szCs w:val="20"/>
      <w14:ligatures w14:val="none"/>
    </w:rPr>
  </w:style>
  <w:style w:type="character" w:styleId="Strong">
    <w:name w:val="Strong"/>
    <w:basedOn w:val="DefaultParagraphFont"/>
    <w:uiPriority w:val="22"/>
    <w:qFormat/>
    <w:rsid w:val="000A503E"/>
    <w:rPr>
      <w:b/>
      <w:bCs/>
    </w:rPr>
  </w:style>
  <w:style w:type="character" w:styleId="Emphasis">
    <w:name w:val="Emphasis"/>
    <w:basedOn w:val="DefaultParagraphFont"/>
    <w:uiPriority w:val="20"/>
    <w:qFormat/>
    <w:rsid w:val="000A503E"/>
    <w:rPr>
      <w:i/>
      <w:iCs/>
    </w:rPr>
  </w:style>
  <w:style w:type="paragraph" w:styleId="NoSpacing">
    <w:name w:val="No Spacing"/>
    <w:link w:val="NoSpacingChar"/>
    <w:uiPriority w:val="1"/>
    <w:qFormat/>
    <w:rsid w:val="000A503E"/>
    <w:pPr>
      <w:spacing w:after="0" w:line="240" w:lineRule="auto"/>
    </w:pPr>
    <w:rPr>
      <w:rFonts w:eastAsiaTheme="minorEastAsia"/>
      <w:kern w:val="0"/>
      <w:sz w:val="20"/>
      <w:szCs w:val="20"/>
      <w14:ligatures w14:val="none"/>
    </w:rPr>
  </w:style>
  <w:style w:type="character" w:styleId="SubtleEmphasis">
    <w:name w:val="Subtle Emphasis"/>
    <w:basedOn w:val="DefaultParagraphFont"/>
    <w:uiPriority w:val="19"/>
    <w:qFormat/>
    <w:rsid w:val="000A503E"/>
    <w:rPr>
      <w:i/>
      <w:iCs/>
      <w:color w:val="404040" w:themeColor="text1" w:themeTint="BF"/>
    </w:rPr>
  </w:style>
  <w:style w:type="character" w:styleId="SubtleReference">
    <w:name w:val="Subtle Reference"/>
    <w:basedOn w:val="DefaultParagraphFont"/>
    <w:uiPriority w:val="31"/>
    <w:qFormat/>
    <w:rsid w:val="000A503E"/>
    <w:rPr>
      <w:smallCaps/>
      <w:color w:val="404040" w:themeColor="text1" w:themeTint="BF"/>
      <w:u w:val="single" w:color="7F7F7F" w:themeColor="text1" w:themeTint="80"/>
    </w:rPr>
  </w:style>
  <w:style w:type="character" w:styleId="BookTitle">
    <w:name w:val="Book Title"/>
    <w:basedOn w:val="DefaultParagraphFont"/>
    <w:uiPriority w:val="33"/>
    <w:qFormat/>
    <w:rsid w:val="000A503E"/>
    <w:rPr>
      <w:b/>
      <w:bCs/>
      <w:smallCaps/>
    </w:rPr>
  </w:style>
  <w:style w:type="table" w:styleId="TableGrid">
    <w:name w:val="Table Grid"/>
    <w:aliases w:val="ACR table vertical"/>
    <w:basedOn w:val="TableNormal"/>
    <w:uiPriority w:val="39"/>
    <w:rsid w:val="000A503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RDocument-Tabledetail">
    <w:name w:val="ACR Document - Table detail"/>
    <w:basedOn w:val="ACRDocument-Bodytext"/>
    <w:rsid w:val="000A503E"/>
    <w:pPr>
      <w:spacing w:before="100" w:after="100" w:line="264" w:lineRule="auto"/>
      <w:ind w:left="43" w:right="43"/>
    </w:pPr>
    <w:rPr>
      <w:szCs w:val="24"/>
    </w:rPr>
  </w:style>
  <w:style w:type="paragraph" w:customStyle="1" w:styleId="ACRDocument-Bodytext">
    <w:name w:val="ACR Document - Body text"/>
    <w:basedOn w:val="Normal"/>
    <w:link w:val="ACRDocument-BodytextChar"/>
    <w:rsid w:val="000A503E"/>
    <w:pPr>
      <w:spacing w:after="120" w:line="259" w:lineRule="auto"/>
    </w:pPr>
    <w:rPr>
      <w:rFonts w:ascii="Arial" w:hAnsi="Arial" w:cs="Arial"/>
      <w:color w:val="000000" w:themeColor="text1"/>
      <w:kern w:val="0"/>
      <w:sz w:val="22"/>
      <w:szCs w:val="22"/>
      <w:lang w:val="en-US"/>
      <w14:ligatures w14:val="none"/>
    </w:rPr>
  </w:style>
  <w:style w:type="paragraph" w:customStyle="1" w:styleId="ACRDocument-Tableheaderhorizontal">
    <w:name w:val="ACR Document - Table header horizontal"/>
    <w:basedOn w:val="ACRDocument-Bodytext"/>
    <w:rsid w:val="000A503E"/>
    <w:pPr>
      <w:spacing w:before="100" w:after="100" w:line="264" w:lineRule="auto"/>
      <w:ind w:left="43" w:right="43"/>
      <w:jc w:val="right"/>
    </w:pPr>
    <w:rPr>
      <w:color w:val="FFFFFF" w:themeColor="background1"/>
      <w:szCs w:val="24"/>
    </w:rPr>
  </w:style>
  <w:style w:type="paragraph" w:customStyle="1" w:styleId="ACRDocument-Tableheadervertical">
    <w:name w:val="ACR Document - Table header vertical"/>
    <w:basedOn w:val="ACRDocument-Bodytext"/>
    <w:rsid w:val="000A503E"/>
    <w:pPr>
      <w:spacing w:before="100" w:after="100" w:line="240" w:lineRule="auto"/>
      <w:ind w:left="43" w:right="43"/>
      <w:jc w:val="center"/>
    </w:pPr>
    <w:rPr>
      <w:rFonts w:ascii="Arial Bold" w:hAnsi="Arial Bold"/>
      <w:b/>
      <w:color w:val="FFFFFF" w:themeColor="background1"/>
      <w:sz w:val="20"/>
      <w:szCs w:val="20"/>
    </w:rPr>
  </w:style>
  <w:style w:type="paragraph" w:customStyle="1" w:styleId="ACRDocument-Footnotenumberinbodytext">
    <w:name w:val="ACR Document - Footnote number in body text"/>
    <w:basedOn w:val="ACRDocument-Bodytext"/>
    <w:link w:val="ACRDocument-FootnotenumberinbodytextChar"/>
    <w:rsid w:val="000A503E"/>
    <w:rPr>
      <w:b/>
      <w:noProof/>
      <w:color w:val="4EA72E" w:themeColor="accent6"/>
      <w:vertAlign w:val="superscript"/>
    </w:rPr>
  </w:style>
  <w:style w:type="character" w:customStyle="1" w:styleId="ACRDocument-BodytextChar">
    <w:name w:val="ACR Document - Body text Char"/>
    <w:basedOn w:val="DefaultParagraphFont"/>
    <w:link w:val="ACRDocument-Bodytext"/>
    <w:rsid w:val="000A503E"/>
    <w:rPr>
      <w:rFonts w:ascii="Arial" w:hAnsi="Arial" w:cs="Arial"/>
      <w:color w:val="000000" w:themeColor="text1"/>
      <w:kern w:val="0"/>
      <w:sz w:val="22"/>
      <w:szCs w:val="22"/>
      <w:lang w:val="en-US"/>
      <w14:ligatures w14:val="none"/>
    </w:rPr>
  </w:style>
  <w:style w:type="character" w:customStyle="1" w:styleId="ACRDocument-FootnotenumberinbodytextChar">
    <w:name w:val="ACR Document - Footnote number in body text Char"/>
    <w:basedOn w:val="ACRDocument-BodytextChar"/>
    <w:link w:val="ACRDocument-Footnotenumberinbodytext"/>
    <w:rsid w:val="000A503E"/>
    <w:rPr>
      <w:rFonts w:ascii="Arial" w:hAnsi="Arial" w:cs="Arial"/>
      <w:b/>
      <w:noProof/>
      <w:color w:val="4EA72E" w:themeColor="accent6"/>
      <w:kern w:val="0"/>
      <w:sz w:val="22"/>
      <w:szCs w:val="22"/>
      <w:vertAlign w:val="superscript"/>
      <w:lang w:val="en-US"/>
      <w14:ligatures w14:val="none"/>
    </w:rPr>
  </w:style>
  <w:style w:type="character" w:customStyle="1" w:styleId="ACRDocument-HighlightWithintext">
    <w:name w:val="ACR Document - Highlight: Within text"/>
    <w:basedOn w:val="DefaultParagraphFont"/>
    <w:uiPriority w:val="1"/>
    <w:rsid w:val="000A503E"/>
    <w:rPr>
      <w:rFonts w:ascii="Arial" w:hAnsi="Arial" w:cs="Arial"/>
      <w:b w:val="0"/>
      <w:noProof/>
      <w:color w:val="4EA72E" w:themeColor="accent6"/>
    </w:rPr>
  </w:style>
  <w:style w:type="paragraph" w:customStyle="1" w:styleId="ACRDocument-Footnotetextinfooter">
    <w:name w:val="ACR Document - Footnote text in footer"/>
    <w:basedOn w:val="FootnoteText"/>
    <w:rsid w:val="000A503E"/>
    <w:pPr>
      <w:spacing w:after="60"/>
      <w:ind w:left="130" w:hanging="130"/>
    </w:pPr>
    <w:rPr>
      <w:rFonts w:ascii="Arial" w:eastAsiaTheme="minorHAnsi" w:hAnsi="Arial" w:cs="Arial"/>
      <w:lang w:val="en-US"/>
    </w:rPr>
  </w:style>
  <w:style w:type="character" w:customStyle="1" w:styleId="ACRDocument-Footnotenumberinfooter">
    <w:name w:val="ACR Document - Footnote number in footer"/>
    <w:basedOn w:val="FootnoteReference"/>
    <w:uiPriority w:val="1"/>
    <w:rsid w:val="000A503E"/>
    <w:rPr>
      <w:b/>
      <w:color w:val="4EA72E" w:themeColor="accent6"/>
      <w:vertAlign w:val="superscript"/>
    </w:rPr>
  </w:style>
  <w:style w:type="paragraph" w:customStyle="1" w:styleId="ACRDocument-Bulletlevel1">
    <w:name w:val="ACR Document - Bullet level 1"/>
    <w:basedOn w:val="ACRDocument-Bodytext"/>
    <w:rsid w:val="000A503E"/>
    <w:pPr>
      <w:numPr>
        <w:numId w:val="10"/>
      </w:numPr>
      <w:spacing w:after="60"/>
      <w:ind w:left="288" w:hanging="288"/>
    </w:pPr>
    <w:rPr>
      <w:noProof/>
    </w:rPr>
  </w:style>
  <w:style w:type="paragraph" w:customStyle="1" w:styleId="ACRDocument-Bulletlevel2">
    <w:name w:val="ACR Document - Bullet level 2"/>
    <w:basedOn w:val="ACRDocument-Bodytext"/>
    <w:rsid w:val="000A503E"/>
    <w:pPr>
      <w:numPr>
        <w:numId w:val="11"/>
      </w:numPr>
      <w:spacing w:after="60"/>
      <w:ind w:left="576" w:hanging="288"/>
    </w:pPr>
    <w:rPr>
      <w:noProof/>
    </w:rPr>
  </w:style>
  <w:style w:type="paragraph" w:customStyle="1" w:styleId="ACRDocument-Bulletlevel3">
    <w:name w:val="ACR Document - Bullet level 3"/>
    <w:basedOn w:val="ACRDocument-Bodytext"/>
    <w:rsid w:val="000A503E"/>
    <w:pPr>
      <w:numPr>
        <w:ilvl w:val="1"/>
        <w:numId w:val="12"/>
      </w:numPr>
      <w:tabs>
        <w:tab w:val="num" w:pos="360"/>
      </w:tabs>
      <w:spacing w:after="60"/>
      <w:ind w:left="835" w:hanging="259"/>
    </w:pPr>
    <w:rPr>
      <w:noProof/>
    </w:rPr>
  </w:style>
  <w:style w:type="paragraph" w:customStyle="1" w:styleId="ACRDocument-TitleTable">
    <w:name w:val="ACR Document - Title: Table"/>
    <w:basedOn w:val="ACRDocument-Bodytext"/>
    <w:next w:val="ACRDocument-Bodytext"/>
    <w:rsid w:val="000A503E"/>
    <w:pPr>
      <w:suppressAutoHyphens/>
      <w:spacing w:after="100"/>
      <w:ind w:left="965" w:hanging="965"/>
    </w:pPr>
    <w:rPr>
      <w:b/>
      <w:sz w:val="24"/>
      <w:szCs w:val="24"/>
    </w:rPr>
  </w:style>
  <w:style w:type="paragraph" w:customStyle="1" w:styleId="ACR3Footer-bullet">
    <w:name w:val="ACR 3. Footer - bullet"/>
    <w:basedOn w:val="ACRDocument-Bodytext"/>
    <w:rsid w:val="000A503E"/>
    <w:pPr>
      <w:numPr>
        <w:numId w:val="13"/>
      </w:numPr>
      <w:tabs>
        <w:tab w:val="num" w:pos="360"/>
      </w:tabs>
      <w:spacing w:after="60" w:line="240" w:lineRule="auto"/>
      <w:ind w:left="288" w:hanging="144"/>
    </w:pPr>
    <w:rPr>
      <w:sz w:val="20"/>
      <w:szCs w:val="20"/>
    </w:rPr>
  </w:style>
  <w:style w:type="paragraph" w:customStyle="1" w:styleId="ACRDocument-TableFigureEquationCaptionorFootnote">
    <w:name w:val="ACR Document - Table/Figure/Equation: Caption or Footnote"/>
    <w:basedOn w:val="ACRDocument-Bodytext"/>
    <w:rsid w:val="000A503E"/>
    <w:pPr>
      <w:spacing w:before="100" w:after="100"/>
    </w:pPr>
    <w:rPr>
      <w:color w:val="0A1D30" w:themeColor="text2" w:themeShade="BF"/>
    </w:rPr>
  </w:style>
  <w:style w:type="paragraph" w:customStyle="1" w:styleId="ACRDocument-Tablebottom">
    <w:name w:val="ACR Document - Table bottom"/>
    <w:basedOn w:val="ACRDocument-Bodytext"/>
    <w:rsid w:val="000A503E"/>
    <w:pPr>
      <w:spacing w:before="100" w:after="100" w:line="240" w:lineRule="auto"/>
      <w:ind w:left="43" w:right="43"/>
    </w:pPr>
    <w:rPr>
      <w:color w:val="FFFFFF" w:themeColor="background1"/>
      <w:szCs w:val="24"/>
    </w:rPr>
  </w:style>
  <w:style w:type="paragraph" w:customStyle="1" w:styleId="ACRDocument-EquationWHERE">
    <w:name w:val="ACR Document - Equation WHERE"/>
    <w:basedOn w:val="Normal"/>
    <w:rsid w:val="000A503E"/>
    <w:pPr>
      <w:spacing w:after="60" w:line="259" w:lineRule="auto"/>
      <w:ind w:left="43" w:right="43"/>
    </w:pPr>
    <w:rPr>
      <w:rFonts w:ascii="Arial" w:hAnsi="Arial" w:cs="Arial"/>
      <w:caps/>
      <w:color w:val="000000" w:themeColor="text1"/>
      <w:kern w:val="0"/>
      <w:szCs w:val="20"/>
      <w:lang w:val="en-US"/>
      <w14:ligatures w14:val="none"/>
    </w:rPr>
  </w:style>
  <w:style w:type="paragraph" w:customStyle="1" w:styleId="ACRDocument-Equationcomponent">
    <w:name w:val="ACR Document - Equation component"/>
    <w:basedOn w:val="ACRDocument-Bodytext"/>
    <w:rsid w:val="000A503E"/>
    <w:pPr>
      <w:spacing w:before="100" w:after="100" w:line="264" w:lineRule="auto"/>
      <w:ind w:left="43" w:right="43"/>
      <w:jc w:val="right"/>
    </w:pPr>
    <w:rPr>
      <w:rFonts w:ascii="Cambria Math" w:hAnsi="Cambria Math" w:cstheme="minorHAnsi"/>
      <w:b/>
      <w:color w:val="E8E8E8" w:themeColor="background2"/>
    </w:rPr>
  </w:style>
  <w:style w:type="paragraph" w:customStyle="1" w:styleId="ACRDocument-Equationdefinition">
    <w:name w:val="ACR Document - Equation definition"/>
    <w:basedOn w:val="ACRDocument-Bodytext"/>
    <w:rsid w:val="000A503E"/>
    <w:pPr>
      <w:spacing w:before="100" w:after="100"/>
      <w:ind w:left="43" w:right="43"/>
    </w:pPr>
  </w:style>
  <w:style w:type="table" w:customStyle="1" w:styleId="ACRtablehorizontal">
    <w:name w:val="ACR table horizontal"/>
    <w:basedOn w:val="TableNormal"/>
    <w:uiPriority w:val="99"/>
    <w:rsid w:val="000A503E"/>
    <w:pPr>
      <w:spacing w:before="100" w:after="100" w:line="264" w:lineRule="auto"/>
      <w:ind w:left="43" w:right="43"/>
    </w:pPr>
    <w:rPr>
      <w:kern w:val="0"/>
      <w:sz w:val="22"/>
      <w:szCs w:val="22"/>
      <w:lang w:val="en-US"/>
      <w14:ligatures w14:val="none"/>
    </w:rPr>
    <w:tblPr>
      <w:tblStyleColBandSize w:val="1"/>
      <w:tblBorders>
        <w:insideH w:val="single" w:sz="24" w:space="0" w:color="FFFFFF" w:themeColor="background1"/>
        <w:insideV w:val="single" w:sz="24" w:space="0" w:color="FFFFFF" w:themeColor="background1"/>
      </w:tblBorders>
    </w:tblPr>
    <w:tcPr>
      <w:shd w:val="clear" w:color="auto" w:fill="B7D4EF" w:themeFill="text2" w:themeFillTint="33"/>
    </w:tcPr>
    <w:tblStylePr w:type="firstCol">
      <w:pPr>
        <w:jc w:val="right"/>
      </w:pPr>
      <w:rPr>
        <w:b/>
        <w:i w:val="0"/>
        <w:caps/>
        <w:smallCaps w:val="0"/>
        <w:color w:val="FFFFFF" w:themeColor="background1"/>
      </w:rPr>
      <w:tblPr/>
      <w:tcPr>
        <w:shd w:val="clear" w:color="auto" w:fill="156082" w:themeFill="accent1"/>
      </w:tcPr>
    </w:tblStylePr>
  </w:style>
  <w:style w:type="table" w:customStyle="1" w:styleId="ACREquation">
    <w:name w:val="ACR Equation"/>
    <w:basedOn w:val="TableNormal"/>
    <w:uiPriority w:val="99"/>
    <w:rsid w:val="000A503E"/>
    <w:pPr>
      <w:spacing w:before="60" w:after="60" w:line="264" w:lineRule="auto"/>
      <w:ind w:left="43" w:right="43"/>
    </w:pPr>
    <w:rPr>
      <w:kern w:val="0"/>
      <w:sz w:val="22"/>
      <w:szCs w:val="22"/>
      <w:lang w:val="en-US"/>
      <w14:ligatures w14:val="none"/>
    </w:rPr>
    <w:tblPr>
      <w:tblStyleRowBandSize w:val="1"/>
      <w:tblStyleColBandSize w:val="1"/>
      <w:tblBorders>
        <w:insideH w:val="single" w:sz="24" w:space="0" w:color="FFFFFF" w:themeColor="background1"/>
        <w:insideV w:val="single" w:sz="24" w:space="0" w:color="FFFFFF" w:themeColor="background1"/>
      </w:tblBorders>
    </w:tblPr>
    <w:tblStylePr w:type="firstRow">
      <w:pPr>
        <w:wordWrap/>
        <w:spacing w:beforeLines="0" w:before="200" w:beforeAutospacing="0" w:afterLines="0" w:after="0" w:afterAutospacing="0"/>
        <w:contextualSpacing w:val="0"/>
      </w:pPr>
      <w:rPr>
        <w:b/>
        <w:color w:val="156082" w:themeColor="accent1"/>
        <w:sz w:val="22"/>
      </w:rPr>
      <w:tblPr/>
      <w:tcPr>
        <w:tcBorders>
          <w:top w:val="single" w:sz="24" w:space="0" w:color="000000" w:themeColor="text1"/>
        </w:tcBorders>
      </w:tcPr>
    </w:tblStylePr>
    <w:tblStylePr w:type="firstCol">
      <w:rPr>
        <w:b/>
        <w:color w:val="FFFFFF" w:themeColor="background1"/>
      </w:rPr>
      <w:tblPr/>
      <w:tcPr>
        <w:shd w:val="clear" w:color="auto" w:fill="156082" w:themeFill="accent1"/>
      </w:tcPr>
    </w:tblStylePr>
    <w:tblStylePr w:type="lastCol">
      <w:pPr>
        <w:jc w:val="left"/>
      </w:pPr>
      <w:tblPr/>
      <w:tcPr>
        <w:shd w:val="clear" w:color="auto" w:fill="B7D4EF" w:themeFill="text2" w:themeFillTint="33"/>
        <w:vAlign w:val="center"/>
      </w:tcPr>
    </w:tblStylePr>
    <w:tblStylePr w:type="band1Vert">
      <w:tblPr/>
      <w:tcPr>
        <w:shd w:val="clear" w:color="auto" w:fill="B7D4EF" w:themeFill="text2" w:themeFillTint="33"/>
      </w:tcPr>
    </w:tblStylePr>
    <w:tblStylePr w:type="band2Vert">
      <w:tblPr/>
      <w:tcPr>
        <w:shd w:val="clear" w:color="auto" w:fill="B7D4EF" w:themeFill="text2" w:themeFillTint="33"/>
      </w:tcPr>
    </w:tblStylePr>
    <w:tblStylePr w:type="band1Horz">
      <w:pPr>
        <w:jc w:val="left"/>
      </w:pPr>
      <w:tblPr/>
      <w:tcPr>
        <w:vAlign w:val="center"/>
      </w:tcPr>
    </w:tblStylePr>
    <w:tblStylePr w:type="band2Horz">
      <w:pPr>
        <w:jc w:val="left"/>
      </w:pPr>
      <w:tblPr/>
      <w:tcPr>
        <w:vAlign w:val="center"/>
      </w:tcPr>
    </w:tblStylePr>
  </w:style>
  <w:style w:type="paragraph" w:customStyle="1" w:styleId="ACRDocument-Bulletsnumbered">
    <w:name w:val="ACR Document - Bullets: numbered"/>
    <w:aliases w:val="single-level sequential content"/>
    <w:basedOn w:val="ACRDocument-Bodytext"/>
    <w:rsid w:val="000A503E"/>
    <w:pPr>
      <w:numPr>
        <w:numId w:val="14"/>
      </w:numPr>
      <w:tabs>
        <w:tab w:val="num" w:pos="360"/>
      </w:tabs>
      <w:spacing w:after="60"/>
      <w:ind w:left="792" w:hanging="288"/>
    </w:pPr>
  </w:style>
  <w:style w:type="character" w:customStyle="1" w:styleId="ACRDocument-HighlightBeginningofParagraph">
    <w:name w:val="ACR Document - Highlight: Beginning of Paragraph"/>
    <w:basedOn w:val="ACRDocument-HighlightWithintext"/>
    <w:uiPriority w:val="1"/>
    <w:rsid w:val="000A503E"/>
    <w:rPr>
      <w:rFonts w:ascii="Arial Bold" w:hAnsi="Arial Bold" w:cs="Arial"/>
      <w:b/>
      <w:caps/>
      <w:smallCaps w:val="0"/>
      <w:noProof/>
      <w:color w:val="4EA72E" w:themeColor="accent6"/>
      <w:sz w:val="20"/>
    </w:rPr>
  </w:style>
  <w:style w:type="paragraph" w:customStyle="1" w:styleId="ACRDocument-TitleFigure">
    <w:name w:val="ACR Document - Title: Figure"/>
    <w:basedOn w:val="ACRDocument-TitleTable"/>
    <w:rsid w:val="000A503E"/>
    <w:pPr>
      <w:ind w:left="1123" w:hanging="1123"/>
    </w:pPr>
  </w:style>
  <w:style w:type="paragraph" w:customStyle="1" w:styleId="ACRDocument-TitleEquation">
    <w:name w:val="ACR Document - Title: Equation"/>
    <w:basedOn w:val="ACRDocument-TitleTable"/>
    <w:rsid w:val="000A503E"/>
    <w:pPr>
      <w:ind w:left="1296" w:hanging="1296"/>
    </w:pPr>
  </w:style>
  <w:style w:type="paragraph" w:customStyle="1" w:styleId="ACRDocument-Bulletlevel4">
    <w:name w:val="ACR Document - Bullet level 4"/>
    <w:basedOn w:val="ACRDocument-Bulletlevel3"/>
    <w:rsid w:val="000A503E"/>
    <w:pPr>
      <w:numPr>
        <w:ilvl w:val="2"/>
      </w:numPr>
      <w:tabs>
        <w:tab w:val="num" w:pos="360"/>
      </w:tabs>
      <w:ind w:left="1123" w:hanging="288"/>
    </w:pPr>
  </w:style>
  <w:style w:type="paragraph" w:customStyle="1" w:styleId="ACRDocument-Bulletssequentiallevel1">
    <w:name w:val="ACR Document - Bullets: sequential level 1"/>
    <w:basedOn w:val="Normal"/>
    <w:rsid w:val="000A503E"/>
    <w:pPr>
      <w:numPr>
        <w:numId w:val="15"/>
      </w:numPr>
      <w:spacing w:after="60" w:line="259" w:lineRule="auto"/>
      <w:ind w:left="590" w:hanging="86"/>
    </w:pPr>
    <w:rPr>
      <w:rFonts w:ascii="Arial" w:hAnsi="Arial" w:cs="Arial"/>
      <w:kern w:val="0"/>
      <w:sz w:val="22"/>
      <w:szCs w:val="22"/>
      <w:lang w:val="en-US"/>
      <w14:ligatures w14:val="none"/>
    </w:rPr>
  </w:style>
  <w:style w:type="paragraph" w:customStyle="1" w:styleId="ACRDocument-Bulletssequentiallevel2">
    <w:name w:val="ACR Document - Bullets: sequential level 2"/>
    <w:basedOn w:val="Normal"/>
    <w:rsid w:val="000A503E"/>
    <w:pPr>
      <w:numPr>
        <w:ilvl w:val="1"/>
        <w:numId w:val="15"/>
      </w:numPr>
      <w:spacing w:after="60" w:line="259" w:lineRule="auto"/>
      <w:ind w:left="878" w:hanging="288"/>
    </w:pPr>
    <w:rPr>
      <w:rFonts w:ascii="Arial" w:hAnsi="Arial" w:cs="Arial"/>
      <w:kern w:val="0"/>
      <w:sz w:val="22"/>
      <w:szCs w:val="22"/>
      <w:lang w:val="en-US"/>
      <w14:ligatures w14:val="none"/>
    </w:rPr>
  </w:style>
  <w:style w:type="paragraph" w:customStyle="1" w:styleId="ACRDocument-Bulletssequentiallevel3">
    <w:name w:val="ACR Document - Bullets: sequential level 3"/>
    <w:basedOn w:val="Normal"/>
    <w:rsid w:val="000A503E"/>
    <w:pPr>
      <w:numPr>
        <w:ilvl w:val="2"/>
        <w:numId w:val="15"/>
      </w:numPr>
      <w:spacing w:after="100" w:line="259" w:lineRule="auto"/>
      <w:ind w:left="1166" w:hanging="86"/>
    </w:pPr>
    <w:rPr>
      <w:rFonts w:ascii="Arial" w:hAnsi="Arial" w:cs="Arial"/>
      <w:kern w:val="0"/>
      <w:sz w:val="22"/>
      <w:szCs w:val="22"/>
      <w:lang w:val="en-US"/>
      <w14:ligatures w14:val="none"/>
    </w:rPr>
  </w:style>
  <w:style w:type="paragraph" w:customStyle="1" w:styleId="ACRDocument-Bulletssequentiallevel4">
    <w:name w:val="ACR Document - Bullets: sequential level 4"/>
    <w:basedOn w:val="Normal"/>
    <w:rsid w:val="000A503E"/>
    <w:pPr>
      <w:numPr>
        <w:ilvl w:val="3"/>
        <w:numId w:val="15"/>
      </w:numPr>
      <w:spacing w:after="100" w:line="259" w:lineRule="auto"/>
      <w:ind w:left="1454" w:hanging="288"/>
    </w:pPr>
    <w:rPr>
      <w:rFonts w:ascii="Arial" w:hAnsi="Arial" w:cs="Arial"/>
      <w:kern w:val="0"/>
      <w:sz w:val="22"/>
      <w:szCs w:val="22"/>
      <w:lang w:val="en-US"/>
      <w14:ligatures w14:val="none"/>
    </w:rPr>
  </w:style>
  <w:style w:type="paragraph" w:customStyle="1" w:styleId="ACRDocument-Bulletssequentiallevel5">
    <w:name w:val="ACR Document - Bullets: sequential level 5"/>
    <w:basedOn w:val="Normal"/>
    <w:rsid w:val="000A503E"/>
    <w:pPr>
      <w:numPr>
        <w:ilvl w:val="4"/>
        <w:numId w:val="15"/>
      </w:numPr>
      <w:spacing w:after="100" w:line="259" w:lineRule="auto"/>
      <w:ind w:left="1728" w:hanging="288"/>
    </w:pPr>
    <w:rPr>
      <w:rFonts w:ascii="Arial" w:hAnsi="Arial" w:cs="Arial"/>
      <w:kern w:val="0"/>
      <w:sz w:val="22"/>
      <w:szCs w:val="22"/>
      <w:lang w:val="en-US"/>
      <w14:ligatures w14:val="none"/>
    </w:rPr>
  </w:style>
  <w:style w:type="character" w:customStyle="1" w:styleId="ACRDocument-EquationGreen">
    <w:name w:val="ACR Document - Equation: Green"/>
    <w:basedOn w:val="DefaultParagraphFont"/>
    <w:uiPriority w:val="1"/>
    <w:rsid w:val="000A503E"/>
    <w:rPr>
      <w:rFonts w:ascii="Cambria Math" w:hAnsi="Cambria Math"/>
      <w:b/>
      <w:color w:val="4EA72E" w:themeColor="accent6"/>
      <w:sz w:val="22"/>
    </w:rPr>
  </w:style>
  <w:style w:type="character" w:customStyle="1" w:styleId="ACRDocument-EquationWhite">
    <w:name w:val="ACR Document - Equation: White"/>
    <w:basedOn w:val="ACRDocument-EquationGreen"/>
    <w:uiPriority w:val="1"/>
    <w:rsid w:val="000A503E"/>
    <w:rPr>
      <w:rFonts w:ascii="Cambria Math" w:hAnsi="Cambria Math"/>
      <w:b w:val="0"/>
      <w:color w:val="FFFFFF" w:themeColor="background1"/>
      <w:sz w:val="22"/>
    </w:rPr>
  </w:style>
  <w:style w:type="paragraph" w:customStyle="1" w:styleId="Compact">
    <w:name w:val="Compact"/>
    <w:basedOn w:val="Normal"/>
    <w:rsid w:val="000A503E"/>
    <w:pPr>
      <w:spacing w:before="36" w:after="36" w:line="240" w:lineRule="auto"/>
    </w:pPr>
    <w:rPr>
      <w:rFonts w:asciiTheme="minorHAnsi" w:hAnsiTheme="minorHAnsi"/>
      <w:kern w:val="0"/>
      <w:sz w:val="24"/>
      <w:lang w:val="en-US"/>
      <w14:ligatures w14:val="none"/>
    </w:rPr>
  </w:style>
  <w:style w:type="paragraph" w:customStyle="1" w:styleId="ACR2Insidecover-Officeaddress">
    <w:name w:val="ACR 2. Inside cover - Office address"/>
    <w:basedOn w:val="ACRDocument-Bodytext"/>
    <w:rsid w:val="000A503E"/>
    <w:pPr>
      <w:spacing w:after="0" w:line="288" w:lineRule="auto"/>
    </w:pPr>
  </w:style>
  <w:style w:type="paragraph" w:customStyle="1" w:styleId="ACR1Coverpage-Reportprimarytitle">
    <w:name w:val="ACR 1. Cover page - Report primary title"/>
    <w:basedOn w:val="ACRDocument-Bodytext"/>
    <w:rsid w:val="000A503E"/>
    <w:pPr>
      <w:suppressAutoHyphens/>
      <w:spacing w:after="300" w:line="256" w:lineRule="auto"/>
    </w:pPr>
    <w:rPr>
      <w:caps/>
      <w:color w:val="3C8A2E"/>
      <w:sz w:val="56"/>
      <w:szCs w:val="56"/>
    </w:rPr>
  </w:style>
  <w:style w:type="paragraph" w:customStyle="1" w:styleId="ACR1Coverpage-Reportsecondarytitle">
    <w:name w:val="ACR 1. Cover page - Report secondary title"/>
    <w:basedOn w:val="ACRDocument-Bodytext"/>
    <w:rsid w:val="000A503E"/>
    <w:pPr>
      <w:suppressAutoHyphens/>
      <w:spacing w:line="256" w:lineRule="auto"/>
    </w:pPr>
    <w:rPr>
      <w:caps/>
      <w:sz w:val="40"/>
      <w:szCs w:val="40"/>
    </w:rPr>
  </w:style>
  <w:style w:type="paragraph" w:customStyle="1" w:styleId="ACR1Coverpage-Reportversion">
    <w:name w:val="ACR 1. Cover page - Report version"/>
    <w:basedOn w:val="ACRDocument-Bodytext"/>
    <w:rsid w:val="000A503E"/>
    <w:pPr>
      <w:spacing w:line="256" w:lineRule="auto"/>
    </w:pPr>
    <w:rPr>
      <w:caps/>
      <w:sz w:val="30"/>
      <w:szCs w:val="30"/>
    </w:rPr>
  </w:style>
  <w:style w:type="paragraph" w:customStyle="1" w:styleId="ACR1Coverpage-Reportdate">
    <w:name w:val="ACR 1. Cover page - Report date"/>
    <w:basedOn w:val="ACRDocument-Bodytext"/>
    <w:rsid w:val="000A503E"/>
    <w:pPr>
      <w:spacing w:line="256" w:lineRule="auto"/>
    </w:pPr>
    <w:rPr>
      <w:sz w:val="30"/>
      <w:szCs w:val="30"/>
    </w:rPr>
  </w:style>
  <w:style w:type="paragraph" w:customStyle="1" w:styleId="ACR2Insidecover-Primarytitle">
    <w:name w:val="ACR 2. Inside cover - Primary title"/>
    <w:basedOn w:val="ACRDocument-Bodytext"/>
    <w:rsid w:val="000A503E"/>
    <w:pPr>
      <w:suppressAutoHyphens/>
      <w:spacing w:line="288" w:lineRule="auto"/>
    </w:pPr>
    <w:rPr>
      <w:caps/>
      <w:color w:val="3C8A2E"/>
      <w:sz w:val="34"/>
      <w:szCs w:val="34"/>
    </w:rPr>
  </w:style>
  <w:style w:type="paragraph" w:customStyle="1" w:styleId="ACR2Insidecover-Secondarytitle">
    <w:name w:val="ACR 2. Inside cover - Secondary title"/>
    <w:basedOn w:val="ACRDocument-Bodytext"/>
    <w:rsid w:val="000A503E"/>
    <w:pPr>
      <w:suppressAutoHyphens/>
      <w:spacing w:after="60" w:line="288" w:lineRule="auto"/>
    </w:pPr>
    <w:rPr>
      <w:caps/>
      <w:sz w:val="30"/>
      <w:szCs w:val="30"/>
    </w:rPr>
  </w:style>
  <w:style w:type="paragraph" w:customStyle="1" w:styleId="ACR2Insidecover-Version">
    <w:name w:val="ACR 2. Inside cover - Version"/>
    <w:basedOn w:val="ACRDocument-Bodytext"/>
    <w:rsid w:val="000A503E"/>
    <w:pPr>
      <w:spacing w:after="0" w:line="360" w:lineRule="auto"/>
    </w:pPr>
    <w:rPr>
      <w:caps/>
    </w:rPr>
  </w:style>
  <w:style w:type="paragraph" w:customStyle="1" w:styleId="ACR2Insidecover-Date">
    <w:name w:val="ACR 2. Inside cover - Date"/>
    <w:basedOn w:val="ACRDocument-Bodytext"/>
    <w:rsid w:val="000A503E"/>
    <w:pPr>
      <w:spacing w:after="0" w:line="360" w:lineRule="auto"/>
    </w:pPr>
  </w:style>
  <w:style w:type="paragraph" w:customStyle="1" w:styleId="ACR2Insidecover-Officelocation">
    <w:name w:val="ACR 2. Inside cover - Office location"/>
    <w:basedOn w:val="ACRDocument-Bodytext"/>
    <w:rsid w:val="000A503E"/>
    <w:pPr>
      <w:spacing w:after="0" w:line="256" w:lineRule="auto"/>
    </w:pPr>
    <w:rPr>
      <w:b/>
      <w:caps/>
      <w:sz w:val="20"/>
      <w:szCs w:val="20"/>
    </w:rPr>
  </w:style>
  <w:style w:type="paragraph" w:customStyle="1" w:styleId="ACRAcronymDefinitionname">
    <w:name w:val="ACR Acronym &amp; Definition name"/>
    <w:basedOn w:val="ACRDocument-Bodytext"/>
    <w:rsid w:val="000A503E"/>
    <w:pPr>
      <w:spacing w:after="100" w:line="288" w:lineRule="auto"/>
    </w:pPr>
    <w:rPr>
      <w:color w:val="3C8A2E"/>
    </w:rPr>
  </w:style>
  <w:style w:type="paragraph" w:customStyle="1" w:styleId="ACRAcronymDefinitiondetail">
    <w:name w:val="ACR Acronym &amp; Definition detail"/>
    <w:basedOn w:val="ACRDocument-Bodytext"/>
    <w:rsid w:val="000A503E"/>
    <w:pPr>
      <w:spacing w:line="288" w:lineRule="auto"/>
    </w:pPr>
    <w:rPr>
      <w:szCs w:val="24"/>
    </w:rPr>
  </w:style>
  <w:style w:type="table" w:customStyle="1" w:styleId="ACRAcronymsDefinitions">
    <w:name w:val="ACR Acronyms &amp; Definitions"/>
    <w:basedOn w:val="TableNormal"/>
    <w:uiPriority w:val="99"/>
    <w:rsid w:val="000A503E"/>
    <w:pPr>
      <w:suppressAutoHyphens/>
      <w:spacing w:after="120" w:line="288" w:lineRule="auto"/>
    </w:pPr>
    <w:rPr>
      <w:kern w:val="0"/>
      <w:sz w:val="22"/>
      <w:szCs w:val="22"/>
      <w:lang w:val="en-US"/>
      <w14:ligatures w14:val="none"/>
    </w:rPr>
    <w:tblPr>
      <w:tblStyleColBandSize w:val="1"/>
      <w:tblInd w:w="0" w:type="nil"/>
      <w:tblCellMar>
        <w:left w:w="0" w:type="dxa"/>
        <w:right w:w="0" w:type="dxa"/>
      </w:tblCellMar>
    </w:tblPr>
    <w:tblStylePr w:type="firstRow">
      <w:rPr>
        <w:rFonts w:ascii="Arial" w:hAnsi="Arial" w:cs="Arial" w:hint="default"/>
        <w:sz w:val="22"/>
        <w:szCs w:val="22"/>
      </w:rPr>
    </w:tblStylePr>
    <w:tblStylePr w:type="firstCol">
      <w:pPr>
        <w:wordWrap/>
        <w:ind w:leftChars="0" w:left="0" w:rightChars="0" w:right="0"/>
      </w:pPr>
      <w:rPr>
        <w:rFonts w:ascii="Arial" w:hAnsi="Arial" w:cs="Arial" w:hint="default"/>
        <w:color w:val="156082" w:themeColor="accent1"/>
        <w:sz w:val="22"/>
        <w:szCs w:val="22"/>
      </w:rPr>
    </w:tblStylePr>
    <w:tblStylePr w:type="lastCol">
      <w:rPr>
        <w:rFonts w:ascii="Arial" w:hAnsi="Arial" w:cs="Arial" w:hint="default"/>
        <w:color w:val="000000" w:themeColor="text1"/>
        <w:sz w:val="24"/>
        <w:szCs w:val="24"/>
      </w:rPr>
    </w:tblStylePr>
    <w:tblStylePr w:type="band1Vert">
      <w:rPr>
        <w:rFonts w:ascii="Arial" w:hAnsi="Arial" w:cs="Arial" w:hint="default"/>
        <w:color w:val="000000" w:themeColor="text1"/>
        <w:sz w:val="22"/>
        <w:szCs w:val="22"/>
      </w:rPr>
    </w:tblStylePr>
    <w:tblStylePr w:type="band2Vert">
      <w:rPr>
        <w:rFonts w:ascii="Arial" w:hAnsi="Arial" w:cs="Arial" w:hint="default"/>
        <w:color w:val="000000" w:themeColor="text1"/>
        <w:sz w:val="22"/>
        <w:szCs w:val="22"/>
      </w:rPr>
    </w:tblStylePr>
  </w:style>
  <w:style w:type="paragraph" w:styleId="FootnoteText">
    <w:name w:val="footnote text"/>
    <w:basedOn w:val="Normal"/>
    <w:link w:val="FootnoteTextChar"/>
    <w:uiPriority w:val="99"/>
    <w:semiHidden/>
    <w:unhideWhenUsed/>
    <w:rsid w:val="000A503E"/>
    <w:pPr>
      <w:spacing w:after="0" w:line="240" w:lineRule="auto"/>
    </w:pPr>
    <w:rPr>
      <w:rFonts w:asciiTheme="minorHAnsi" w:eastAsiaTheme="minorEastAsia" w:hAnsiTheme="minorHAnsi"/>
      <w:kern w:val="0"/>
      <w:szCs w:val="20"/>
      <w14:ligatures w14:val="none"/>
    </w:rPr>
  </w:style>
  <w:style w:type="character" w:customStyle="1" w:styleId="FootnoteTextChar">
    <w:name w:val="Footnote Text Char"/>
    <w:basedOn w:val="DefaultParagraphFont"/>
    <w:link w:val="FootnoteText"/>
    <w:uiPriority w:val="99"/>
    <w:semiHidden/>
    <w:rsid w:val="000A503E"/>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0A503E"/>
    <w:rPr>
      <w:vertAlign w:val="superscript"/>
    </w:rPr>
  </w:style>
  <w:style w:type="character" w:styleId="PlaceholderText">
    <w:name w:val="Placeholder Text"/>
    <w:basedOn w:val="DefaultParagraphFont"/>
    <w:uiPriority w:val="99"/>
    <w:semiHidden/>
    <w:rsid w:val="000A503E"/>
  </w:style>
  <w:style w:type="numbering" w:customStyle="1" w:styleId="NoList1">
    <w:name w:val="No List1"/>
    <w:next w:val="NoList"/>
    <w:uiPriority w:val="99"/>
    <w:semiHidden/>
    <w:unhideWhenUsed/>
    <w:rsid w:val="000A503E"/>
  </w:style>
  <w:style w:type="character" w:customStyle="1" w:styleId="NoSpacingChar">
    <w:name w:val="No Spacing Char"/>
    <w:basedOn w:val="DefaultParagraphFont"/>
    <w:link w:val="NoSpacing"/>
    <w:uiPriority w:val="1"/>
    <w:rsid w:val="000A503E"/>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0A503E"/>
    <w:rPr>
      <w:sz w:val="18"/>
      <w:szCs w:val="18"/>
    </w:rPr>
  </w:style>
  <w:style w:type="paragraph" w:customStyle="1" w:styleId="CommentText1">
    <w:name w:val="Comment Text1"/>
    <w:basedOn w:val="Normal"/>
    <w:next w:val="CommentText"/>
    <w:link w:val="CommentTextChar"/>
    <w:uiPriority w:val="99"/>
    <w:unhideWhenUsed/>
    <w:rsid w:val="000A503E"/>
    <w:pPr>
      <w:spacing w:after="120" w:line="240" w:lineRule="auto"/>
    </w:pPr>
    <w:rPr>
      <w:rFonts w:ascii="Helvetica" w:eastAsiaTheme="minorEastAsia" w:hAnsi="Helvetica"/>
      <w:kern w:val="0"/>
      <w:sz w:val="24"/>
      <w14:ligatures w14:val="none"/>
    </w:rPr>
  </w:style>
  <w:style w:type="character" w:customStyle="1" w:styleId="CommentTextChar">
    <w:name w:val="Comment Text Char"/>
    <w:basedOn w:val="DefaultParagraphFont"/>
    <w:link w:val="CommentText1"/>
    <w:uiPriority w:val="99"/>
    <w:rsid w:val="000A503E"/>
    <w:rPr>
      <w:rFonts w:ascii="Helvetica" w:eastAsiaTheme="minorEastAsia" w:hAnsi="Helvetica"/>
      <w:kern w:val="0"/>
      <w14:ligatures w14:val="none"/>
    </w:rPr>
  </w:style>
  <w:style w:type="paragraph" w:customStyle="1" w:styleId="BalloonText1">
    <w:name w:val="Balloon Text1"/>
    <w:basedOn w:val="Normal"/>
    <w:next w:val="BalloonText"/>
    <w:link w:val="BalloonTextChar"/>
    <w:uiPriority w:val="99"/>
    <w:semiHidden/>
    <w:unhideWhenUsed/>
    <w:rsid w:val="000A503E"/>
    <w:pPr>
      <w:spacing w:after="0" w:line="240" w:lineRule="auto"/>
    </w:pPr>
    <w:rPr>
      <w:rFonts w:ascii="Times New Roman" w:eastAsiaTheme="minorEastAsia" w:hAnsi="Times New Roman" w:cs="Times New Roman"/>
      <w:kern w:val="0"/>
      <w:sz w:val="18"/>
      <w:szCs w:val="18"/>
      <w14:ligatures w14:val="none"/>
    </w:rPr>
  </w:style>
  <w:style w:type="character" w:customStyle="1" w:styleId="BalloonTextChar">
    <w:name w:val="Balloon Text Char"/>
    <w:basedOn w:val="DefaultParagraphFont"/>
    <w:link w:val="BalloonText1"/>
    <w:uiPriority w:val="99"/>
    <w:semiHidden/>
    <w:rsid w:val="000A503E"/>
    <w:rPr>
      <w:rFonts w:ascii="Times New Roman" w:eastAsiaTheme="minorEastAsia" w:hAnsi="Times New Roman" w:cs="Times New Roman"/>
      <w:kern w:val="0"/>
      <w:sz w:val="18"/>
      <w:szCs w:val="18"/>
      <w14:ligatures w14:val="none"/>
    </w:rPr>
  </w:style>
  <w:style w:type="paragraph" w:customStyle="1" w:styleId="TOC41">
    <w:name w:val="TOC 41"/>
    <w:basedOn w:val="Normal"/>
    <w:next w:val="Normal"/>
    <w:autoRedefine/>
    <w:uiPriority w:val="39"/>
    <w:unhideWhenUsed/>
    <w:rsid w:val="000A503E"/>
    <w:pPr>
      <w:spacing w:after="120" w:line="252" w:lineRule="auto"/>
      <w:ind w:left="660"/>
    </w:pPr>
    <w:rPr>
      <w:rFonts w:ascii="Calibri Light" w:eastAsia="Times New Roman" w:hAnsi="Calibri Light" w:cs="Times New Roman"/>
      <w:kern w:val="0"/>
      <w:sz w:val="22"/>
      <w:szCs w:val="22"/>
      <w:lang w:val="en-GB"/>
      <w14:ligatures w14:val="none"/>
    </w:rPr>
  </w:style>
  <w:style w:type="paragraph" w:customStyle="1" w:styleId="TOC51">
    <w:name w:val="TOC 51"/>
    <w:basedOn w:val="Normal"/>
    <w:next w:val="Normal"/>
    <w:autoRedefine/>
    <w:uiPriority w:val="39"/>
    <w:unhideWhenUsed/>
    <w:rsid w:val="000A503E"/>
    <w:pPr>
      <w:spacing w:after="120" w:line="252" w:lineRule="auto"/>
      <w:ind w:left="880"/>
    </w:pPr>
    <w:rPr>
      <w:rFonts w:ascii="Calibri Light" w:eastAsia="Times New Roman" w:hAnsi="Calibri Light" w:cs="Times New Roman"/>
      <w:kern w:val="0"/>
      <w:sz w:val="22"/>
      <w:szCs w:val="22"/>
      <w:lang w:val="en-GB"/>
      <w14:ligatures w14:val="none"/>
    </w:rPr>
  </w:style>
  <w:style w:type="paragraph" w:customStyle="1" w:styleId="TOC61">
    <w:name w:val="TOC 61"/>
    <w:basedOn w:val="Normal"/>
    <w:next w:val="Normal"/>
    <w:autoRedefine/>
    <w:uiPriority w:val="39"/>
    <w:unhideWhenUsed/>
    <w:rsid w:val="000A503E"/>
    <w:pPr>
      <w:spacing w:after="120" w:line="252" w:lineRule="auto"/>
      <w:ind w:left="1100"/>
    </w:pPr>
    <w:rPr>
      <w:rFonts w:ascii="Calibri Light" w:eastAsia="Times New Roman" w:hAnsi="Calibri Light" w:cs="Times New Roman"/>
      <w:kern w:val="0"/>
      <w:sz w:val="22"/>
      <w:szCs w:val="22"/>
      <w:lang w:val="en-GB"/>
      <w14:ligatures w14:val="none"/>
    </w:rPr>
  </w:style>
  <w:style w:type="paragraph" w:customStyle="1" w:styleId="TOC71">
    <w:name w:val="TOC 71"/>
    <w:basedOn w:val="Normal"/>
    <w:next w:val="Normal"/>
    <w:autoRedefine/>
    <w:uiPriority w:val="39"/>
    <w:unhideWhenUsed/>
    <w:rsid w:val="000A503E"/>
    <w:pPr>
      <w:spacing w:after="120" w:line="252" w:lineRule="auto"/>
      <w:ind w:left="1320"/>
    </w:pPr>
    <w:rPr>
      <w:rFonts w:ascii="Calibri Light" w:eastAsia="Times New Roman" w:hAnsi="Calibri Light" w:cs="Times New Roman"/>
      <w:kern w:val="0"/>
      <w:sz w:val="22"/>
      <w:szCs w:val="22"/>
      <w:lang w:val="en-GB"/>
      <w14:ligatures w14:val="none"/>
    </w:rPr>
  </w:style>
  <w:style w:type="paragraph" w:customStyle="1" w:styleId="TOC81">
    <w:name w:val="TOC 81"/>
    <w:basedOn w:val="Normal"/>
    <w:next w:val="Normal"/>
    <w:autoRedefine/>
    <w:uiPriority w:val="39"/>
    <w:unhideWhenUsed/>
    <w:rsid w:val="000A503E"/>
    <w:pPr>
      <w:spacing w:after="120" w:line="252" w:lineRule="auto"/>
      <w:ind w:left="1540"/>
    </w:pPr>
    <w:rPr>
      <w:rFonts w:ascii="Calibri Light" w:eastAsia="Times New Roman" w:hAnsi="Calibri Light" w:cs="Times New Roman"/>
      <w:kern w:val="0"/>
      <w:sz w:val="22"/>
      <w:szCs w:val="22"/>
      <w:lang w:val="en-GB"/>
      <w14:ligatures w14:val="none"/>
    </w:rPr>
  </w:style>
  <w:style w:type="paragraph" w:customStyle="1" w:styleId="TOC91">
    <w:name w:val="TOC 91"/>
    <w:basedOn w:val="Normal"/>
    <w:next w:val="Normal"/>
    <w:autoRedefine/>
    <w:uiPriority w:val="39"/>
    <w:unhideWhenUsed/>
    <w:rsid w:val="000A503E"/>
    <w:pPr>
      <w:spacing w:after="120" w:line="252" w:lineRule="auto"/>
      <w:ind w:left="1760"/>
    </w:pPr>
    <w:rPr>
      <w:rFonts w:ascii="Calibri Light" w:eastAsia="Times New Roman" w:hAnsi="Calibri Light" w:cs="Times New Roman"/>
      <w:kern w:val="0"/>
      <w:sz w:val="22"/>
      <w:szCs w:val="22"/>
      <w:lang w:val="en-GB"/>
      <w14:ligatures w14:val="none"/>
    </w:rPr>
  </w:style>
  <w:style w:type="table" w:customStyle="1" w:styleId="TableGrid1">
    <w:name w:val="Table Grid1"/>
    <w:basedOn w:val="TableNormal"/>
    <w:next w:val="TableGrid"/>
    <w:uiPriority w:val="39"/>
    <w:rsid w:val="000A503E"/>
    <w:pPr>
      <w:spacing w:after="0" w:line="240" w:lineRule="auto"/>
    </w:pPr>
    <w:rPr>
      <w:rFonts w:ascii="Calibri Light" w:eastAsia="Times New Roman" w:hAnsi="Calibri Light" w:cs="Times New Roman"/>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A503E"/>
  </w:style>
  <w:style w:type="paragraph" w:customStyle="1" w:styleId="CommentSubject1">
    <w:name w:val="Comment Subject1"/>
    <w:basedOn w:val="CommentText"/>
    <w:next w:val="CommentText"/>
    <w:uiPriority w:val="99"/>
    <w:semiHidden/>
    <w:unhideWhenUsed/>
    <w:rsid w:val="000A503E"/>
    <w:rPr>
      <w:rFonts w:ascii="Calibri Light" w:eastAsia="Times New Roman" w:hAnsi="Calibri Light" w:cs="Times New Roman"/>
      <w:b/>
      <w:bCs/>
      <w:lang w:val="en-GB"/>
    </w:rPr>
  </w:style>
  <w:style w:type="character" w:customStyle="1" w:styleId="CommentSubjectChar">
    <w:name w:val="Comment Subject Char"/>
    <w:basedOn w:val="CommentTextChar"/>
    <w:link w:val="CommentSubject"/>
    <w:uiPriority w:val="99"/>
    <w:semiHidden/>
    <w:rsid w:val="000A503E"/>
    <w:rPr>
      <w:rFonts w:ascii="Helvetica" w:eastAsiaTheme="minorEastAsia" w:hAnsi="Helvetica"/>
      <w:b/>
      <w:bCs/>
      <w:kern w:val="0"/>
      <w14:ligatures w14:val="none"/>
    </w:rPr>
  </w:style>
  <w:style w:type="paragraph" w:customStyle="1" w:styleId="Revision1">
    <w:name w:val="Revision1"/>
    <w:next w:val="Revision"/>
    <w:hidden/>
    <w:uiPriority w:val="99"/>
    <w:semiHidden/>
    <w:rsid w:val="000A503E"/>
    <w:pPr>
      <w:spacing w:after="0" w:line="240" w:lineRule="auto"/>
    </w:pPr>
    <w:rPr>
      <w:rFonts w:ascii="Calibri Light" w:eastAsia="Times New Roman" w:hAnsi="Calibri Light" w:cs="Times New Roman"/>
      <w:kern w:val="0"/>
      <w:sz w:val="22"/>
      <w:szCs w:val="22"/>
      <w:lang w:val="en-GB"/>
      <w14:ligatures w14:val="none"/>
    </w:rPr>
  </w:style>
  <w:style w:type="paragraph" w:styleId="CommentText">
    <w:name w:val="annotation text"/>
    <w:basedOn w:val="Normal"/>
    <w:link w:val="CommentTextChar1"/>
    <w:uiPriority w:val="99"/>
    <w:unhideWhenUsed/>
    <w:rsid w:val="000A503E"/>
    <w:pPr>
      <w:spacing w:after="120" w:line="240" w:lineRule="auto"/>
    </w:pPr>
    <w:rPr>
      <w:rFonts w:asciiTheme="minorHAnsi" w:eastAsiaTheme="minorEastAsia" w:hAnsiTheme="minorHAnsi"/>
      <w:kern w:val="0"/>
      <w:szCs w:val="20"/>
      <w14:ligatures w14:val="none"/>
    </w:rPr>
  </w:style>
  <w:style w:type="character" w:customStyle="1" w:styleId="CommentTextChar1">
    <w:name w:val="Comment Text Char1"/>
    <w:basedOn w:val="DefaultParagraphFont"/>
    <w:link w:val="CommentText"/>
    <w:uiPriority w:val="99"/>
    <w:rsid w:val="000A503E"/>
    <w:rPr>
      <w:rFonts w:eastAsiaTheme="minorEastAsia"/>
      <w:kern w:val="0"/>
      <w:sz w:val="20"/>
      <w:szCs w:val="20"/>
      <w14:ligatures w14:val="none"/>
    </w:rPr>
  </w:style>
  <w:style w:type="paragraph" w:styleId="BalloonText">
    <w:name w:val="Balloon Text"/>
    <w:basedOn w:val="Normal"/>
    <w:link w:val="BalloonTextChar1"/>
    <w:uiPriority w:val="99"/>
    <w:semiHidden/>
    <w:unhideWhenUsed/>
    <w:rsid w:val="000A503E"/>
    <w:pPr>
      <w:spacing w:after="0" w:line="240" w:lineRule="auto"/>
    </w:pPr>
    <w:rPr>
      <w:rFonts w:ascii="Segoe UI" w:eastAsiaTheme="minorEastAsia" w:hAnsi="Segoe UI" w:cs="Segoe UI"/>
      <w:kern w:val="0"/>
      <w:sz w:val="18"/>
      <w:szCs w:val="18"/>
      <w14:ligatures w14:val="none"/>
    </w:rPr>
  </w:style>
  <w:style w:type="character" w:customStyle="1" w:styleId="BalloonTextChar1">
    <w:name w:val="Balloon Text Char1"/>
    <w:basedOn w:val="DefaultParagraphFont"/>
    <w:link w:val="BalloonText"/>
    <w:uiPriority w:val="99"/>
    <w:semiHidden/>
    <w:rsid w:val="000A503E"/>
    <w:rPr>
      <w:rFonts w:ascii="Segoe UI" w:eastAsiaTheme="minorEastAsia" w:hAnsi="Segoe UI" w:cs="Segoe UI"/>
      <w:kern w:val="0"/>
      <w:sz w:val="18"/>
      <w:szCs w:val="18"/>
      <w14:ligatures w14:val="none"/>
    </w:rPr>
  </w:style>
  <w:style w:type="paragraph" w:styleId="CommentSubject">
    <w:name w:val="annotation subject"/>
    <w:basedOn w:val="CommentText"/>
    <w:next w:val="CommentText"/>
    <w:link w:val="CommentSubjectChar"/>
    <w:uiPriority w:val="99"/>
    <w:semiHidden/>
    <w:unhideWhenUsed/>
    <w:rsid w:val="000A503E"/>
    <w:rPr>
      <w:rFonts w:ascii="Helvetica" w:hAnsi="Helvetica"/>
      <w:b/>
      <w:bCs/>
      <w:sz w:val="24"/>
      <w:szCs w:val="24"/>
    </w:rPr>
  </w:style>
  <w:style w:type="character" w:customStyle="1" w:styleId="CommentSubjectChar1">
    <w:name w:val="Comment Subject Char1"/>
    <w:basedOn w:val="CommentTextChar1"/>
    <w:uiPriority w:val="99"/>
    <w:semiHidden/>
    <w:rsid w:val="000A503E"/>
    <w:rPr>
      <w:rFonts w:eastAsiaTheme="minorEastAsia"/>
      <w:b/>
      <w:bCs/>
      <w:kern w:val="0"/>
      <w:sz w:val="20"/>
      <w:szCs w:val="20"/>
      <w14:ligatures w14:val="none"/>
    </w:rPr>
  </w:style>
  <w:style w:type="paragraph" w:styleId="Revision">
    <w:name w:val="Revision"/>
    <w:hidden/>
    <w:uiPriority w:val="99"/>
    <w:semiHidden/>
    <w:rsid w:val="000A503E"/>
    <w:pPr>
      <w:spacing w:after="0" w:line="240" w:lineRule="auto"/>
    </w:pPr>
    <w:rPr>
      <w:rFonts w:eastAsiaTheme="minorEastAsia"/>
      <w:kern w:val="0"/>
      <w:sz w:val="20"/>
      <w:szCs w:val="20"/>
      <w14:ligatures w14:val="none"/>
    </w:rPr>
  </w:style>
  <w:style w:type="paragraph" w:customStyle="1" w:styleId="Default">
    <w:name w:val="Default"/>
    <w:rsid w:val="000A503E"/>
    <w:pPr>
      <w:autoSpaceDE w:val="0"/>
      <w:autoSpaceDN w:val="0"/>
      <w:adjustRightInd w:val="0"/>
      <w:spacing w:after="0" w:line="240" w:lineRule="auto"/>
    </w:pPr>
    <w:rPr>
      <w:rFonts w:ascii="Arial" w:eastAsiaTheme="minorEastAsia" w:hAnsi="Arial" w:cs="Arial"/>
      <w:color w:val="000000"/>
      <w:kern w:val="0"/>
      <w14:ligatures w14:val="none"/>
    </w:rPr>
  </w:style>
  <w:style w:type="table" w:customStyle="1" w:styleId="TableGrid2">
    <w:name w:val="Table Grid2"/>
    <w:basedOn w:val="TableNormal"/>
    <w:next w:val="TableGrid"/>
    <w:uiPriority w:val="39"/>
    <w:rsid w:val="000A503E"/>
    <w:pPr>
      <w:spacing w:after="0" w:line="252" w:lineRule="auto"/>
    </w:pPr>
    <w:rPr>
      <w:rFonts w:ascii="Century Gothic" w:eastAsia="MS Gothic" w:hAnsi="Century Gothic"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Rtablevertical1">
    <w:name w:val="ACR table vertical1"/>
    <w:basedOn w:val="TableNormal"/>
    <w:next w:val="TableGrid"/>
    <w:uiPriority w:val="59"/>
    <w:rsid w:val="000A503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alphalist">
    <w:name w:val="RC alpha list"/>
    <w:basedOn w:val="ListParagraph"/>
    <w:link w:val="RCalphalistChar"/>
    <w:rsid w:val="000A503E"/>
    <w:pPr>
      <w:numPr>
        <w:numId w:val="16"/>
      </w:numPr>
      <w:spacing w:after="120" w:line="264" w:lineRule="auto"/>
      <w:contextualSpacing w:val="0"/>
    </w:pPr>
    <w:rPr>
      <w:rFonts w:eastAsiaTheme="minorEastAsia"/>
      <w:kern w:val="0"/>
      <w:szCs w:val="20"/>
      <w14:ligatures w14:val="none"/>
    </w:rPr>
  </w:style>
  <w:style w:type="character" w:customStyle="1" w:styleId="RCalphalistChar">
    <w:name w:val="RC alpha list Char"/>
    <w:basedOn w:val="ListParagraphChar"/>
    <w:link w:val="RCalphalist"/>
    <w:rsid w:val="000A503E"/>
    <w:rPr>
      <w:rFonts w:ascii="Figtree Light" w:eastAsiaTheme="minorEastAsia" w:hAnsi="Figtree Light"/>
      <w:kern w:val="0"/>
      <w:sz w:val="20"/>
      <w:szCs w:val="20"/>
      <w14:ligatures w14:val="none"/>
    </w:rPr>
  </w:style>
  <w:style w:type="paragraph" w:customStyle="1" w:styleId="RCnumber0">
    <w:name w:val="RC number"/>
    <w:basedOn w:val="ListParagraph"/>
    <w:link w:val="RCnumberChar"/>
    <w:rsid w:val="000A503E"/>
    <w:pPr>
      <w:spacing w:after="120" w:line="264" w:lineRule="auto"/>
      <w:ind w:left="0"/>
    </w:pPr>
    <w:rPr>
      <w:rFonts w:eastAsiaTheme="minorEastAsia"/>
      <w:kern w:val="0"/>
      <w:szCs w:val="20"/>
      <w14:ligatures w14:val="none"/>
    </w:rPr>
  </w:style>
  <w:style w:type="character" w:customStyle="1" w:styleId="RCnumberChar">
    <w:name w:val="RC number Char"/>
    <w:basedOn w:val="ListParagraphChar"/>
    <w:link w:val="RCnumber0"/>
    <w:rsid w:val="000A503E"/>
    <w:rPr>
      <w:rFonts w:ascii="Figtree Light" w:eastAsiaTheme="minorEastAsia" w:hAnsi="Figtree Light"/>
      <w:kern w:val="0"/>
      <w:sz w:val="20"/>
      <w:szCs w:val="20"/>
      <w14:ligatures w14:val="none"/>
    </w:rPr>
  </w:style>
  <w:style w:type="paragraph" w:customStyle="1" w:styleId="RCNumber">
    <w:name w:val="RC Number"/>
    <w:basedOn w:val="Normal"/>
    <w:link w:val="RCNumberChar0"/>
    <w:rsid w:val="000A503E"/>
    <w:pPr>
      <w:numPr>
        <w:numId w:val="17"/>
      </w:numPr>
      <w:spacing w:after="60" w:line="264" w:lineRule="auto"/>
    </w:pPr>
    <w:rPr>
      <w:rFonts w:asciiTheme="minorHAnsi" w:eastAsiaTheme="minorEastAsia" w:hAnsiTheme="minorHAnsi"/>
      <w:kern w:val="0"/>
      <w:szCs w:val="20"/>
      <w14:ligatures w14:val="none"/>
    </w:rPr>
  </w:style>
  <w:style w:type="character" w:customStyle="1" w:styleId="RCNumberChar0">
    <w:name w:val="RC Number Char"/>
    <w:basedOn w:val="DefaultParagraphFont"/>
    <w:link w:val="RCNumber"/>
    <w:rsid w:val="000A503E"/>
    <w:rPr>
      <w:rFonts w:eastAsiaTheme="minorEastAsia"/>
      <w:kern w:val="0"/>
      <w:sz w:val="20"/>
      <w:szCs w:val="20"/>
      <w14:ligatures w14:val="none"/>
    </w:rPr>
  </w:style>
  <w:style w:type="paragraph" w:customStyle="1" w:styleId="RCnumberlist">
    <w:name w:val="RC number list"/>
    <w:basedOn w:val="ListParagraph"/>
    <w:link w:val="RCnumberlistChar"/>
    <w:rsid w:val="000A503E"/>
    <w:pPr>
      <w:spacing w:after="120" w:line="264" w:lineRule="auto"/>
      <w:ind w:left="0"/>
      <w:contextualSpacing w:val="0"/>
    </w:pPr>
    <w:rPr>
      <w:rFonts w:eastAsiaTheme="minorEastAsia"/>
      <w:kern w:val="0"/>
      <w:szCs w:val="20"/>
      <w14:ligatures w14:val="none"/>
    </w:rPr>
  </w:style>
  <w:style w:type="character" w:customStyle="1" w:styleId="RCnumberlistChar">
    <w:name w:val="RC number list Char"/>
    <w:basedOn w:val="ListParagraphChar"/>
    <w:link w:val="RCnumberlist"/>
    <w:rsid w:val="000A503E"/>
    <w:rPr>
      <w:rFonts w:ascii="Figtree Light" w:eastAsiaTheme="minorEastAsia" w:hAnsi="Figtree Light"/>
      <w:kern w:val="0"/>
      <w:sz w:val="20"/>
      <w:szCs w:val="20"/>
      <w14:ligatures w14:val="none"/>
    </w:rPr>
  </w:style>
  <w:style w:type="paragraph" w:customStyle="1" w:styleId="bulletpoints">
    <w:name w:val="bullet points"/>
    <w:basedOn w:val="ListParagraph"/>
    <w:link w:val="bulletpointsChar"/>
    <w:rsid w:val="000A503E"/>
    <w:pPr>
      <w:numPr>
        <w:numId w:val="18"/>
      </w:numPr>
      <w:spacing w:after="60" w:line="264" w:lineRule="auto"/>
      <w:contextualSpacing w:val="0"/>
    </w:pPr>
    <w:rPr>
      <w:rFonts w:eastAsiaTheme="minorEastAsia"/>
      <w:kern w:val="0"/>
      <w:szCs w:val="20"/>
      <w:lang w:eastAsia="ja-JP"/>
      <w14:ligatures w14:val="none"/>
    </w:rPr>
  </w:style>
  <w:style w:type="character" w:customStyle="1" w:styleId="bulletpointsChar">
    <w:name w:val="bullet points Char"/>
    <w:basedOn w:val="ListParagraphChar"/>
    <w:link w:val="bulletpoints"/>
    <w:rsid w:val="000A503E"/>
    <w:rPr>
      <w:rFonts w:ascii="Figtree Light" w:eastAsiaTheme="minorEastAsia" w:hAnsi="Figtree Light"/>
      <w:kern w:val="0"/>
      <w:sz w:val="20"/>
      <w:szCs w:val="20"/>
      <w:lang w:eastAsia="ja-JP"/>
      <w14:ligatures w14:val="none"/>
    </w:rPr>
  </w:style>
  <w:style w:type="table" w:styleId="GridTable5Dark-Accent1">
    <w:name w:val="Grid Table 5 Dark Accent 1"/>
    <w:basedOn w:val="TableNormal"/>
    <w:uiPriority w:val="50"/>
    <w:rsid w:val="000A503E"/>
    <w:pPr>
      <w:spacing w:after="0" w:line="240" w:lineRule="auto"/>
    </w:pPr>
    <w:rPr>
      <w:rFonts w:eastAsiaTheme="minorEastAsi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character" w:styleId="Mention">
    <w:name w:val="Mention"/>
    <w:basedOn w:val="DefaultParagraphFont"/>
    <w:uiPriority w:val="99"/>
    <w:unhideWhenUsed/>
    <w:rsid w:val="000A503E"/>
    <w:rPr>
      <w:color w:val="2B579A"/>
      <w:shd w:val="clear" w:color="auto" w:fill="E6E6E6"/>
    </w:rPr>
  </w:style>
  <w:style w:type="table" w:styleId="ListTable3-Accent4">
    <w:name w:val="List Table 3 Accent 4"/>
    <w:basedOn w:val="TableNormal"/>
    <w:uiPriority w:val="48"/>
    <w:rsid w:val="000A503E"/>
    <w:pPr>
      <w:spacing w:after="0" w:line="240" w:lineRule="auto"/>
    </w:pPr>
    <w:rPr>
      <w:rFonts w:eastAsiaTheme="minorEastAsia"/>
      <w:kern w:val="0"/>
      <w:sz w:val="20"/>
      <w:szCs w:val="20"/>
      <w14:ligatures w14:val="none"/>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2">
    <w:name w:val="List Table 3 Accent 2"/>
    <w:basedOn w:val="TableNormal"/>
    <w:uiPriority w:val="48"/>
    <w:rsid w:val="000A503E"/>
    <w:pPr>
      <w:spacing w:after="0" w:line="240" w:lineRule="auto"/>
    </w:pPr>
    <w:rPr>
      <w:rFonts w:eastAsiaTheme="minorEastAsia"/>
      <w:kern w:val="0"/>
      <w:sz w:val="20"/>
      <w:szCs w:val="20"/>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edback@reefcredit.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1C30AF046AF14409A628D0B02DA0267" ma:contentTypeVersion="10" ma:contentTypeDescription="Create a new document." ma:contentTypeScope="" ma:versionID="28b53478c2092aaee9e01b22e9677647">
  <xsd:schema xmlns:xsd="http://www.w3.org/2001/XMLSchema" xmlns:xs="http://www.w3.org/2001/XMLSchema" xmlns:p="http://schemas.microsoft.com/office/2006/metadata/properties" xmlns:ns2="a255847e-6288-4502-91d1-590b41c40e02" xmlns:ns3="f7c884c6-fdc2-46d8-a017-8d2b03cf87b7" targetNamespace="http://schemas.microsoft.com/office/2006/metadata/properties" ma:root="true" ma:fieldsID="6112c8491ec631ee6db63f2f84cb5c9b" ns2:_="" ns3:_="">
    <xsd:import namespace="a255847e-6288-4502-91d1-590b41c40e02"/>
    <xsd:import namespace="f7c884c6-fdc2-46d8-a017-8d2b03cf8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5847e-6288-4502-91d1-590b41c40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884c6-fdc2-46d8-a017-8d2b03cf87b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D0FD90-A9ED-460E-BB6C-3B3E494683DF}">
  <ds:schemaRefs>
    <ds:schemaRef ds:uri="http://schemas.microsoft.com/sharepoint/v3/contenttype/forms"/>
  </ds:schemaRefs>
</ds:datastoreItem>
</file>

<file path=customXml/itemProps2.xml><?xml version="1.0" encoding="utf-8"?>
<ds:datastoreItem xmlns:ds="http://schemas.openxmlformats.org/officeDocument/2006/customXml" ds:itemID="{8DDCE2C6-D9EE-4D3E-AC77-2F7F92F729FF}">
  <ds:schemaRefs>
    <ds:schemaRef ds:uri="http://schemas.openxmlformats.org/officeDocument/2006/bibliography"/>
  </ds:schemaRefs>
</ds:datastoreItem>
</file>

<file path=customXml/itemProps3.xml><?xml version="1.0" encoding="utf-8"?>
<ds:datastoreItem xmlns:ds="http://schemas.openxmlformats.org/officeDocument/2006/customXml" ds:itemID="{CEFD618F-E10E-4684-B140-FF462F9ED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5847e-6288-4502-91d1-590b41c40e02"/>
    <ds:schemaRef ds:uri="f7c884c6-fdc2-46d8-a017-8d2b03cf8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BC5763-B834-4D61-BA9E-934DCD0229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1397</Words>
  <Characters>8271</Characters>
  <Application>Microsoft Office Word</Application>
  <DocSecurity>0</DocSecurity>
  <Lines>250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Goslik Schepers</dc:creator>
  <cp:keywords/>
  <dc:description/>
  <cp:lastModifiedBy>Amy Basnett</cp:lastModifiedBy>
  <cp:revision>2</cp:revision>
  <cp:lastPrinted>2026-03-12T23:47:00Z</cp:lastPrinted>
  <dcterms:created xsi:type="dcterms:W3CDTF">2026-03-18T02:45:00Z</dcterms:created>
  <dcterms:modified xsi:type="dcterms:W3CDTF">2026-03-18T02:45:00Z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0x010100B1C30AF046AF14409A628D0B02DA0267</vt:lpwstr>
  </property>
  <property fmtid="{D5CDD505-2E9C-101B-9397-08002B2CF9AE}" pid="3" name="MediaServiceImageTags">
    <vt:lpwstr/>
  </property>
</Properties>
</file>