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3B0EA" w14:textId="59D034F5" w:rsidR="007B084D" w:rsidRPr="007B084D" w:rsidRDefault="00550333" w:rsidP="007B084D">
      <w:pPr>
        <w:pStyle w:val="NormalWeb"/>
        <w:rPr>
          <w:rFonts w:ascii="Times New Roman" w:eastAsia="Times New Roman" w:hAnsi="Times New Roman" w:cs="Times New Roman"/>
          <w:lang w:eastAsia="en-AU"/>
        </w:rPr>
      </w:pPr>
      <w:r>
        <w:rPr>
          <w:noProof/>
        </w:rPr>
        <w:drawing>
          <wp:anchor distT="0" distB="0" distL="114300" distR="114300" simplePos="0" relativeHeight="251658241" behindDoc="0" locked="0" layoutInCell="1" allowOverlap="1" wp14:anchorId="65E1D71E" wp14:editId="42EC4011">
            <wp:simplePos x="0" y="0"/>
            <wp:positionH relativeFrom="column">
              <wp:posOffset>-5866764</wp:posOffset>
            </wp:positionH>
            <wp:positionV relativeFrom="paragraph">
              <wp:posOffset>-3827145</wp:posOffset>
            </wp:positionV>
            <wp:extent cx="13766165" cy="10248265"/>
            <wp:effectExtent l="0" t="0" r="0" b="0"/>
            <wp:wrapNone/>
            <wp:docPr id="47540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165" cy="10248265"/>
                    </a:xfrm>
                    <a:prstGeom prst="rect">
                      <a:avLst/>
                    </a:prstGeom>
                    <a:noFill/>
                  </pic:spPr>
                </pic:pic>
              </a:graphicData>
            </a:graphic>
            <wp14:sizeRelH relativeFrom="page">
              <wp14:pctWidth>0</wp14:pctWidth>
            </wp14:sizeRelH>
            <wp14:sizeRelV relativeFrom="page">
              <wp14:pctHeight>0</wp14:pctHeight>
            </wp14:sizeRelV>
          </wp:anchor>
        </w:drawing>
      </w:r>
      <w:r w:rsidR="007B084D" w:rsidRPr="007B084D">
        <w:rPr>
          <w:rFonts w:ascii="Times New Roman" w:eastAsia="Times New Roman" w:hAnsi="Times New Roman" w:cs="Times New Roman"/>
          <w:noProof/>
          <w:lang w:eastAsia="en-AU"/>
        </w:rPr>
        <w:drawing>
          <wp:anchor distT="0" distB="0" distL="114300" distR="114300" simplePos="0" relativeHeight="251658240" behindDoc="1" locked="0" layoutInCell="1" allowOverlap="1" wp14:anchorId="2DEB0F2C" wp14:editId="0BFCFDB4">
            <wp:simplePos x="0" y="0"/>
            <wp:positionH relativeFrom="margin">
              <wp:posOffset>-885825</wp:posOffset>
            </wp:positionH>
            <wp:positionV relativeFrom="paragraph">
              <wp:posOffset>-956310</wp:posOffset>
            </wp:positionV>
            <wp:extent cx="8785542" cy="134373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5542" cy="13437398"/>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C9">
        <w:rPr>
          <w:noProof/>
          <w:sz w:val="21"/>
          <w:szCs w:val="21"/>
          <w:lang w:eastAsia="en-AU"/>
        </w:rPr>
        <w:t xml:space="preserve"> </w:t>
      </w:r>
    </w:p>
    <w:p w14:paraId="5B81AE33" w14:textId="7345DA2F" w:rsidR="00370D4C" w:rsidRPr="001C4F88" w:rsidRDefault="00370D4C" w:rsidP="00006F78">
      <w:pPr>
        <w:rPr>
          <w:noProof/>
          <w:sz w:val="21"/>
          <w:szCs w:val="21"/>
          <w:lang w:eastAsia="en-AU"/>
        </w:rPr>
      </w:pPr>
    </w:p>
    <w:p w14:paraId="1904BC16" w14:textId="647D77CB" w:rsidR="00E14258" w:rsidRPr="001C4F88" w:rsidRDefault="00E14258" w:rsidP="00985DF0">
      <w:pPr>
        <w:ind w:right="-45"/>
        <w:rPr>
          <w:noProof/>
          <w:sz w:val="21"/>
          <w:szCs w:val="21"/>
          <w:lang w:eastAsia="en-AU"/>
        </w:rPr>
        <w:sectPr w:rsidR="00E14258" w:rsidRPr="001C4F88" w:rsidSect="004F5DCA">
          <w:headerReference w:type="default" r:id="rId13"/>
          <w:footerReference w:type="default" r:id="rId14"/>
          <w:pgSz w:w="11907" w:h="16840" w:code="9"/>
          <w:pgMar w:top="1418" w:right="1418" w:bottom="1418" w:left="1418" w:header="964" w:footer="567" w:gutter="0"/>
          <w:pgNumType w:fmt="lowerRoman" w:start="1"/>
          <w:cols w:space="720"/>
          <w:docGrid w:linePitch="299"/>
        </w:sectPr>
      </w:pPr>
    </w:p>
    <w:p w14:paraId="311EC0A2" w14:textId="459BA444" w:rsidR="00E63D6E" w:rsidRDefault="008B0475">
      <w:pPr>
        <w:rPr>
          <w:b/>
          <w:bCs/>
          <w:sz w:val="28"/>
          <w:szCs w:val="28"/>
        </w:rPr>
      </w:pPr>
      <w:r>
        <w:rPr>
          <w:b/>
          <w:bCs/>
          <w:noProof/>
          <w:sz w:val="28"/>
          <w:szCs w:val="28"/>
        </w:rPr>
        <mc:AlternateContent>
          <mc:Choice Requires="wps">
            <w:drawing>
              <wp:anchor distT="45720" distB="45720" distL="114300" distR="114300" simplePos="0" relativeHeight="251658242" behindDoc="0" locked="0" layoutInCell="1" allowOverlap="1" wp14:anchorId="497C83DF" wp14:editId="39786D15">
                <wp:simplePos x="0" y="0"/>
                <wp:positionH relativeFrom="column">
                  <wp:posOffset>587375</wp:posOffset>
                </wp:positionH>
                <wp:positionV relativeFrom="paragraph">
                  <wp:posOffset>1489710</wp:posOffset>
                </wp:positionV>
                <wp:extent cx="3683000" cy="2743200"/>
                <wp:effectExtent l="0" t="0" r="0" b="0"/>
                <wp:wrapSquare wrapText="bothSides"/>
                <wp:docPr id="67387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743200"/>
                        </a:xfrm>
                        <a:prstGeom prst="rect">
                          <a:avLst/>
                        </a:prstGeom>
                        <a:noFill/>
                        <a:ln w="9525">
                          <a:noFill/>
                          <a:miter lim="800000"/>
                          <a:headEnd/>
                          <a:tailEnd/>
                        </a:ln>
                      </wps:spPr>
                      <wps:txbx>
                        <w:txbxContent>
                          <w:p w14:paraId="640C04E0" w14:textId="44CD7313" w:rsidR="00B672E3" w:rsidRPr="009D0B25" w:rsidRDefault="00B672E3" w:rsidP="00B672E3">
                            <w:pPr>
                              <w:pStyle w:val="BodyText"/>
                              <w:rPr>
                                <w:rFonts w:ascii="Aptos SemiBold" w:hAnsi="Aptos SemiBold" w:cs="Arial"/>
                                <w:color w:val="363636" w:themeColor="background2" w:themeShade="40"/>
                                <w:sz w:val="36"/>
                                <w:szCs w:val="36"/>
                              </w:rPr>
                            </w:pPr>
                            <w:r w:rsidRPr="009D0B25">
                              <w:rPr>
                                <w:rFonts w:ascii="Aptos SemiBold" w:hAnsi="Aptos SemiBold" w:cs="Arial"/>
                                <w:color w:val="363636" w:themeColor="background2" w:themeShade="40"/>
                                <w:sz w:val="36"/>
                                <w:szCs w:val="36"/>
                              </w:rPr>
                              <w:t>ACWIS Methodology</w:t>
                            </w:r>
                          </w:p>
                          <w:p w14:paraId="632036AF" w14:textId="77777777" w:rsidR="00EC3978" w:rsidRPr="00B672E3" w:rsidRDefault="00EC3978" w:rsidP="00EC3978">
                            <w:pPr>
                              <w:rPr>
                                <w:rFonts w:ascii="Aptos SemiBold" w:hAnsi="Aptos SemiBold"/>
                                <w:color w:val="7F7F7F" w:themeColor="text1" w:themeTint="80"/>
                                <w:sz w:val="32"/>
                                <w:szCs w:val="32"/>
                              </w:rPr>
                            </w:pPr>
                            <w:r w:rsidRPr="00B672E3">
                              <w:rPr>
                                <w:rFonts w:ascii="Aptos SemiBold" w:hAnsi="Aptos SemiBold"/>
                                <w:color w:val="7F7F7F" w:themeColor="text1" w:themeTint="80"/>
                                <w:sz w:val="32"/>
                                <w:szCs w:val="32"/>
                              </w:rPr>
                              <w:t>Australasian Catchment Water Improvement Standard (ACWIS) Method for accounting for fine sediment abatement through improved grazing land management.</w:t>
                            </w:r>
                          </w:p>
                          <w:p w14:paraId="3ABAF4AA" w14:textId="0991A3CA" w:rsidR="008B0475" w:rsidRPr="00C66C46" w:rsidRDefault="00C3350B" w:rsidP="008B0475">
                            <w:pPr>
                              <w:spacing w:before="0" w:after="0" w:line="240" w:lineRule="auto"/>
                              <w:rPr>
                                <w:b/>
                                <w:bCs/>
                                <w:color w:val="363636" w:themeColor="background2" w:themeShade="40"/>
                                <w:sz w:val="32"/>
                                <w:szCs w:val="32"/>
                              </w:rPr>
                            </w:pPr>
                            <w:r>
                              <w:rPr>
                                <w:rFonts w:ascii="Aptos SemiBold" w:hAnsi="Aptos SemiBold" w:cs="Arial"/>
                                <w:b/>
                                <w:bCs/>
                                <w:color w:val="363636" w:themeColor="background2" w:themeShade="40"/>
                                <w:sz w:val="32"/>
                                <w:szCs w:val="32"/>
                              </w:rPr>
                              <w:br/>
                            </w:r>
                            <w:r w:rsidR="00CE520F">
                              <w:rPr>
                                <w:b/>
                                <w:color w:val="363636" w:themeColor="background2" w:themeShade="40"/>
                                <w:sz w:val="32"/>
                                <w:szCs w:val="32"/>
                              </w:rPr>
                              <w:t>V1.0</w:t>
                            </w:r>
                          </w:p>
                          <w:p w14:paraId="4E86BD52" w14:textId="2A3FB22C" w:rsidR="008B0475" w:rsidRPr="00C66C46" w:rsidRDefault="00B7704E" w:rsidP="008B0475">
                            <w:pPr>
                              <w:spacing w:before="0" w:after="0" w:line="240" w:lineRule="auto"/>
                              <w:rPr>
                                <w:b/>
                                <w:color w:val="363636" w:themeColor="background2" w:themeShade="40"/>
                                <w:sz w:val="32"/>
                                <w:szCs w:val="32"/>
                              </w:rPr>
                            </w:pPr>
                            <w:r>
                              <w:rPr>
                                <w:b/>
                                <w:bCs/>
                                <w:color w:val="363636" w:themeColor="background2" w:themeShade="40"/>
                                <w:sz w:val="32"/>
                                <w:szCs w:val="32"/>
                              </w:rPr>
                              <w:t>March</w:t>
                            </w:r>
                            <w:r w:rsidR="00C3350B" w:rsidRPr="00C66C46">
                              <w:rPr>
                                <w:b/>
                                <w:bCs/>
                                <w:color w:val="363636" w:themeColor="background2" w:themeShade="40"/>
                                <w:sz w:val="32"/>
                                <w:szCs w:val="3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C83DF" id="_x0000_t202" coordsize="21600,21600" o:spt="202" path="m,l,21600r21600,l21600,xe">
                <v:stroke joinstyle="miter"/>
                <v:path gradientshapeok="t" o:connecttype="rect"/>
              </v:shapetype>
              <v:shape id="Text Box 2" o:spid="_x0000_s1026" type="#_x0000_t202" style="position:absolute;margin-left:46.25pt;margin-top:117.3pt;width:290pt;height:3in;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" filled="f" stroked="f">
                <v:textbox>
                  <w:txbxContent>
                    <w:p w14:paraId="640C04E0" w14:textId="44CD7313" w:rsidR="00B672E3" w:rsidRPr="009D0B25" w:rsidRDefault="00B672E3" w:rsidP="00B672E3">
                      <w:pPr>
                        <w:pStyle w:val="BodyText"/>
                        <w:rPr>
                          <w:rFonts w:ascii="Aptos SemiBold" w:hAnsi="Aptos SemiBold" w:cs="Arial"/>
                          <w:color w:val="363636" w:themeColor="background2" w:themeShade="40"/>
                          <w:sz w:val="36"/>
                          <w:szCs w:val="36"/>
                        </w:rPr>
                      </w:pPr>
                      <w:r w:rsidRPr="009D0B25">
                        <w:rPr>
                          <w:rFonts w:ascii="Aptos SemiBold" w:hAnsi="Aptos SemiBold" w:cs="Arial"/>
                          <w:color w:val="363636" w:themeColor="background2" w:themeShade="40"/>
                          <w:sz w:val="36"/>
                          <w:szCs w:val="36"/>
                        </w:rPr>
                        <w:t>ACWIS Methodology</w:t>
                      </w:r>
                    </w:p>
                    <w:p w14:paraId="632036AF" w14:textId="77777777" w:rsidR="00EC3978" w:rsidRPr="00B672E3" w:rsidRDefault="00EC3978" w:rsidP="00EC3978">
                      <w:pPr>
                        <w:rPr>
                          <w:rFonts w:ascii="Aptos SemiBold" w:hAnsi="Aptos SemiBold"/>
                          <w:color w:val="7F7F7F" w:themeColor="text1" w:themeTint="80"/>
                          <w:sz w:val="32"/>
                          <w:szCs w:val="32"/>
                        </w:rPr>
                      </w:pPr>
                      <w:r w:rsidRPr="00B672E3">
                        <w:rPr>
                          <w:rFonts w:ascii="Aptos SemiBold" w:hAnsi="Aptos SemiBold"/>
                          <w:color w:val="7F7F7F" w:themeColor="text1" w:themeTint="80"/>
                          <w:sz w:val="32"/>
                          <w:szCs w:val="32"/>
                        </w:rPr>
                        <w:t>Australasian Catchment Water Improvement Standard (ACWIS) Method for accounting for fine sediment abatement through improved grazing land management.</w:t>
                      </w:r>
                    </w:p>
                    <w:p w14:paraId="3ABAF4AA" w14:textId="0991A3CA" w:rsidR="008B0475" w:rsidRPr="00C66C46" w:rsidRDefault="00C3350B" w:rsidP="008B0475">
                      <w:pPr>
                        <w:spacing w:before="0" w:after="0" w:line="240" w:lineRule="auto"/>
                        <w:rPr>
                          <w:b/>
                          <w:bCs/>
                          <w:color w:val="363636" w:themeColor="background2" w:themeShade="40"/>
                          <w:sz w:val="32"/>
                          <w:szCs w:val="32"/>
                        </w:rPr>
                      </w:pPr>
                      <w:r>
                        <w:rPr>
                          <w:rFonts w:ascii="Aptos SemiBold" w:hAnsi="Aptos SemiBold" w:cs="Arial"/>
                          <w:b/>
                          <w:bCs/>
                          <w:color w:val="363636" w:themeColor="background2" w:themeShade="40"/>
                          <w:sz w:val="32"/>
                          <w:szCs w:val="32"/>
                        </w:rPr>
                        <w:br/>
                      </w:r>
                      <w:r w:rsidR="00CE520F">
                        <w:rPr>
                          <w:b/>
                          <w:color w:val="363636" w:themeColor="background2" w:themeShade="40"/>
                          <w:sz w:val="32"/>
                          <w:szCs w:val="32"/>
                        </w:rPr>
                        <w:t>V1.0</w:t>
                      </w:r>
                    </w:p>
                    <w:p w14:paraId="4E86BD52" w14:textId="2A3FB22C" w:rsidR="008B0475" w:rsidRPr="00C66C46" w:rsidRDefault="00B7704E" w:rsidP="008B0475">
                      <w:pPr>
                        <w:spacing w:before="0" w:after="0" w:line="240" w:lineRule="auto"/>
                        <w:rPr>
                          <w:b/>
                          <w:color w:val="363636" w:themeColor="background2" w:themeShade="40"/>
                          <w:sz w:val="32"/>
                          <w:szCs w:val="32"/>
                        </w:rPr>
                      </w:pPr>
                      <w:r>
                        <w:rPr>
                          <w:b/>
                          <w:bCs/>
                          <w:color w:val="363636" w:themeColor="background2" w:themeShade="40"/>
                          <w:sz w:val="32"/>
                          <w:szCs w:val="32"/>
                        </w:rPr>
                        <w:t>March</w:t>
                      </w:r>
                      <w:r w:rsidR="00C3350B" w:rsidRPr="00C66C46">
                        <w:rPr>
                          <w:b/>
                          <w:bCs/>
                          <w:color w:val="363636" w:themeColor="background2" w:themeShade="40"/>
                          <w:sz w:val="32"/>
                          <w:szCs w:val="32"/>
                        </w:rPr>
                        <w:t xml:space="preserve"> 2026</w:t>
                      </w:r>
                    </w:p>
                  </w:txbxContent>
                </v:textbox>
                <w10:wrap type="square"/>
              </v:shape>
            </w:pict>
          </mc:Fallback>
        </mc:AlternateContent>
      </w:r>
      <w:r w:rsidR="00E63D6E">
        <w:rPr>
          <w:b/>
          <w:bCs/>
          <w:sz w:val="28"/>
          <w:szCs w:val="28"/>
        </w:rPr>
        <w:br w:type="page"/>
      </w:r>
    </w:p>
    <w:p w14:paraId="7575054A" w14:textId="548FF109" w:rsidR="00C03066" w:rsidRPr="00670C62" w:rsidRDefault="00445364" w:rsidP="06779E9F">
      <w:pPr>
        <w:spacing w:after="60"/>
        <w:rPr>
          <w:b/>
          <w:bCs/>
          <w:sz w:val="28"/>
          <w:szCs w:val="28"/>
        </w:rPr>
      </w:pPr>
      <w:r w:rsidRPr="06779E9F">
        <w:rPr>
          <w:b/>
          <w:bCs/>
          <w:sz w:val="28"/>
          <w:szCs w:val="28"/>
        </w:rPr>
        <w:lastRenderedPageBreak/>
        <w:t>Method Title</w:t>
      </w:r>
    </w:p>
    <w:p w14:paraId="471EE8BC" w14:textId="06F6D1F1" w:rsidR="00445364" w:rsidRPr="001C4F88" w:rsidRDefault="52A3098D" w:rsidP="00213958">
      <w:pPr>
        <w:rPr>
          <w:sz w:val="21"/>
          <w:szCs w:val="21"/>
        </w:rPr>
      </w:pPr>
      <w:r w:rsidRPr="6CE22764">
        <w:rPr>
          <w:sz w:val="21"/>
          <w:szCs w:val="21"/>
        </w:rPr>
        <w:t>Australasian Catchment Water Improvement Standard (</w:t>
      </w:r>
      <w:r w:rsidR="00381A19" w:rsidRPr="6CE22764">
        <w:rPr>
          <w:sz w:val="21"/>
          <w:szCs w:val="21"/>
        </w:rPr>
        <w:t>ACWIS</w:t>
      </w:r>
      <w:r w:rsidR="2A42FFC5" w:rsidRPr="6CE22764">
        <w:rPr>
          <w:sz w:val="21"/>
          <w:szCs w:val="21"/>
        </w:rPr>
        <w:t>)</w:t>
      </w:r>
      <w:r w:rsidR="00381A19" w:rsidRPr="06779E9F">
        <w:rPr>
          <w:sz w:val="21"/>
          <w:szCs w:val="21"/>
        </w:rPr>
        <w:t xml:space="preserve"> Method for a</w:t>
      </w:r>
      <w:r w:rsidR="00445364" w:rsidRPr="06779E9F">
        <w:rPr>
          <w:sz w:val="21"/>
          <w:szCs w:val="21"/>
        </w:rPr>
        <w:t>ccount</w:t>
      </w:r>
      <w:r w:rsidR="00C75772" w:rsidRPr="06779E9F">
        <w:rPr>
          <w:sz w:val="21"/>
          <w:szCs w:val="21"/>
        </w:rPr>
        <w:t>ing</w:t>
      </w:r>
      <w:r w:rsidR="00445364" w:rsidRPr="06779E9F">
        <w:rPr>
          <w:sz w:val="21"/>
          <w:szCs w:val="21"/>
        </w:rPr>
        <w:t xml:space="preserve"> </w:t>
      </w:r>
      <w:r w:rsidR="00786B0D" w:rsidRPr="06779E9F">
        <w:rPr>
          <w:sz w:val="21"/>
          <w:szCs w:val="21"/>
        </w:rPr>
        <w:t xml:space="preserve">for </w:t>
      </w:r>
      <w:r w:rsidR="00445364" w:rsidRPr="06779E9F">
        <w:rPr>
          <w:sz w:val="21"/>
          <w:szCs w:val="21"/>
        </w:rPr>
        <w:t>fine sediment abatement through improved grazing land management</w:t>
      </w:r>
      <w:r w:rsidR="00C75772" w:rsidRPr="06779E9F">
        <w:rPr>
          <w:sz w:val="21"/>
          <w:szCs w:val="21"/>
        </w:rPr>
        <w:t>.</w:t>
      </w:r>
    </w:p>
    <w:p w14:paraId="57EC5F81" w14:textId="642F420F" w:rsidR="000D3CEB" w:rsidRPr="00670C62" w:rsidRDefault="00445364" w:rsidP="00623457">
      <w:pPr>
        <w:spacing w:before="240"/>
        <w:rPr>
          <w:b/>
          <w:bCs/>
          <w:sz w:val="28"/>
          <w:szCs w:val="28"/>
        </w:rPr>
      </w:pPr>
      <w:r w:rsidRPr="00670C62">
        <w:rPr>
          <w:b/>
          <w:bCs/>
          <w:sz w:val="28"/>
          <w:szCs w:val="28"/>
        </w:rPr>
        <w:t>Version</w:t>
      </w:r>
    </w:p>
    <w:p w14:paraId="53BF3E22" w14:textId="4D7BF0FC" w:rsidR="001D21CD" w:rsidRPr="001C4F88" w:rsidRDefault="00F751DC" w:rsidP="00213958">
      <w:pPr>
        <w:rPr>
          <w:sz w:val="21"/>
          <w:szCs w:val="21"/>
        </w:rPr>
      </w:pPr>
      <w:r>
        <w:rPr>
          <w:sz w:val="21"/>
          <w:szCs w:val="21"/>
        </w:rPr>
        <w:t>V1.0</w:t>
      </w:r>
      <w:r w:rsidR="00445364" w:rsidRPr="001C4F88">
        <w:rPr>
          <w:sz w:val="21"/>
          <w:szCs w:val="21"/>
        </w:rPr>
        <w:t xml:space="preserve"> – </w:t>
      </w:r>
      <w:r w:rsidR="00B7704E">
        <w:rPr>
          <w:sz w:val="21"/>
          <w:szCs w:val="21"/>
        </w:rPr>
        <w:t>March</w:t>
      </w:r>
      <w:r w:rsidR="00445364" w:rsidRPr="001C4F88">
        <w:rPr>
          <w:sz w:val="21"/>
          <w:szCs w:val="21"/>
        </w:rPr>
        <w:t xml:space="preserve"> 202</w:t>
      </w:r>
      <w:r w:rsidR="003F33D7">
        <w:rPr>
          <w:sz w:val="21"/>
          <w:szCs w:val="21"/>
        </w:rPr>
        <w:t>6</w:t>
      </w:r>
    </w:p>
    <w:p w14:paraId="6ABF6EE6" w14:textId="7F5122A1" w:rsidR="000D3CEB" w:rsidRPr="00670C62" w:rsidRDefault="00083EEA" w:rsidP="00623457">
      <w:pPr>
        <w:spacing w:before="240"/>
        <w:rPr>
          <w:b/>
          <w:bCs/>
          <w:sz w:val="28"/>
          <w:szCs w:val="28"/>
        </w:rPr>
      </w:pPr>
      <w:r w:rsidRPr="00670C62">
        <w:rPr>
          <w:b/>
          <w:bCs/>
          <w:sz w:val="28"/>
          <w:szCs w:val="28"/>
        </w:rPr>
        <w:t xml:space="preserve">Lead </w:t>
      </w:r>
      <w:r w:rsidR="00445364" w:rsidRPr="00670C62">
        <w:rPr>
          <w:b/>
          <w:bCs/>
          <w:sz w:val="28"/>
          <w:szCs w:val="28"/>
        </w:rPr>
        <w:t>Authors</w:t>
      </w:r>
      <w:r w:rsidR="00C20CD2">
        <w:rPr>
          <w:rStyle w:val="FootnoteReference"/>
          <w:sz w:val="21"/>
          <w:szCs w:val="21"/>
        </w:rPr>
        <w:footnoteReference w:id="2"/>
      </w:r>
    </w:p>
    <w:p w14:paraId="5196C182" w14:textId="58F5851D" w:rsidR="00381A19" w:rsidRPr="00C20CD2" w:rsidRDefault="00C22000" w:rsidP="00DA3152">
      <w:pPr>
        <w:rPr>
          <w:sz w:val="21"/>
          <w:szCs w:val="21"/>
        </w:rPr>
      </w:pPr>
      <w:r w:rsidRPr="001C4F88">
        <w:rPr>
          <w:sz w:val="21"/>
          <w:szCs w:val="21"/>
        </w:rPr>
        <w:t>Ben Silverwood</w:t>
      </w:r>
      <w:r w:rsidR="008933C7" w:rsidRPr="001C4F88">
        <w:rPr>
          <w:sz w:val="21"/>
          <w:szCs w:val="21"/>
        </w:rPr>
        <w:t>,</w:t>
      </w:r>
      <w:r>
        <w:rPr>
          <w:sz w:val="21"/>
          <w:szCs w:val="21"/>
          <w:vertAlign w:val="superscript"/>
        </w:rPr>
        <w:t xml:space="preserve"> </w:t>
      </w:r>
      <w:r w:rsidR="00445364" w:rsidRPr="001C4F88">
        <w:rPr>
          <w:sz w:val="21"/>
          <w:szCs w:val="21"/>
        </w:rPr>
        <w:t>Andrew Yate</w:t>
      </w:r>
      <w:r w:rsidR="00C20CD2">
        <w:rPr>
          <w:sz w:val="21"/>
          <w:szCs w:val="21"/>
        </w:rPr>
        <w:t>s,</w:t>
      </w:r>
      <w:r w:rsidR="00C20CD2" w:rsidRPr="00C20CD2">
        <w:rPr>
          <w:sz w:val="21"/>
          <w:szCs w:val="21"/>
        </w:rPr>
        <w:t xml:space="preserve"> </w:t>
      </w:r>
      <w:r w:rsidR="00C20CD2" w:rsidRPr="00CC2570">
        <w:rPr>
          <w:sz w:val="21"/>
          <w:szCs w:val="21"/>
        </w:rPr>
        <w:t>Adam Costin, Olivier Decitre</w:t>
      </w:r>
    </w:p>
    <w:p w14:paraId="1DF6F309" w14:textId="0B3028B8" w:rsidR="00445364" w:rsidRPr="00670C62" w:rsidRDefault="00445364" w:rsidP="00623457">
      <w:pPr>
        <w:spacing w:before="240"/>
        <w:rPr>
          <w:b/>
          <w:bCs/>
          <w:sz w:val="28"/>
          <w:szCs w:val="28"/>
        </w:rPr>
      </w:pPr>
      <w:r w:rsidRPr="00670C62">
        <w:rPr>
          <w:b/>
          <w:bCs/>
          <w:sz w:val="28"/>
          <w:szCs w:val="28"/>
        </w:rPr>
        <w:t>Acknowledgements</w:t>
      </w:r>
    </w:p>
    <w:p w14:paraId="33FBC059" w14:textId="77777777" w:rsidR="00DF750B" w:rsidRDefault="00DF750B" w:rsidP="00F5732C">
      <w:pPr>
        <w:rPr>
          <w:sz w:val="21"/>
          <w:szCs w:val="21"/>
        </w:rPr>
      </w:pPr>
      <w:r w:rsidRPr="00DF750B">
        <w:rPr>
          <w:sz w:val="21"/>
          <w:szCs w:val="21"/>
        </w:rPr>
        <w:t xml:space="preserve">Funding for the development of this Method was provided by Verterra Ecological Engineering. The authors acknowledge the financial support, technical expertise, and operational insights contributed by GreenCollar and </w:t>
      </w:r>
      <w:proofErr w:type="spellStart"/>
      <w:r w:rsidRPr="00DF750B">
        <w:rPr>
          <w:sz w:val="21"/>
          <w:szCs w:val="21"/>
        </w:rPr>
        <w:t>AgriProve</w:t>
      </w:r>
      <w:proofErr w:type="spellEnd"/>
      <w:r w:rsidRPr="00DF750B">
        <w:rPr>
          <w:sz w:val="21"/>
          <w:szCs w:val="21"/>
        </w:rPr>
        <w:t xml:space="preserve"> through their collaboration with Verterra on the Reef Credit Grazing Land Management Method, published in November 2024, which quantifies fine sediment abatement through improved grazing land management. That work forms the technical foundation for this nationally applicable Method.</w:t>
      </w:r>
    </w:p>
    <w:p w14:paraId="6D0028B4" w14:textId="07FA9A3D" w:rsidR="00445364" w:rsidRPr="00670C62" w:rsidRDefault="00445364" w:rsidP="00DF750B">
      <w:pPr>
        <w:spacing w:before="240"/>
        <w:rPr>
          <w:b/>
          <w:bCs/>
          <w:sz w:val="28"/>
          <w:szCs w:val="28"/>
        </w:rPr>
      </w:pPr>
      <w:r w:rsidRPr="00670C62">
        <w:rPr>
          <w:b/>
          <w:bCs/>
          <w:sz w:val="28"/>
          <w:szCs w:val="28"/>
        </w:rPr>
        <w:t>Consultation Process</w:t>
      </w:r>
    </w:p>
    <w:p w14:paraId="005494BD" w14:textId="1C7D02EA" w:rsidR="00213958" w:rsidRDefault="00213958" w:rsidP="00213958">
      <w:pPr>
        <w:rPr>
          <w:sz w:val="21"/>
          <w:szCs w:val="21"/>
        </w:rPr>
      </w:pPr>
      <w:r w:rsidRPr="00213958">
        <w:rPr>
          <w:sz w:val="21"/>
          <w:szCs w:val="21"/>
        </w:rPr>
        <w:t xml:space="preserve">This Method is a variation of the Reef Credit GLM Method </w:t>
      </w:r>
      <w:r w:rsidR="005A206F">
        <w:rPr>
          <w:sz w:val="21"/>
          <w:szCs w:val="21"/>
        </w:rPr>
        <w:t>that</w:t>
      </w:r>
      <w:r w:rsidRPr="00213958">
        <w:rPr>
          <w:sz w:val="21"/>
          <w:szCs w:val="21"/>
        </w:rPr>
        <w:t xml:space="preserve"> was informed by discussions held at two workshops in March 2022 and February 2023.</w:t>
      </w:r>
    </w:p>
    <w:p w14:paraId="4952478C" w14:textId="5EF88D60" w:rsidR="00445364" w:rsidRPr="00670C62" w:rsidRDefault="00445364" w:rsidP="00623457">
      <w:pPr>
        <w:spacing w:before="240"/>
        <w:rPr>
          <w:b/>
          <w:bCs/>
          <w:sz w:val="28"/>
          <w:szCs w:val="28"/>
        </w:rPr>
      </w:pPr>
      <w:r w:rsidRPr="00670C62">
        <w:rPr>
          <w:b/>
          <w:bCs/>
          <w:sz w:val="28"/>
          <w:szCs w:val="28"/>
        </w:rPr>
        <w:t>Method Concept</w:t>
      </w:r>
    </w:p>
    <w:p w14:paraId="3FFE712A" w14:textId="35C70A76" w:rsidR="006F7606" w:rsidRDefault="00445364" w:rsidP="00445364">
      <w:pPr>
        <w:rPr>
          <w:sz w:val="21"/>
          <w:szCs w:val="21"/>
        </w:rPr>
      </w:pPr>
      <w:r w:rsidRPr="001C4F88">
        <w:rPr>
          <w:sz w:val="21"/>
          <w:szCs w:val="21"/>
        </w:rPr>
        <w:t>Th</w:t>
      </w:r>
      <w:r w:rsidR="00D66411">
        <w:rPr>
          <w:sz w:val="21"/>
          <w:szCs w:val="21"/>
        </w:rPr>
        <w:t>is</w:t>
      </w:r>
      <w:r w:rsidRPr="001C4F88">
        <w:rPr>
          <w:sz w:val="21"/>
          <w:szCs w:val="21"/>
        </w:rPr>
        <w:t xml:space="preserve"> </w:t>
      </w:r>
      <w:r w:rsidR="00795C8F">
        <w:rPr>
          <w:sz w:val="21"/>
          <w:szCs w:val="21"/>
        </w:rPr>
        <w:t>M</w:t>
      </w:r>
      <w:r w:rsidRPr="001C4F88">
        <w:rPr>
          <w:sz w:val="21"/>
          <w:szCs w:val="21"/>
        </w:rPr>
        <w:t>ethod</w:t>
      </w:r>
      <w:r w:rsidR="00982865">
        <w:rPr>
          <w:sz w:val="21"/>
          <w:szCs w:val="21"/>
        </w:rPr>
        <w:t>o</w:t>
      </w:r>
      <w:r w:rsidR="00EF1C00">
        <w:rPr>
          <w:sz w:val="21"/>
          <w:szCs w:val="21"/>
        </w:rPr>
        <w:t>logy, referred to as the Method</w:t>
      </w:r>
      <w:r w:rsidR="00623457">
        <w:rPr>
          <w:sz w:val="21"/>
          <w:szCs w:val="21"/>
        </w:rPr>
        <w:t xml:space="preserve"> herein</w:t>
      </w:r>
      <w:r w:rsidR="002B71F0">
        <w:rPr>
          <w:sz w:val="21"/>
          <w:szCs w:val="21"/>
        </w:rPr>
        <w:t>,</w:t>
      </w:r>
      <w:r w:rsidRPr="001C4F88">
        <w:rPr>
          <w:sz w:val="21"/>
          <w:szCs w:val="21"/>
        </w:rPr>
        <w:t xml:space="preserve"> describes the approach to achieve and quantify reductions in </w:t>
      </w:r>
      <w:r w:rsidR="00E9289E" w:rsidRPr="00213958">
        <w:rPr>
          <w:sz w:val="21"/>
          <w:szCs w:val="21"/>
        </w:rPr>
        <w:t>F</w:t>
      </w:r>
      <w:r w:rsidRPr="00213958">
        <w:rPr>
          <w:sz w:val="21"/>
          <w:szCs w:val="21"/>
        </w:rPr>
        <w:t xml:space="preserve">ine </w:t>
      </w:r>
      <w:r w:rsidR="00E9289E" w:rsidRPr="00213958">
        <w:rPr>
          <w:sz w:val="21"/>
          <w:szCs w:val="21"/>
        </w:rPr>
        <w:t>S</w:t>
      </w:r>
      <w:r w:rsidRPr="00213958">
        <w:rPr>
          <w:sz w:val="21"/>
          <w:szCs w:val="21"/>
        </w:rPr>
        <w:t>ediment</w:t>
      </w:r>
      <w:r w:rsidR="00E9289E" w:rsidRPr="00213958">
        <w:rPr>
          <w:sz w:val="21"/>
          <w:szCs w:val="21"/>
        </w:rPr>
        <w:t xml:space="preserve"> (FS)</w:t>
      </w:r>
      <w:r w:rsidRPr="00213958">
        <w:rPr>
          <w:sz w:val="21"/>
          <w:szCs w:val="21"/>
        </w:rPr>
        <w:t xml:space="preserve"> from </w:t>
      </w:r>
      <w:r w:rsidR="00C56651" w:rsidRPr="00213958">
        <w:rPr>
          <w:sz w:val="21"/>
          <w:szCs w:val="21"/>
        </w:rPr>
        <w:t>hillslope</w:t>
      </w:r>
      <w:r w:rsidR="00C56651">
        <w:rPr>
          <w:sz w:val="21"/>
          <w:szCs w:val="21"/>
        </w:rPr>
        <w:t xml:space="preserve"> soil losses in </w:t>
      </w:r>
      <w:r w:rsidRPr="001C4F88">
        <w:rPr>
          <w:sz w:val="21"/>
          <w:szCs w:val="21"/>
        </w:rPr>
        <w:t xml:space="preserve">rural landscapes through improved grazing land management. </w:t>
      </w:r>
      <w:r w:rsidR="004D0C59">
        <w:rPr>
          <w:sz w:val="21"/>
          <w:szCs w:val="21"/>
        </w:rPr>
        <w:t xml:space="preserve">Sediment calculations </w:t>
      </w:r>
      <w:r w:rsidR="006E72DC">
        <w:rPr>
          <w:sz w:val="21"/>
          <w:szCs w:val="21"/>
        </w:rPr>
        <w:t xml:space="preserve">under this </w:t>
      </w:r>
      <w:r w:rsidR="00795C8F">
        <w:rPr>
          <w:sz w:val="21"/>
          <w:szCs w:val="21"/>
        </w:rPr>
        <w:t>M</w:t>
      </w:r>
      <w:r w:rsidR="006E72DC">
        <w:rPr>
          <w:sz w:val="21"/>
          <w:szCs w:val="21"/>
        </w:rPr>
        <w:t xml:space="preserve">ethod </w:t>
      </w:r>
      <w:r w:rsidR="004D0C59">
        <w:rPr>
          <w:sz w:val="21"/>
          <w:szCs w:val="21"/>
        </w:rPr>
        <w:t>are</w:t>
      </w:r>
      <w:r w:rsidRPr="001C4F88">
        <w:rPr>
          <w:sz w:val="21"/>
          <w:szCs w:val="21"/>
        </w:rPr>
        <w:t xml:space="preserve"> based on a </w:t>
      </w:r>
      <w:r w:rsidR="00A83FAA">
        <w:rPr>
          <w:sz w:val="21"/>
          <w:szCs w:val="21"/>
        </w:rPr>
        <w:t>hillslope soil loss</w:t>
      </w:r>
      <w:r w:rsidRPr="001C4F88">
        <w:rPr>
          <w:sz w:val="21"/>
          <w:szCs w:val="21"/>
        </w:rPr>
        <w:t xml:space="preserve"> model </w:t>
      </w:r>
      <w:r w:rsidR="00142982">
        <w:rPr>
          <w:sz w:val="21"/>
          <w:szCs w:val="21"/>
        </w:rPr>
        <w:t xml:space="preserve">commonly </w:t>
      </w:r>
      <w:r w:rsidRPr="001C4F88">
        <w:rPr>
          <w:sz w:val="21"/>
          <w:szCs w:val="21"/>
        </w:rPr>
        <w:t>applied</w:t>
      </w:r>
      <w:r w:rsidR="00701DBB">
        <w:rPr>
          <w:sz w:val="21"/>
          <w:szCs w:val="21"/>
        </w:rPr>
        <w:t>,</w:t>
      </w:r>
      <w:r w:rsidRPr="001C4F88">
        <w:rPr>
          <w:sz w:val="21"/>
          <w:szCs w:val="21"/>
        </w:rPr>
        <w:t xml:space="preserve"> known as the Revised Universal Soil Loss Equation (RUSLE). </w:t>
      </w:r>
    </w:p>
    <w:p w14:paraId="7BB9B543" w14:textId="6D318E07" w:rsidR="006B7FDA" w:rsidRDefault="006B7FDA" w:rsidP="006B7FDA">
      <w:pPr>
        <w:rPr>
          <w:sz w:val="21"/>
          <w:szCs w:val="21"/>
        </w:rPr>
      </w:pPr>
      <w:r>
        <w:rPr>
          <w:sz w:val="21"/>
          <w:szCs w:val="21"/>
        </w:rPr>
        <w:t>Application of t</w:t>
      </w:r>
      <w:r w:rsidRPr="001C4F88">
        <w:rPr>
          <w:sz w:val="21"/>
          <w:szCs w:val="21"/>
        </w:rPr>
        <w:t>h</w:t>
      </w:r>
      <w:r>
        <w:rPr>
          <w:sz w:val="21"/>
          <w:szCs w:val="21"/>
        </w:rPr>
        <w:t>is</w:t>
      </w:r>
      <w:r w:rsidRPr="001C4F88">
        <w:rPr>
          <w:sz w:val="21"/>
          <w:szCs w:val="21"/>
        </w:rPr>
        <w:t xml:space="preserve"> </w:t>
      </w:r>
      <w:r>
        <w:rPr>
          <w:sz w:val="21"/>
          <w:szCs w:val="21"/>
        </w:rPr>
        <w:t>M</w:t>
      </w:r>
      <w:r w:rsidRPr="001C4F88">
        <w:rPr>
          <w:sz w:val="21"/>
          <w:szCs w:val="21"/>
        </w:rPr>
        <w:t xml:space="preserve">ethod will generate </w:t>
      </w:r>
      <w:r w:rsidR="00701DBB">
        <w:rPr>
          <w:sz w:val="21"/>
          <w:szCs w:val="21"/>
        </w:rPr>
        <w:t>Water Quality improvement</w:t>
      </w:r>
      <w:r w:rsidRPr="001C4F88">
        <w:rPr>
          <w:sz w:val="21"/>
          <w:szCs w:val="21"/>
        </w:rPr>
        <w:t xml:space="preserve"> </w:t>
      </w:r>
      <w:r w:rsidR="00701DBB">
        <w:rPr>
          <w:sz w:val="21"/>
          <w:szCs w:val="21"/>
        </w:rPr>
        <w:t>c</w:t>
      </w:r>
      <w:r w:rsidRPr="001C4F88">
        <w:rPr>
          <w:sz w:val="21"/>
          <w:szCs w:val="21"/>
        </w:rPr>
        <w:t xml:space="preserve">redits that incentivise landholders to </w:t>
      </w:r>
      <w:r w:rsidRPr="00213958">
        <w:rPr>
          <w:sz w:val="21"/>
          <w:szCs w:val="21"/>
        </w:rPr>
        <w:t xml:space="preserve">achieve </w:t>
      </w:r>
      <w:r w:rsidR="002A05E4" w:rsidRPr="00213958">
        <w:rPr>
          <w:sz w:val="21"/>
          <w:szCs w:val="21"/>
        </w:rPr>
        <w:t>FS</w:t>
      </w:r>
      <w:r w:rsidRPr="00213958">
        <w:rPr>
          <w:sz w:val="21"/>
          <w:szCs w:val="21"/>
        </w:rPr>
        <w:t xml:space="preserve"> abatement</w:t>
      </w:r>
      <w:r>
        <w:rPr>
          <w:sz w:val="21"/>
          <w:szCs w:val="21"/>
        </w:rPr>
        <w:t>. G</w:t>
      </w:r>
      <w:r w:rsidRPr="001C4F88">
        <w:rPr>
          <w:sz w:val="21"/>
          <w:szCs w:val="21"/>
        </w:rPr>
        <w:t>razing</w:t>
      </w:r>
      <w:r>
        <w:rPr>
          <w:sz w:val="21"/>
          <w:szCs w:val="21"/>
        </w:rPr>
        <w:t xml:space="preserve"> land management i</w:t>
      </w:r>
      <w:r w:rsidRPr="001C4F88">
        <w:rPr>
          <w:sz w:val="21"/>
          <w:szCs w:val="21"/>
        </w:rPr>
        <w:t>mprove</w:t>
      </w:r>
      <w:r>
        <w:rPr>
          <w:sz w:val="21"/>
          <w:szCs w:val="21"/>
        </w:rPr>
        <w:t xml:space="preserve">ments </w:t>
      </w:r>
      <w:r w:rsidRPr="001C4F88">
        <w:rPr>
          <w:sz w:val="21"/>
          <w:szCs w:val="21"/>
        </w:rPr>
        <w:t xml:space="preserve">under this </w:t>
      </w:r>
      <w:r>
        <w:rPr>
          <w:sz w:val="21"/>
          <w:szCs w:val="21"/>
        </w:rPr>
        <w:t>M</w:t>
      </w:r>
      <w:r w:rsidRPr="001C4F88">
        <w:rPr>
          <w:sz w:val="21"/>
          <w:szCs w:val="21"/>
        </w:rPr>
        <w:t>ethod aim to achieve a high</w:t>
      </w:r>
      <w:r w:rsidR="001029F2">
        <w:rPr>
          <w:sz w:val="21"/>
          <w:szCs w:val="21"/>
        </w:rPr>
        <w:t>er</w:t>
      </w:r>
      <w:r w:rsidRPr="001C4F88">
        <w:rPr>
          <w:sz w:val="21"/>
          <w:szCs w:val="21"/>
        </w:rPr>
        <w:t xml:space="preserve"> level of ground cover before high intensity rainfall periods, reducing </w:t>
      </w:r>
      <w:r w:rsidR="002A05E4" w:rsidRPr="00213958">
        <w:rPr>
          <w:sz w:val="21"/>
          <w:szCs w:val="21"/>
        </w:rPr>
        <w:t>FS</w:t>
      </w:r>
      <w:r w:rsidRPr="001C4F88">
        <w:rPr>
          <w:sz w:val="21"/>
          <w:szCs w:val="21"/>
        </w:rPr>
        <w:t xml:space="preserve"> run-off and maximi</w:t>
      </w:r>
      <w:r w:rsidR="002B71F0">
        <w:rPr>
          <w:sz w:val="21"/>
          <w:szCs w:val="21"/>
        </w:rPr>
        <w:t>s</w:t>
      </w:r>
      <w:r w:rsidRPr="001C4F88">
        <w:rPr>
          <w:sz w:val="21"/>
          <w:szCs w:val="21"/>
        </w:rPr>
        <w:t xml:space="preserve">ing the benefits to local waterways and </w:t>
      </w:r>
      <w:r w:rsidR="00701DBB">
        <w:rPr>
          <w:sz w:val="21"/>
          <w:szCs w:val="21"/>
        </w:rPr>
        <w:t>end of catchments</w:t>
      </w:r>
      <w:r w:rsidRPr="001C4F88">
        <w:rPr>
          <w:sz w:val="21"/>
          <w:szCs w:val="21"/>
        </w:rPr>
        <w:t xml:space="preserve">. </w:t>
      </w:r>
    </w:p>
    <w:p w14:paraId="6241CA45" w14:textId="77391825" w:rsidR="00445364" w:rsidRPr="001C4F88" w:rsidRDefault="00445364" w:rsidP="00445364">
      <w:pPr>
        <w:rPr>
          <w:sz w:val="21"/>
          <w:szCs w:val="21"/>
        </w:rPr>
      </w:pPr>
      <w:r w:rsidRPr="001C4F88">
        <w:rPr>
          <w:sz w:val="21"/>
          <w:szCs w:val="21"/>
        </w:rPr>
        <w:t>Th</w:t>
      </w:r>
      <w:r w:rsidR="009E1AF3">
        <w:rPr>
          <w:sz w:val="21"/>
          <w:szCs w:val="21"/>
        </w:rPr>
        <w:t>is</w:t>
      </w:r>
      <w:r w:rsidRPr="001C4F88">
        <w:rPr>
          <w:sz w:val="21"/>
          <w:szCs w:val="21"/>
        </w:rPr>
        <w:t xml:space="preserve"> </w:t>
      </w:r>
      <w:r w:rsidR="00795C8F">
        <w:rPr>
          <w:sz w:val="21"/>
          <w:szCs w:val="21"/>
        </w:rPr>
        <w:t>M</w:t>
      </w:r>
      <w:r w:rsidRPr="001C4F88">
        <w:rPr>
          <w:sz w:val="21"/>
          <w:szCs w:val="21"/>
        </w:rPr>
        <w:t xml:space="preserve">ethod minimises the effects of external influences such as seasonality by using </w:t>
      </w:r>
      <w:r w:rsidR="00427E54">
        <w:rPr>
          <w:sz w:val="21"/>
          <w:szCs w:val="21"/>
        </w:rPr>
        <w:t>an a</w:t>
      </w:r>
      <w:r w:rsidR="001961AD">
        <w:rPr>
          <w:sz w:val="21"/>
          <w:szCs w:val="21"/>
        </w:rPr>
        <w:t>daptation of</w:t>
      </w:r>
      <w:r w:rsidRPr="001C4F88">
        <w:rPr>
          <w:sz w:val="21"/>
          <w:szCs w:val="21"/>
        </w:rPr>
        <w:t xml:space="preserve"> Dynamic Reference Cover Modelling (DRCM)</w:t>
      </w:r>
      <w:r w:rsidR="00A00FBA">
        <w:rPr>
          <w:sz w:val="21"/>
          <w:szCs w:val="21"/>
        </w:rPr>
        <w:t>, thus increasing the degree of confidence that observed changes in ground cover are attributable to the project activities rather than naturally occurring fluctuations and/or climate driven trends</w:t>
      </w:r>
      <w:r w:rsidRPr="001C4F88">
        <w:rPr>
          <w:sz w:val="21"/>
          <w:szCs w:val="21"/>
        </w:rPr>
        <w:t>.</w:t>
      </w:r>
    </w:p>
    <w:p w14:paraId="4C90D2CE" w14:textId="1CC6296A" w:rsidR="006F7606" w:rsidRDefault="006F7606" w:rsidP="006F7606">
      <w:pPr>
        <w:rPr>
          <w:sz w:val="21"/>
          <w:szCs w:val="21"/>
        </w:rPr>
      </w:pPr>
      <w:r>
        <w:rPr>
          <w:sz w:val="21"/>
          <w:szCs w:val="21"/>
        </w:rPr>
        <w:lastRenderedPageBreak/>
        <w:t xml:space="preserve">It is anticipated that some projects developed under this Method may occur in conjunction with other ecosystem service market opportunities (e.g. carbon farming on grazing lands), subject to satisfying the </w:t>
      </w:r>
      <w:r w:rsidR="008970B8">
        <w:rPr>
          <w:sz w:val="21"/>
          <w:szCs w:val="21"/>
        </w:rPr>
        <w:t>eligibility</w:t>
      </w:r>
      <w:r w:rsidR="00A91B6E">
        <w:rPr>
          <w:sz w:val="21"/>
          <w:szCs w:val="21"/>
        </w:rPr>
        <w:t xml:space="preserve"> criteria of</w:t>
      </w:r>
      <w:r>
        <w:rPr>
          <w:sz w:val="21"/>
          <w:szCs w:val="21"/>
        </w:rPr>
        <w:t xml:space="preserve"> each scheme.</w:t>
      </w:r>
    </w:p>
    <w:p w14:paraId="58442765" w14:textId="3E65E040" w:rsidR="00213958" w:rsidRPr="001C4F88" w:rsidRDefault="00A8639B" w:rsidP="006F7606">
      <w:pPr>
        <w:rPr>
          <w:sz w:val="21"/>
          <w:szCs w:val="21"/>
        </w:rPr>
      </w:pPr>
      <w:r w:rsidRPr="004F6B2A">
        <w:rPr>
          <w:sz w:val="21"/>
          <w:szCs w:val="21"/>
        </w:rPr>
        <w:t>This Method establishes a nationally consistent framework</w:t>
      </w:r>
      <w:r w:rsidR="001F39D9">
        <w:rPr>
          <w:sz w:val="21"/>
          <w:szCs w:val="21"/>
        </w:rPr>
        <w:t xml:space="preserve"> for quantifying water quality improvement through grazing practice change</w:t>
      </w:r>
      <w:r w:rsidRPr="004F6B2A">
        <w:rPr>
          <w:sz w:val="21"/>
          <w:szCs w:val="21"/>
        </w:rPr>
        <w:t>. Where regionally specific circumstances or improved datasets are available, variations to the Method may be developed and applied, subject to appropriate technical justification and approval.</w:t>
      </w:r>
    </w:p>
    <w:p w14:paraId="3B131BC6" w14:textId="7B2DABA7" w:rsidR="00C71A67" w:rsidRPr="001E032C" w:rsidRDefault="00C71A67" w:rsidP="002F0B18">
      <w:pPr>
        <w:spacing w:before="480"/>
        <w:rPr>
          <w:b/>
          <w:bCs/>
          <w:sz w:val="28"/>
          <w:szCs w:val="28"/>
        </w:rPr>
      </w:pPr>
      <w:r>
        <w:rPr>
          <w:b/>
          <w:bCs/>
          <w:sz w:val="28"/>
          <w:szCs w:val="28"/>
        </w:rPr>
        <w:t xml:space="preserve">Cite </w:t>
      </w:r>
      <w:r w:rsidR="001339CA">
        <w:rPr>
          <w:b/>
          <w:bCs/>
          <w:sz w:val="28"/>
          <w:szCs w:val="28"/>
        </w:rPr>
        <w:t>this Method</w:t>
      </w:r>
    </w:p>
    <w:p w14:paraId="33A9AC0F" w14:textId="69CA8B98" w:rsidR="00C6579C" w:rsidRPr="0042278A" w:rsidRDefault="001540AF" w:rsidP="0042278A">
      <w:pPr>
        <w:spacing w:before="240"/>
        <w:rPr>
          <w:sz w:val="21"/>
          <w:szCs w:val="21"/>
        </w:rPr>
      </w:pPr>
      <w:r w:rsidRPr="001540AF">
        <w:rPr>
          <w:sz w:val="21"/>
          <w:szCs w:val="21"/>
        </w:rPr>
        <w:t>Silverwood, B., Yates, A</w:t>
      </w:r>
      <w:r w:rsidR="00E45FBB">
        <w:rPr>
          <w:sz w:val="21"/>
          <w:szCs w:val="21"/>
        </w:rPr>
        <w:t>.</w:t>
      </w:r>
      <w:r w:rsidR="00661AE6">
        <w:rPr>
          <w:sz w:val="21"/>
          <w:szCs w:val="21"/>
        </w:rPr>
        <w:t>,</w:t>
      </w:r>
      <w:r w:rsidR="00661AE6" w:rsidRPr="00C20CD2">
        <w:rPr>
          <w:sz w:val="21"/>
          <w:szCs w:val="21"/>
        </w:rPr>
        <w:t xml:space="preserve"> </w:t>
      </w:r>
      <w:r w:rsidR="00661AE6" w:rsidRPr="00CC2570">
        <w:rPr>
          <w:sz w:val="21"/>
          <w:szCs w:val="21"/>
        </w:rPr>
        <w:t>Costin</w:t>
      </w:r>
      <w:r w:rsidR="00E07E0E">
        <w:rPr>
          <w:sz w:val="21"/>
          <w:szCs w:val="21"/>
        </w:rPr>
        <w:t>, A</w:t>
      </w:r>
      <w:r w:rsidR="00661AE6" w:rsidRPr="00CC2570">
        <w:rPr>
          <w:sz w:val="21"/>
          <w:szCs w:val="21"/>
        </w:rPr>
        <w:t>, Decitre</w:t>
      </w:r>
      <w:r w:rsidR="00E07E0E">
        <w:rPr>
          <w:sz w:val="21"/>
          <w:szCs w:val="21"/>
        </w:rPr>
        <w:t>, O</w:t>
      </w:r>
      <w:r w:rsidRPr="001540AF">
        <w:rPr>
          <w:sz w:val="21"/>
          <w:szCs w:val="21"/>
        </w:rPr>
        <w:t>. (202</w:t>
      </w:r>
      <w:r w:rsidR="00990E84">
        <w:rPr>
          <w:sz w:val="21"/>
          <w:szCs w:val="21"/>
        </w:rPr>
        <w:t>6</w:t>
      </w:r>
      <w:r w:rsidRPr="001540AF">
        <w:rPr>
          <w:sz w:val="21"/>
          <w:szCs w:val="21"/>
        </w:rPr>
        <w:t xml:space="preserve">). </w:t>
      </w:r>
      <w:r w:rsidR="00F03632">
        <w:rPr>
          <w:sz w:val="21"/>
          <w:szCs w:val="21"/>
        </w:rPr>
        <w:t>ACWIS</w:t>
      </w:r>
      <w:r w:rsidRPr="001540AF">
        <w:rPr>
          <w:sz w:val="21"/>
          <w:szCs w:val="21"/>
        </w:rPr>
        <w:t xml:space="preserve"> </w:t>
      </w:r>
      <w:r w:rsidR="00F03632">
        <w:rPr>
          <w:sz w:val="21"/>
          <w:szCs w:val="21"/>
        </w:rPr>
        <w:t>M</w:t>
      </w:r>
      <w:r w:rsidRPr="001540AF">
        <w:rPr>
          <w:sz w:val="21"/>
          <w:szCs w:val="21"/>
        </w:rPr>
        <w:t xml:space="preserve">ethod for accounting fine sediment abatement through improved grazing land management. </w:t>
      </w:r>
      <w:r w:rsidRPr="001540AF">
        <w:rPr>
          <w:i/>
          <w:iCs/>
          <w:sz w:val="21"/>
          <w:szCs w:val="21"/>
        </w:rPr>
        <w:t>Eco-Markets Australia</w:t>
      </w:r>
      <w:r w:rsidRPr="001540AF">
        <w:rPr>
          <w:sz w:val="21"/>
          <w:szCs w:val="21"/>
        </w:rPr>
        <w:t xml:space="preserve">. </w:t>
      </w:r>
      <w:hyperlink r:id="rId15" w:history="1">
        <w:r w:rsidR="00316954" w:rsidRPr="005E0DAA">
          <w:rPr>
            <w:rStyle w:val="Hyperlink"/>
            <w:sz w:val="21"/>
            <w:szCs w:val="21"/>
          </w:rPr>
          <w:t>https://eco-markets.org.au</w:t>
        </w:r>
      </w:hyperlink>
    </w:p>
    <w:p w14:paraId="6EB54ED8" w14:textId="127DFF41" w:rsidR="005D77C6" w:rsidRDefault="005D77C6">
      <w:pPr>
        <w:rPr>
          <w:rFonts w:ascii="Arial" w:hAnsi="Arial" w:cs="Arial"/>
          <w:b/>
          <w:sz w:val="27"/>
          <w:szCs w:val="27"/>
        </w:rPr>
      </w:pPr>
      <w:r>
        <w:rPr>
          <w:rFonts w:ascii="Arial" w:hAnsi="Arial" w:cs="Arial"/>
          <w:b/>
          <w:sz w:val="27"/>
          <w:szCs w:val="27"/>
        </w:rPr>
        <w:br w:type="page"/>
      </w:r>
    </w:p>
    <w:p w14:paraId="306F2797" w14:textId="7CCA0F2E" w:rsidR="00670C62" w:rsidRPr="00860359" w:rsidRDefault="00670C62" w:rsidP="00DE6E0C">
      <w:pPr>
        <w:spacing w:after="240"/>
        <w:rPr>
          <w:rFonts w:ascii="Arial" w:hAnsi="Arial" w:cs="Arial"/>
          <w:b/>
          <w:color w:val="0084AC" w:themeColor="accent1"/>
          <w:sz w:val="28"/>
          <w:szCs w:val="28"/>
        </w:rPr>
      </w:pPr>
      <w:r w:rsidRPr="00860359">
        <w:rPr>
          <w:rFonts w:ascii="Arial" w:hAnsi="Arial" w:cs="Arial"/>
          <w:b/>
          <w:color w:val="0084AC" w:themeColor="accent1"/>
          <w:sz w:val="28"/>
          <w:szCs w:val="28"/>
        </w:rPr>
        <w:lastRenderedPageBreak/>
        <w:t>Table of contents</w:t>
      </w:r>
    </w:p>
    <w:p w14:paraId="68BAAF5B" w14:textId="2B0F2934" w:rsidR="00860359" w:rsidRDefault="00670C62">
      <w:pPr>
        <w:pStyle w:val="TOC1"/>
        <w:rPr>
          <w:rFonts w:eastAsiaTheme="minorEastAsia" w:cstheme="minorBidi"/>
          <w:b w:val="0"/>
          <w:caps w:val="0"/>
          <w:kern w:val="2"/>
          <w:sz w:val="24"/>
          <w:szCs w:val="24"/>
          <w:lang w:eastAsia="en-AU"/>
          <w14:ligatures w14:val="standardContextual"/>
        </w:rPr>
      </w:pPr>
      <w:r w:rsidRPr="001C4F88">
        <w:rPr>
          <w:sz w:val="19"/>
          <w:szCs w:val="19"/>
        </w:rPr>
        <w:fldChar w:fldCharType="begin"/>
      </w:r>
      <w:r w:rsidRPr="001C4F88">
        <w:rPr>
          <w:sz w:val="19"/>
          <w:szCs w:val="19"/>
        </w:rPr>
        <w:instrText xml:space="preserve"> TOC \o "1-3" \h \z \u </w:instrText>
      </w:r>
      <w:r w:rsidRPr="001C4F88">
        <w:rPr>
          <w:sz w:val="19"/>
          <w:szCs w:val="19"/>
        </w:rPr>
        <w:fldChar w:fldCharType="separate"/>
      </w:r>
      <w:hyperlink w:anchor="_Toc222908339" w:history="1">
        <w:r w:rsidR="00860359" w:rsidRPr="00E06D93">
          <w:rPr>
            <w:rStyle w:val="Hyperlink"/>
          </w:rPr>
          <w:t>1.</w:t>
        </w:r>
        <w:r w:rsidR="00860359">
          <w:rPr>
            <w:rFonts w:eastAsiaTheme="minorEastAsia" w:cstheme="minorBidi"/>
            <w:b w:val="0"/>
            <w:caps w:val="0"/>
            <w:kern w:val="2"/>
            <w:sz w:val="24"/>
            <w:szCs w:val="24"/>
            <w:lang w:eastAsia="en-AU"/>
            <w14:ligatures w14:val="standardContextual"/>
          </w:rPr>
          <w:tab/>
        </w:r>
        <w:r w:rsidR="00860359" w:rsidRPr="00E06D93">
          <w:rPr>
            <w:rStyle w:val="Hyperlink"/>
          </w:rPr>
          <w:t>Project Description</w:t>
        </w:r>
        <w:r w:rsidR="00860359">
          <w:rPr>
            <w:webHidden/>
          </w:rPr>
          <w:tab/>
        </w:r>
        <w:r w:rsidR="00860359">
          <w:rPr>
            <w:webHidden/>
          </w:rPr>
          <w:fldChar w:fldCharType="begin"/>
        </w:r>
        <w:r w:rsidR="00860359">
          <w:rPr>
            <w:webHidden/>
          </w:rPr>
          <w:instrText xml:space="preserve"> PAGEREF _Toc222908339 \h </w:instrText>
        </w:r>
        <w:r w:rsidR="00860359">
          <w:rPr>
            <w:webHidden/>
          </w:rPr>
        </w:r>
        <w:r w:rsidR="00860359">
          <w:rPr>
            <w:webHidden/>
          </w:rPr>
          <w:fldChar w:fldCharType="separate"/>
        </w:r>
        <w:r w:rsidR="00962104">
          <w:rPr>
            <w:webHidden/>
          </w:rPr>
          <w:t>5</w:t>
        </w:r>
        <w:r w:rsidR="00860359">
          <w:rPr>
            <w:webHidden/>
          </w:rPr>
          <w:fldChar w:fldCharType="end"/>
        </w:r>
      </w:hyperlink>
    </w:p>
    <w:p w14:paraId="5CE6337D" w14:textId="394C273B" w:rsidR="00860359" w:rsidRDefault="00860359">
      <w:pPr>
        <w:pStyle w:val="TOC2"/>
        <w:rPr>
          <w:rFonts w:eastAsiaTheme="minorEastAsia" w:cstheme="minorBidi"/>
          <w:smallCaps w:val="0"/>
          <w:noProof/>
          <w:kern w:val="2"/>
          <w:sz w:val="24"/>
          <w:szCs w:val="24"/>
          <w:lang w:eastAsia="en-AU"/>
          <w14:ligatures w14:val="standardContextual"/>
        </w:rPr>
      </w:pPr>
      <w:hyperlink w:anchor="_Toc222908340" w:history="1">
        <w:r w:rsidRPr="00E06D93">
          <w:rPr>
            <w:rStyle w:val="Hyperlink"/>
            <w:rFonts w:cs="Times New Roman"/>
            <w:noProof/>
          </w:rPr>
          <w:t>1.1</w:t>
        </w:r>
        <w:r>
          <w:rPr>
            <w:rFonts w:eastAsiaTheme="minorEastAsia" w:cstheme="minorBidi"/>
            <w:smallCaps w:val="0"/>
            <w:noProof/>
            <w:kern w:val="2"/>
            <w:sz w:val="24"/>
            <w:szCs w:val="24"/>
            <w:lang w:eastAsia="en-AU"/>
            <w14:ligatures w14:val="standardContextual"/>
          </w:rPr>
          <w:tab/>
        </w:r>
        <w:r w:rsidRPr="00E06D93">
          <w:rPr>
            <w:rStyle w:val="Hyperlink"/>
            <w:noProof/>
          </w:rPr>
          <w:t>Governing Documents</w:t>
        </w:r>
        <w:r>
          <w:rPr>
            <w:noProof/>
            <w:webHidden/>
          </w:rPr>
          <w:tab/>
        </w:r>
        <w:r>
          <w:rPr>
            <w:noProof/>
            <w:webHidden/>
          </w:rPr>
          <w:fldChar w:fldCharType="begin"/>
        </w:r>
        <w:r>
          <w:rPr>
            <w:noProof/>
            <w:webHidden/>
          </w:rPr>
          <w:instrText xml:space="preserve"> PAGEREF _Toc222908340 \h </w:instrText>
        </w:r>
        <w:r>
          <w:rPr>
            <w:noProof/>
            <w:webHidden/>
          </w:rPr>
        </w:r>
        <w:r>
          <w:rPr>
            <w:noProof/>
            <w:webHidden/>
          </w:rPr>
          <w:fldChar w:fldCharType="separate"/>
        </w:r>
        <w:r w:rsidR="00962104">
          <w:rPr>
            <w:noProof/>
            <w:webHidden/>
          </w:rPr>
          <w:t>5</w:t>
        </w:r>
        <w:r>
          <w:rPr>
            <w:noProof/>
            <w:webHidden/>
          </w:rPr>
          <w:fldChar w:fldCharType="end"/>
        </w:r>
      </w:hyperlink>
    </w:p>
    <w:p w14:paraId="06521ECD" w14:textId="75284563" w:rsidR="00860359" w:rsidRDefault="00860359">
      <w:pPr>
        <w:pStyle w:val="TOC2"/>
        <w:rPr>
          <w:rFonts w:eastAsiaTheme="minorEastAsia" w:cstheme="minorBidi"/>
          <w:smallCaps w:val="0"/>
          <w:noProof/>
          <w:kern w:val="2"/>
          <w:sz w:val="24"/>
          <w:szCs w:val="24"/>
          <w:lang w:eastAsia="en-AU"/>
          <w14:ligatures w14:val="standardContextual"/>
        </w:rPr>
      </w:pPr>
      <w:hyperlink w:anchor="_Toc222908341" w:history="1">
        <w:r w:rsidRPr="00E06D93">
          <w:rPr>
            <w:rStyle w:val="Hyperlink"/>
            <w:rFonts w:cs="Times New Roman"/>
            <w:noProof/>
          </w:rPr>
          <w:t>1.2</w:t>
        </w:r>
        <w:r>
          <w:rPr>
            <w:rFonts w:eastAsiaTheme="minorEastAsia" w:cstheme="minorBidi"/>
            <w:smallCaps w:val="0"/>
            <w:noProof/>
            <w:kern w:val="2"/>
            <w:sz w:val="24"/>
            <w:szCs w:val="24"/>
            <w:lang w:eastAsia="en-AU"/>
            <w14:ligatures w14:val="standardContextual"/>
          </w:rPr>
          <w:tab/>
        </w:r>
        <w:r w:rsidRPr="00E06D93">
          <w:rPr>
            <w:rStyle w:val="Hyperlink"/>
            <w:noProof/>
          </w:rPr>
          <w:t>References</w:t>
        </w:r>
        <w:r>
          <w:rPr>
            <w:noProof/>
            <w:webHidden/>
          </w:rPr>
          <w:tab/>
        </w:r>
        <w:r>
          <w:rPr>
            <w:noProof/>
            <w:webHidden/>
          </w:rPr>
          <w:fldChar w:fldCharType="begin"/>
        </w:r>
        <w:r>
          <w:rPr>
            <w:noProof/>
            <w:webHidden/>
          </w:rPr>
          <w:instrText xml:space="preserve"> PAGEREF _Toc222908341 \h </w:instrText>
        </w:r>
        <w:r>
          <w:rPr>
            <w:noProof/>
            <w:webHidden/>
          </w:rPr>
        </w:r>
        <w:r>
          <w:rPr>
            <w:noProof/>
            <w:webHidden/>
          </w:rPr>
          <w:fldChar w:fldCharType="separate"/>
        </w:r>
        <w:r w:rsidR="00962104">
          <w:rPr>
            <w:noProof/>
            <w:webHidden/>
          </w:rPr>
          <w:t>5</w:t>
        </w:r>
        <w:r>
          <w:rPr>
            <w:noProof/>
            <w:webHidden/>
          </w:rPr>
          <w:fldChar w:fldCharType="end"/>
        </w:r>
      </w:hyperlink>
    </w:p>
    <w:p w14:paraId="17745087" w14:textId="492CC6D0" w:rsidR="00860359" w:rsidRDefault="00860359">
      <w:pPr>
        <w:pStyle w:val="TOC2"/>
        <w:rPr>
          <w:rFonts w:eastAsiaTheme="minorEastAsia" w:cstheme="minorBidi"/>
          <w:smallCaps w:val="0"/>
          <w:noProof/>
          <w:kern w:val="2"/>
          <w:sz w:val="24"/>
          <w:szCs w:val="24"/>
          <w:lang w:eastAsia="en-AU"/>
          <w14:ligatures w14:val="standardContextual"/>
        </w:rPr>
      </w:pPr>
      <w:hyperlink w:anchor="_Toc222908342" w:history="1">
        <w:r w:rsidRPr="00E06D93">
          <w:rPr>
            <w:rStyle w:val="Hyperlink"/>
            <w:rFonts w:cs="Times New Roman"/>
            <w:noProof/>
          </w:rPr>
          <w:t>1.3</w:t>
        </w:r>
        <w:r>
          <w:rPr>
            <w:rFonts w:eastAsiaTheme="minorEastAsia" w:cstheme="minorBidi"/>
            <w:smallCaps w:val="0"/>
            <w:noProof/>
            <w:kern w:val="2"/>
            <w:sz w:val="24"/>
            <w:szCs w:val="24"/>
            <w:lang w:eastAsia="en-AU"/>
            <w14:ligatures w14:val="standardContextual"/>
          </w:rPr>
          <w:tab/>
        </w:r>
        <w:r w:rsidRPr="00E06D93">
          <w:rPr>
            <w:rStyle w:val="Hyperlink"/>
            <w:noProof/>
          </w:rPr>
          <w:t>Summary Description of Methodology</w:t>
        </w:r>
        <w:r>
          <w:rPr>
            <w:noProof/>
            <w:webHidden/>
          </w:rPr>
          <w:tab/>
        </w:r>
        <w:r>
          <w:rPr>
            <w:noProof/>
            <w:webHidden/>
          </w:rPr>
          <w:fldChar w:fldCharType="begin"/>
        </w:r>
        <w:r>
          <w:rPr>
            <w:noProof/>
            <w:webHidden/>
          </w:rPr>
          <w:instrText xml:space="preserve"> PAGEREF _Toc222908342 \h </w:instrText>
        </w:r>
        <w:r>
          <w:rPr>
            <w:noProof/>
            <w:webHidden/>
          </w:rPr>
        </w:r>
        <w:r>
          <w:rPr>
            <w:noProof/>
            <w:webHidden/>
          </w:rPr>
          <w:fldChar w:fldCharType="separate"/>
        </w:r>
        <w:r w:rsidR="00962104">
          <w:rPr>
            <w:noProof/>
            <w:webHidden/>
          </w:rPr>
          <w:t>5</w:t>
        </w:r>
        <w:r>
          <w:rPr>
            <w:noProof/>
            <w:webHidden/>
          </w:rPr>
          <w:fldChar w:fldCharType="end"/>
        </w:r>
      </w:hyperlink>
    </w:p>
    <w:p w14:paraId="64420B68" w14:textId="3F41A72F" w:rsidR="00860359" w:rsidRDefault="00860359">
      <w:pPr>
        <w:pStyle w:val="TOC2"/>
        <w:rPr>
          <w:rFonts w:eastAsiaTheme="minorEastAsia" w:cstheme="minorBidi"/>
          <w:smallCaps w:val="0"/>
          <w:noProof/>
          <w:kern w:val="2"/>
          <w:sz w:val="24"/>
          <w:szCs w:val="24"/>
          <w:lang w:eastAsia="en-AU"/>
          <w14:ligatures w14:val="standardContextual"/>
        </w:rPr>
      </w:pPr>
      <w:hyperlink w:anchor="_Toc222908343" w:history="1">
        <w:r w:rsidRPr="00E06D93">
          <w:rPr>
            <w:rStyle w:val="Hyperlink"/>
            <w:rFonts w:cs="Times New Roman"/>
            <w:noProof/>
          </w:rPr>
          <w:t>1.4</w:t>
        </w:r>
        <w:r>
          <w:rPr>
            <w:rFonts w:eastAsiaTheme="minorEastAsia" w:cstheme="minorBidi"/>
            <w:smallCaps w:val="0"/>
            <w:noProof/>
            <w:kern w:val="2"/>
            <w:sz w:val="24"/>
            <w:szCs w:val="24"/>
            <w:lang w:eastAsia="en-AU"/>
            <w14:ligatures w14:val="standardContextual"/>
          </w:rPr>
          <w:tab/>
        </w:r>
        <w:r w:rsidRPr="00E06D93">
          <w:rPr>
            <w:rStyle w:val="Hyperlink"/>
            <w:noProof/>
          </w:rPr>
          <w:t>Project Activities</w:t>
        </w:r>
        <w:r>
          <w:rPr>
            <w:noProof/>
            <w:webHidden/>
          </w:rPr>
          <w:tab/>
        </w:r>
        <w:r>
          <w:rPr>
            <w:noProof/>
            <w:webHidden/>
          </w:rPr>
          <w:fldChar w:fldCharType="begin"/>
        </w:r>
        <w:r>
          <w:rPr>
            <w:noProof/>
            <w:webHidden/>
          </w:rPr>
          <w:instrText xml:space="preserve"> PAGEREF _Toc222908343 \h </w:instrText>
        </w:r>
        <w:r>
          <w:rPr>
            <w:noProof/>
            <w:webHidden/>
          </w:rPr>
        </w:r>
        <w:r>
          <w:rPr>
            <w:noProof/>
            <w:webHidden/>
          </w:rPr>
          <w:fldChar w:fldCharType="separate"/>
        </w:r>
        <w:r w:rsidR="00962104">
          <w:rPr>
            <w:noProof/>
            <w:webHidden/>
          </w:rPr>
          <w:t>6</w:t>
        </w:r>
        <w:r>
          <w:rPr>
            <w:noProof/>
            <w:webHidden/>
          </w:rPr>
          <w:fldChar w:fldCharType="end"/>
        </w:r>
      </w:hyperlink>
    </w:p>
    <w:p w14:paraId="54BC6FBE" w14:textId="2274A609" w:rsidR="00860359" w:rsidRDefault="00860359">
      <w:pPr>
        <w:pStyle w:val="TOC2"/>
        <w:rPr>
          <w:rFonts w:eastAsiaTheme="minorEastAsia" w:cstheme="minorBidi"/>
          <w:smallCaps w:val="0"/>
          <w:noProof/>
          <w:kern w:val="2"/>
          <w:sz w:val="24"/>
          <w:szCs w:val="24"/>
          <w:lang w:eastAsia="en-AU"/>
          <w14:ligatures w14:val="standardContextual"/>
        </w:rPr>
      </w:pPr>
      <w:hyperlink w:anchor="_Toc222908344" w:history="1">
        <w:r w:rsidRPr="00E06D93">
          <w:rPr>
            <w:rStyle w:val="Hyperlink"/>
            <w:rFonts w:cs="Times New Roman"/>
            <w:noProof/>
          </w:rPr>
          <w:t>1.5</w:t>
        </w:r>
        <w:r>
          <w:rPr>
            <w:rFonts w:eastAsiaTheme="minorEastAsia" w:cstheme="minorBidi"/>
            <w:smallCaps w:val="0"/>
            <w:noProof/>
            <w:kern w:val="2"/>
            <w:sz w:val="24"/>
            <w:szCs w:val="24"/>
            <w:lang w:eastAsia="en-AU"/>
            <w14:ligatures w14:val="standardContextual"/>
          </w:rPr>
          <w:tab/>
        </w:r>
        <w:r w:rsidRPr="00E06D93">
          <w:rPr>
            <w:rStyle w:val="Hyperlink"/>
            <w:noProof/>
          </w:rPr>
          <w:t>Definitions</w:t>
        </w:r>
        <w:r>
          <w:rPr>
            <w:noProof/>
            <w:webHidden/>
          </w:rPr>
          <w:tab/>
        </w:r>
        <w:r>
          <w:rPr>
            <w:noProof/>
            <w:webHidden/>
          </w:rPr>
          <w:fldChar w:fldCharType="begin"/>
        </w:r>
        <w:r>
          <w:rPr>
            <w:noProof/>
            <w:webHidden/>
          </w:rPr>
          <w:instrText xml:space="preserve"> PAGEREF _Toc222908344 \h </w:instrText>
        </w:r>
        <w:r>
          <w:rPr>
            <w:noProof/>
            <w:webHidden/>
          </w:rPr>
        </w:r>
        <w:r>
          <w:rPr>
            <w:noProof/>
            <w:webHidden/>
          </w:rPr>
          <w:fldChar w:fldCharType="separate"/>
        </w:r>
        <w:r w:rsidR="00962104">
          <w:rPr>
            <w:noProof/>
            <w:webHidden/>
          </w:rPr>
          <w:t>6</w:t>
        </w:r>
        <w:r>
          <w:rPr>
            <w:noProof/>
            <w:webHidden/>
          </w:rPr>
          <w:fldChar w:fldCharType="end"/>
        </w:r>
      </w:hyperlink>
    </w:p>
    <w:p w14:paraId="5C17B97E" w14:textId="0B21C3B5" w:rsidR="00860359" w:rsidRDefault="00860359">
      <w:pPr>
        <w:pStyle w:val="TOC2"/>
        <w:rPr>
          <w:rFonts w:eastAsiaTheme="minorEastAsia" w:cstheme="minorBidi"/>
          <w:smallCaps w:val="0"/>
          <w:noProof/>
          <w:kern w:val="2"/>
          <w:sz w:val="24"/>
          <w:szCs w:val="24"/>
          <w:lang w:eastAsia="en-AU"/>
          <w14:ligatures w14:val="standardContextual"/>
        </w:rPr>
      </w:pPr>
      <w:hyperlink w:anchor="_Toc222908345" w:history="1">
        <w:r w:rsidRPr="00E06D93">
          <w:rPr>
            <w:rStyle w:val="Hyperlink"/>
            <w:rFonts w:cs="Times New Roman"/>
            <w:noProof/>
          </w:rPr>
          <w:t>1.6</w:t>
        </w:r>
        <w:r>
          <w:rPr>
            <w:rFonts w:eastAsiaTheme="minorEastAsia" w:cstheme="minorBidi"/>
            <w:smallCaps w:val="0"/>
            <w:noProof/>
            <w:kern w:val="2"/>
            <w:sz w:val="24"/>
            <w:szCs w:val="24"/>
            <w:lang w:eastAsia="en-AU"/>
            <w14:ligatures w14:val="standardContextual"/>
          </w:rPr>
          <w:tab/>
        </w:r>
        <w:r w:rsidRPr="00E06D93">
          <w:rPr>
            <w:rStyle w:val="Hyperlink"/>
            <w:noProof/>
          </w:rPr>
          <w:t>Documentation Requirements</w:t>
        </w:r>
        <w:r>
          <w:rPr>
            <w:noProof/>
            <w:webHidden/>
          </w:rPr>
          <w:tab/>
        </w:r>
        <w:r>
          <w:rPr>
            <w:noProof/>
            <w:webHidden/>
          </w:rPr>
          <w:fldChar w:fldCharType="begin"/>
        </w:r>
        <w:r>
          <w:rPr>
            <w:noProof/>
            <w:webHidden/>
          </w:rPr>
          <w:instrText xml:space="preserve"> PAGEREF _Toc222908345 \h </w:instrText>
        </w:r>
        <w:r>
          <w:rPr>
            <w:noProof/>
            <w:webHidden/>
          </w:rPr>
        </w:r>
        <w:r>
          <w:rPr>
            <w:noProof/>
            <w:webHidden/>
          </w:rPr>
          <w:fldChar w:fldCharType="separate"/>
        </w:r>
        <w:r w:rsidR="00962104">
          <w:rPr>
            <w:noProof/>
            <w:webHidden/>
          </w:rPr>
          <w:t>8</w:t>
        </w:r>
        <w:r>
          <w:rPr>
            <w:noProof/>
            <w:webHidden/>
          </w:rPr>
          <w:fldChar w:fldCharType="end"/>
        </w:r>
      </w:hyperlink>
    </w:p>
    <w:p w14:paraId="1533FF14" w14:textId="0C608831"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46" w:history="1">
        <w:r w:rsidRPr="00E06D93">
          <w:rPr>
            <w:rStyle w:val="Hyperlink"/>
            <w:noProof/>
          </w:rPr>
          <w:t>1.6.1</w:t>
        </w:r>
        <w:r>
          <w:rPr>
            <w:rFonts w:eastAsiaTheme="minorEastAsia" w:cstheme="minorBidi"/>
            <w:noProof/>
            <w:kern w:val="2"/>
            <w:sz w:val="24"/>
            <w:szCs w:val="24"/>
            <w:lang w:eastAsia="en-AU"/>
            <w14:ligatures w14:val="standardContextual"/>
          </w:rPr>
          <w:tab/>
        </w:r>
        <w:r w:rsidRPr="00E06D93">
          <w:rPr>
            <w:rStyle w:val="Hyperlink"/>
            <w:noProof/>
          </w:rPr>
          <w:t>Project Application</w:t>
        </w:r>
        <w:r>
          <w:rPr>
            <w:noProof/>
            <w:webHidden/>
          </w:rPr>
          <w:tab/>
        </w:r>
        <w:r>
          <w:rPr>
            <w:noProof/>
            <w:webHidden/>
          </w:rPr>
          <w:fldChar w:fldCharType="begin"/>
        </w:r>
        <w:r>
          <w:rPr>
            <w:noProof/>
            <w:webHidden/>
          </w:rPr>
          <w:instrText xml:space="preserve"> PAGEREF _Toc222908346 \h </w:instrText>
        </w:r>
        <w:r>
          <w:rPr>
            <w:noProof/>
            <w:webHidden/>
          </w:rPr>
        </w:r>
        <w:r>
          <w:rPr>
            <w:noProof/>
            <w:webHidden/>
          </w:rPr>
          <w:fldChar w:fldCharType="separate"/>
        </w:r>
        <w:r w:rsidR="00962104">
          <w:rPr>
            <w:noProof/>
            <w:webHidden/>
          </w:rPr>
          <w:t>8</w:t>
        </w:r>
        <w:r>
          <w:rPr>
            <w:noProof/>
            <w:webHidden/>
          </w:rPr>
          <w:fldChar w:fldCharType="end"/>
        </w:r>
      </w:hyperlink>
    </w:p>
    <w:p w14:paraId="06CD4FC0" w14:textId="5F1D3D7F"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47" w:history="1">
        <w:r w:rsidRPr="00E06D93">
          <w:rPr>
            <w:rStyle w:val="Hyperlink"/>
            <w:noProof/>
          </w:rPr>
          <w:t>1.6.2</w:t>
        </w:r>
        <w:r>
          <w:rPr>
            <w:rFonts w:eastAsiaTheme="minorEastAsia" w:cstheme="minorBidi"/>
            <w:noProof/>
            <w:kern w:val="2"/>
            <w:sz w:val="24"/>
            <w:szCs w:val="24"/>
            <w:lang w:eastAsia="en-AU"/>
            <w14:ligatures w14:val="standardContextual"/>
          </w:rPr>
          <w:tab/>
        </w:r>
        <w:r w:rsidRPr="00E06D93">
          <w:rPr>
            <w:rStyle w:val="Hyperlink"/>
            <w:noProof/>
          </w:rPr>
          <w:t>Project Crediting</w:t>
        </w:r>
        <w:r>
          <w:rPr>
            <w:noProof/>
            <w:webHidden/>
          </w:rPr>
          <w:tab/>
        </w:r>
        <w:r>
          <w:rPr>
            <w:noProof/>
            <w:webHidden/>
          </w:rPr>
          <w:fldChar w:fldCharType="begin"/>
        </w:r>
        <w:r>
          <w:rPr>
            <w:noProof/>
            <w:webHidden/>
          </w:rPr>
          <w:instrText xml:space="preserve"> PAGEREF _Toc222908347 \h </w:instrText>
        </w:r>
        <w:r>
          <w:rPr>
            <w:noProof/>
            <w:webHidden/>
          </w:rPr>
        </w:r>
        <w:r>
          <w:rPr>
            <w:noProof/>
            <w:webHidden/>
          </w:rPr>
          <w:fldChar w:fldCharType="separate"/>
        </w:r>
        <w:r w:rsidR="00962104">
          <w:rPr>
            <w:noProof/>
            <w:webHidden/>
          </w:rPr>
          <w:t>8</w:t>
        </w:r>
        <w:r>
          <w:rPr>
            <w:noProof/>
            <w:webHidden/>
          </w:rPr>
          <w:fldChar w:fldCharType="end"/>
        </w:r>
      </w:hyperlink>
    </w:p>
    <w:p w14:paraId="0D79360B" w14:textId="7D10321A" w:rsidR="00860359" w:rsidRDefault="00860359">
      <w:pPr>
        <w:pStyle w:val="TOC1"/>
        <w:rPr>
          <w:rFonts w:eastAsiaTheme="minorEastAsia" w:cstheme="minorBidi"/>
          <w:b w:val="0"/>
          <w:caps w:val="0"/>
          <w:kern w:val="2"/>
          <w:sz w:val="24"/>
          <w:szCs w:val="24"/>
          <w:lang w:eastAsia="en-AU"/>
          <w14:ligatures w14:val="standardContextual"/>
        </w:rPr>
      </w:pPr>
      <w:hyperlink w:anchor="_Toc222908348" w:history="1">
        <w:r w:rsidRPr="00E06D93">
          <w:rPr>
            <w:rStyle w:val="Hyperlink"/>
          </w:rPr>
          <w:t>2.</w:t>
        </w:r>
        <w:r>
          <w:rPr>
            <w:rFonts w:eastAsiaTheme="minorEastAsia" w:cstheme="minorBidi"/>
            <w:b w:val="0"/>
            <w:caps w:val="0"/>
            <w:kern w:val="2"/>
            <w:sz w:val="24"/>
            <w:szCs w:val="24"/>
            <w:lang w:eastAsia="en-AU"/>
            <w14:ligatures w14:val="standardContextual"/>
          </w:rPr>
          <w:tab/>
        </w:r>
        <w:r w:rsidRPr="00E06D93">
          <w:rPr>
            <w:rStyle w:val="Hyperlink"/>
          </w:rPr>
          <w:t>Eligibility</w:t>
        </w:r>
        <w:r>
          <w:rPr>
            <w:webHidden/>
          </w:rPr>
          <w:tab/>
        </w:r>
        <w:r>
          <w:rPr>
            <w:webHidden/>
          </w:rPr>
          <w:fldChar w:fldCharType="begin"/>
        </w:r>
        <w:r>
          <w:rPr>
            <w:webHidden/>
          </w:rPr>
          <w:instrText xml:space="preserve"> PAGEREF _Toc222908348 \h </w:instrText>
        </w:r>
        <w:r>
          <w:rPr>
            <w:webHidden/>
          </w:rPr>
        </w:r>
        <w:r>
          <w:rPr>
            <w:webHidden/>
          </w:rPr>
          <w:fldChar w:fldCharType="separate"/>
        </w:r>
        <w:r w:rsidR="00962104">
          <w:rPr>
            <w:webHidden/>
          </w:rPr>
          <w:t>9</w:t>
        </w:r>
        <w:r>
          <w:rPr>
            <w:webHidden/>
          </w:rPr>
          <w:fldChar w:fldCharType="end"/>
        </w:r>
      </w:hyperlink>
    </w:p>
    <w:p w14:paraId="7E1B0DCC" w14:textId="67CE1AB4" w:rsidR="00860359" w:rsidRDefault="00860359">
      <w:pPr>
        <w:pStyle w:val="TOC2"/>
        <w:rPr>
          <w:rFonts w:eastAsiaTheme="minorEastAsia" w:cstheme="minorBidi"/>
          <w:smallCaps w:val="0"/>
          <w:noProof/>
          <w:kern w:val="2"/>
          <w:sz w:val="24"/>
          <w:szCs w:val="24"/>
          <w:lang w:eastAsia="en-AU"/>
          <w14:ligatures w14:val="standardContextual"/>
        </w:rPr>
      </w:pPr>
      <w:hyperlink w:anchor="_Toc222908349" w:history="1">
        <w:r w:rsidRPr="00E06D93">
          <w:rPr>
            <w:rStyle w:val="Hyperlink"/>
            <w:rFonts w:cs="Times New Roman"/>
            <w:noProof/>
          </w:rPr>
          <w:t>2.1</w:t>
        </w:r>
        <w:r>
          <w:rPr>
            <w:rFonts w:eastAsiaTheme="minorEastAsia" w:cstheme="minorBidi"/>
            <w:smallCaps w:val="0"/>
            <w:noProof/>
            <w:kern w:val="2"/>
            <w:sz w:val="24"/>
            <w:szCs w:val="24"/>
            <w:lang w:eastAsia="en-AU"/>
            <w14:ligatures w14:val="standardContextual"/>
          </w:rPr>
          <w:tab/>
        </w:r>
        <w:r w:rsidRPr="00E06D93">
          <w:rPr>
            <w:rStyle w:val="Hyperlink"/>
            <w:noProof/>
          </w:rPr>
          <w:t>Location</w:t>
        </w:r>
        <w:r>
          <w:rPr>
            <w:noProof/>
            <w:webHidden/>
          </w:rPr>
          <w:tab/>
        </w:r>
        <w:r>
          <w:rPr>
            <w:noProof/>
            <w:webHidden/>
          </w:rPr>
          <w:fldChar w:fldCharType="begin"/>
        </w:r>
        <w:r>
          <w:rPr>
            <w:noProof/>
            <w:webHidden/>
          </w:rPr>
          <w:instrText xml:space="preserve"> PAGEREF _Toc222908349 \h </w:instrText>
        </w:r>
        <w:r>
          <w:rPr>
            <w:noProof/>
            <w:webHidden/>
          </w:rPr>
        </w:r>
        <w:r>
          <w:rPr>
            <w:noProof/>
            <w:webHidden/>
          </w:rPr>
          <w:fldChar w:fldCharType="separate"/>
        </w:r>
        <w:r w:rsidR="00962104">
          <w:rPr>
            <w:noProof/>
            <w:webHidden/>
          </w:rPr>
          <w:t>9</w:t>
        </w:r>
        <w:r>
          <w:rPr>
            <w:noProof/>
            <w:webHidden/>
          </w:rPr>
          <w:fldChar w:fldCharType="end"/>
        </w:r>
      </w:hyperlink>
    </w:p>
    <w:p w14:paraId="6EED4816" w14:textId="753693D2" w:rsidR="00860359" w:rsidRDefault="00860359">
      <w:pPr>
        <w:pStyle w:val="TOC2"/>
        <w:rPr>
          <w:rFonts w:eastAsiaTheme="minorEastAsia" w:cstheme="minorBidi"/>
          <w:smallCaps w:val="0"/>
          <w:noProof/>
          <w:kern w:val="2"/>
          <w:sz w:val="24"/>
          <w:szCs w:val="24"/>
          <w:lang w:eastAsia="en-AU"/>
          <w14:ligatures w14:val="standardContextual"/>
        </w:rPr>
      </w:pPr>
      <w:hyperlink w:anchor="_Toc222908350" w:history="1">
        <w:r w:rsidRPr="00E06D93">
          <w:rPr>
            <w:rStyle w:val="Hyperlink"/>
            <w:rFonts w:cs="Times New Roman"/>
            <w:noProof/>
          </w:rPr>
          <w:t>2.2</w:t>
        </w:r>
        <w:r>
          <w:rPr>
            <w:rFonts w:eastAsiaTheme="minorEastAsia" w:cstheme="minorBidi"/>
            <w:smallCaps w:val="0"/>
            <w:noProof/>
            <w:kern w:val="2"/>
            <w:sz w:val="24"/>
            <w:szCs w:val="24"/>
            <w:lang w:eastAsia="en-AU"/>
            <w14:ligatures w14:val="standardContextual"/>
          </w:rPr>
          <w:tab/>
        </w:r>
        <w:r w:rsidRPr="00E06D93">
          <w:rPr>
            <w:rStyle w:val="Hyperlink"/>
            <w:noProof/>
          </w:rPr>
          <w:t>Project Land Characteristics</w:t>
        </w:r>
        <w:r>
          <w:rPr>
            <w:noProof/>
            <w:webHidden/>
          </w:rPr>
          <w:tab/>
        </w:r>
        <w:r>
          <w:rPr>
            <w:noProof/>
            <w:webHidden/>
          </w:rPr>
          <w:fldChar w:fldCharType="begin"/>
        </w:r>
        <w:r>
          <w:rPr>
            <w:noProof/>
            <w:webHidden/>
          </w:rPr>
          <w:instrText xml:space="preserve"> PAGEREF _Toc222908350 \h </w:instrText>
        </w:r>
        <w:r>
          <w:rPr>
            <w:noProof/>
            <w:webHidden/>
          </w:rPr>
        </w:r>
        <w:r>
          <w:rPr>
            <w:noProof/>
            <w:webHidden/>
          </w:rPr>
          <w:fldChar w:fldCharType="separate"/>
        </w:r>
        <w:r w:rsidR="00962104">
          <w:rPr>
            <w:noProof/>
            <w:webHidden/>
          </w:rPr>
          <w:t>9</w:t>
        </w:r>
        <w:r>
          <w:rPr>
            <w:noProof/>
            <w:webHidden/>
          </w:rPr>
          <w:fldChar w:fldCharType="end"/>
        </w:r>
      </w:hyperlink>
    </w:p>
    <w:p w14:paraId="1FF3734C" w14:textId="149169D9" w:rsidR="00860359" w:rsidRDefault="00860359">
      <w:pPr>
        <w:pStyle w:val="TOC2"/>
        <w:rPr>
          <w:rFonts w:eastAsiaTheme="minorEastAsia" w:cstheme="minorBidi"/>
          <w:smallCaps w:val="0"/>
          <w:noProof/>
          <w:kern w:val="2"/>
          <w:sz w:val="24"/>
          <w:szCs w:val="24"/>
          <w:lang w:eastAsia="en-AU"/>
          <w14:ligatures w14:val="standardContextual"/>
        </w:rPr>
      </w:pPr>
      <w:hyperlink w:anchor="_Toc222908351" w:history="1">
        <w:r w:rsidRPr="00E06D93">
          <w:rPr>
            <w:rStyle w:val="Hyperlink"/>
            <w:rFonts w:cs="Times New Roman"/>
            <w:noProof/>
          </w:rPr>
          <w:t>2.3</w:t>
        </w:r>
        <w:r>
          <w:rPr>
            <w:rFonts w:eastAsiaTheme="minorEastAsia" w:cstheme="minorBidi"/>
            <w:smallCaps w:val="0"/>
            <w:noProof/>
            <w:kern w:val="2"/>
            <w:sz w:val="24"/>
            <w:szCs w:val="24"/>
            <w:lang w:eastAsia="en-AU"/>
            <w14:ligatures w14:val="standardContextual"/>
          </w:rPr>
          <w:tab/>
        </w:r>
        <w:r w:rsidRPr="00E06D93">
          <w:rPr>
            <w:rStyle w:val="Hyperlink"/>
            <w:noProof/>
          </w:rPr>
          <w:t>Project Activities</w:t>
        </w:r>
        <w:r>
          <w:rPr>
            <w:noProof/>
            <w:webHidden/>
          </w:rPr>
          <w:tab/>
        </w:r>
        <w:r>
          <w:rPr>
            <w:noProof/>
            <w:webHidden/>
          </w:rPr>
          <w:fldChar w:fldCharType="begin"/>
        </w:r>
        <w:r>
          <w:rPr>
            <w:noProof/>
            <w:webHidden/>
          </w:rPr>
          <w:instrText xml:space="preserve"> PAGEREF _Toc222908351 \h </w:instrText>
        </w:r>
        <w:r>
          <w:rPr>
            <w:noProof/>
            <w:webHidden/>
          </w:rPr>
        </w:r>
        <w:r>
          <w:rPr>
            <w:noProof/>
            <w:webHidden/>
          </w:rPr>
          <w:fldChar w:fldCharType="separate"/>
        </w:r>
        <w:r w:rsidR="00962104">
          <w:rPr>
            <w:noProof/>
            <w:webHidden/>
          </w:rPr>
          <w:t>9</w:t>
        </w:r>
        <w:r>
          <w:rPr>
            <w:noProof/>
            <w:webHidden/>
          </w:rPr>
          <w:fldChar w:fldCharType="end"/>
        </w:r>
      </w:hyperlink>
    </w:p>
    <w:p w14:paraId="599AF576" w14:textId="0C3826D4"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52" w:history="1">
        <w:r w:rsidRPr="00E06D93">
          <w:rPr>
            <w:rStyle w:val="Hyperlink"/>
            <w:noProof/>
          </w:rPr>
          <w:t>2.3.1</w:t>
        </w:r>
        <w:r>
          <w:rPr>
            <w:rFonts w:eastAsiaTheme="minorEastAsia" w:cstheme="minorBidi"/>
            <w:noProof/>
            <w:kern w:val="2"/>
            <w:sz w:val="24"/>
            <w:szCs w:val="24"/>
            <w:lang w:eastAsia="en-AU"/>
            <w14:ligatures w14:val="standardContextual"/>
          </w:rPr>
          <w:tab/>
        </w:r>
        <w:r w:rsidRPr="00E06D93">
          <w:rPr>
            <w:rStyle w:val="Hyperlink"/>
            <w:noProof/>
          </w:rPr>
          <w:t>Exclusions</w:t>
        </w:r>
        <w:r>
          <w:rPr>
            <w:noProof/>
            <w:webHidden/>
          </w:rPr>
          <w:tab/>
        </w:r>
        <w:r>
          <w:rPr>
            <w:noProof/>
            <w:webHidden/>
          </w:rPr>
          <w:fldChar w:fldCharType="begin"/>
        </w:r>
        <w:r>
          <w:rPr>
            <w:noProof/>
            <w:webHidden/>
          </w:rPr>
          <w:instrText xml:space="preserve"> PAGEREF _Toc222908352 \h </w:instrText>
        </w:r>
        <w:r>
          <w:rPr>
            <w:noProof/>
            <w:webHidden/>
          </w:rPr>
        </w:r>
        <w:r>
          <w:rPr>
            <w:noProof/>
            <w:webHidden/>
          </w:rPr>
          <w:fldChar w:fldCharType="separate"/>
        </w:r>
        <w:r w:rsidR="00962104">
          <w:rPr>
            <w:noProof/>
            <w:webHidden/>
          </w:rPr>
          <w:t>10</w:t>
        </w:r>
        <w:r>
          <w:rPr>
            <w:noProof/>
            <w:webHidden/>
          </w:rPr>
          <w:fldChar w:fldCharType="end"/>
        </w:r>
      </w:hyperlink>
    </w:p>
    <w:p w14:paraId="28C79B51" w14:textId="7832D8DA" w:rsidR="00860359" w:rsidRDefault="00860359">
      <w:pPr>
        <w:pStyle w:val="TOC2"/>
        <w:rPr>
          <w:rFonts w:eastAsiaTheme="minorEastAsia" w:cstheme="minorBidi"/>
          <w:smallCaps w:val="0"/>
          <w:noProof/>
          <w:kern w:val="2"/>
          <w:sz w:val="24"/>
          <w:szCs w:val="24"/>
          <w:lang w:eastAsia="en-AU"/>
          <w14:ligatures w14:val="standardContextual"/>
        </w:rPr>
      </w:pPr>
      <w:hyperlink w:anchor="_Toc222908353" w:history="1">
        <w:r w:rsidRPr="00E06D93">
          <w:rPr>
            <w:rStyle w:val="Hyperlink"/>
            <w:rFonts w:cs="Times New Roman"/>
            <w:noProof/>
          </w:rPr>
          <w:t>2.4</w:t>
        </w:r>
        <w:r>
          <w:rPr>
            <w:rFonts w:eastAsiaTheme="minorEastAsia" w:cstheme="minorBidi"/>
            <w:smallCaps w:val="0"/>
            <w:noProof/>
            <w:kern w:val="2"/>
            <w:sz w:val="24"/>
            <w:szCs w:val="24"/>
            <w:lang w:eastAsia="en-AU"/>
            <w14:ligatures w14:val="standardContextual"/>
          </w:rPr>
          <w:tab/>
        </w:r>
        <w:r w:rsidRPr="00E06D93">
          <w:rPr>
            <w:rStyle w:val="Hyperlink"/>
            <w:noProof/>
          </w:rPr>
          <w:t>Land Use Change</w:t>
        </w:r>
        <w:r>
          <w:rPr>
            <w:noProof/>
            <w:webHidden/>
          </w:rPr>
          <w:tab/>
        </w:r>
        <w:r>
          <w:rPr>
            <w:noProof/>
            <w:webHidden/>
          </w:rPr>
          <w:fldChar w:fldCharType="begin"/>
        </w:r>
        <w:r>
          <w:rPr>
            <w:noProof/>
            <w:webHidden/>
          </w:rPr>
          <w:instrText xml:space="preserve"> PAGEREF _Toc222908353 \h </w:instrText>
        </w:r>
        <w:r>
          <w:rPr>
            <w:noProof/>
            <w:webHidden/>
          </w:rPr>
        </w:r>
        <w:r>
          <w:rPr>
            <w:noProof/>
            <w:webHidden/>
          </w:rPr>
          <w:fldChar w:fldCharType="separate"/>
        </w:r>
        <w:r w:rsidR="00962104">
          <w:rPr>
            <w:noProof/>
            <w:webHidden/>
          </w:rPr>
          <w:t>10</w:t>
        </w:r>
        <w:r>
          <w:rPr>
            <w:noProof/>
            <w:webHidden/>
          </w:rPr>
          <w:fldChar w:fldCharType="end"/>
        </w:r>
      </w:hyperlink>
    </w:p>
    <w:p w14:paraId="0C9E380A" w14:textId="5034575C" w:rsidR="00860359" w:rsidRDefault="00860359">
      <w:pPr>
        <w:pStyle w:val="TOC2"/>
        <w:rPr>
          <w:rFonts w:eastAsiaTheme="minorEastAsia" w:cstheme="minorBidi"/>
          <w:smallCaps w:val="0"/>
          <w:noProof/>
          <w:kern w:val="2"/>
          <w:sz w:val="24"/>
          <w:szCs w:val="24"/>
          <w:lang w:eastAsia="en-AU"/>
          <w14:ligatures w14:val="standardContextual"/>
        </w:rPr>
      </w:pPr>
      <w:hyperlink w:anchor="_Toc222908354" w:history="1">
        <w:r w:rsidRPr="00E06D93">
          <w:rPr>
            <w:rStyle w:val="Hyperlink"/>
            <w:rFonts w:cs="Times New Roman"/>
            <w:noProof/>
          </w:rPr>
          <w:t>2.5</w:t>
        </w:r>
        <w:r>
          <w:rPr>
            <w:rFonts w:eastAsiaTheme="minorEastAsia" w:cstheme="minorBidi"/>
            <w:smallCaps w:val="0"/>
            <w:noProof/>
            <w:kern w:val="2"/>
            <w:sz w:val="24"/>
            <w:szCs w:val="24"/>
            <w:lang w:eastAsia="en-AU"/>
            <w14:ligatures w14:val="standardContextual"/>
          </w:rPr>
          <w:tab/>
        </w:r>
        <w:r w:rsidRPr="00E06D93">
          <w:rPr>
            <w:rStyle w:val="Hyperlink"/>
            <w:noProof/>
          </w:rPr>
          <w:t>Additionality</w:t>
        </w:r>
        <w:r>
          <w:rPr>
            <w:noProof/>
            <w:webHidden/>
          </w:rPr>
          <w:tab/>
        </w:r>
        <w:r>
          <w:rPr>
            <w:noProof/>
            <w:webHidden/>
          </w:rPr>
          <w:fldChar w:fldCharType="begin"/>
        </w:r>
        <w:r>
          <w:rPr>
            <w:noProof/>
            <w:webHidden/>
          </w:rPr>
          <w:instrText xml:space="preserve"> PAGEREF _Toc222908354 \h </w:instrText>
        </w:r>
        <w:r>
          <w:rPr>
            <w:noProof/>
            <w:webHidden/>
          </w:rPr>
        </w:r>
        <w:r>
          <w:rPr>
            <w:noProof/>
            <w:webHidden/>
          </w:rPr>
          <w:fldChar w:fldCharType="separate"/>
        </w:r>
        <w:r w:rsidR="00962104">
          <w:rPr>
            <w:noProof/>
            <w:webHidden/>
          </w:rPr>
          <w:t>10</w:t>
        </w:r>
        <w:r>
          <w:rPr>
            <w:noProof/>
            <w:webHidden/>
          </w:rPr>
          <w:fldChar w:fldCharType="end"/>
        </w:r>
      </w:hyperlink>
    </w:p>
    <w:p w14:paraId="2CD8814B" w14:textId="6FB67196" w:rsidR="00860359" w:rsidRDefault="00860359">
      <w:pPr>
        <w:pStyle w:val="TOC2"/>
        <w:rPr>
          <w:rFonts w:eastAsiaTheme="minorEastAsia" w:cstheme="minorBidi"/>
          <w:smallCaps w:val="0"/>
          <w:noProof/>
          <w:kern w:val="2"/>
          <w:sz w:val="24"/>
          <w:szCs w:val="24"/>
          <w:lang w:eastAsia="en-AU"/>
          <w14:ligatures w14:val="standardContextual"/>
        </w:rPr>
      </w:pPr>
      <w:hyperlink w:anchor="_Toc222908355" w:history="1">
        <w:r w:rsidRPr="00E06D93">
          <w:rPr>
            <w:rStyle w:val="Hyperlink"/>
            <w:rFonts w:cs="Times New Roman"/>
            <w:noProof/>
          </w:rPr>
          <w:t>2.6</w:t>
        </w:r>
        <w:r>
          <w:rPr>
            <w:rFonts w:eastAsiaTheme="minorEastAsia" w:cstheme="minorBidi"/>
            <w:smallCaps w:val="0"/>
            <w:noProof/>
            <w:kern w:val="2"/>
            <w:sz w:val="24"/>
            <w:szCs w:val="24"/>
            <w:lang w:eastAsia="en-AU"/>
            <w14:ligatures w14:val="standardContextual"/>
          </w:rPr>
          <w:tab/>
        </w:r>
        <w:r w:rsidRPr="00E06D93">
          <w:rPr>
            <w:rStyle w:val="Hyperlink"/>
            <w:noProof/>
          </w:rPr>
          <w:t>Leakage</w:t>
        </w:r>
        <w:r>
          <w:rPr>
            <w:noProof/>
            <w:webHidden/>
          </w:rPr>
          <w:tab/>
        </w:r>
        <w:r>
          <w:rPr>
            <w:noProof/>
            <w:webHidden/>
          </w:rPr>
          <w:fldChar w:fldCharType="begin"/>
        </w:r>
        <w:r>
          <w:rPr>
            <w:noProof/>
            <w:webHidden/>
          </w:rPr>
          <w:instrText xml:space="preserve"> PAGEREF _Toc222908355 \h </w:instrText>
        </w:r>
        <w:r>
          <w:rPr>
            <w:noProof/>
            <w:webHidden/>
          </w:rPr>
        </w:r>
        <w:r>
          <w:rPr>
            <w:noProof/>
            <w:webHidden/>
          </w:rPr>
          <w:fldChar w:fldCharType="separate"/>
        </w:r>
        <w:r w:rsidR="00962104">
          <w:rPr>
            <w:noProof/>
            <w:webHidden/>
          </w:rPr>
          <w:t>10</w:t>
        </w:r>
        <w:r>
          <w:rPr>
            <w:noProof/>
            <w:webHidden/>
          </w:rPr>
          <w:fldChar w:fldCharType="end"/>
        </w:r>
      </w:hyperlink>
    </w:p>
    <w:p w14:paraId="08E4F3CA" w14:textId="6E0FABBC"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56" w:history="1">
        <w:r w:rsidRPr="00E06D93">
          <w:rPr>
            <w:rStyle w:val="Hyperlink"/>
            <w:noProof/>
          </w:rPr>
          <w:t>2.6.1</w:t>
        </w:r>
        <w:r>
          <w:rPr>
            <w:rFonts w:eastAsiaTheme="minorEastAsia" w:cstheme="minorBidi"/>
            <w:noProof/>
            <w:kern w:val="2"/>
            <w:sz w:val="24"/>
            <w:szCs w:val="24"/>
            <w:lang w:eastAsia="en-AU"/>
            <w14:ligatures w14:val="standardContextual"/>
          </w:rPr>
          <w:tab/>
        </w:r>
        <w:r w:rsidRPr="00E06D93">
          <w:rPr>
            <w:rStyle w:val="Hyperlink"/>
            <w:noProof/>
          </w:rPr>
          <w:t>Determine if the project may be at risk of leakage</w:t>
        </w:r>
        <w:r>
          <w:rPr>
            <w:noProof/>
            <w:webHidden/>
          </w:rPr>
          <w:tab/>
        </w:r>
        <w:r>
          <w:rPr>
            <w:noProof/>
            <w:webHidden/>
          </w:rPr>
          <w:fldChar w:fldCharType="begin"/>
        </w:r>
        <w:r>
          <w:rPr>
            <w:noProof/>
            <w:webHidden/>
          </w:rPr>
          <w:instrText xml:space="preserve"> PAGEREF _Toc222908356 \h </w:instrText>
        </w:r>
        <w:r>
          <w:rPr>
            <w:noProof/>
            <w:webHidden/>
          </w:rPr>
        </w:r>
        <w:r>
          <w:rPr>
            <w:noProof/>
            <w:webHidden/>
          </w:rPr>
          <w:fldChar w:fldCharType="separate"/>
        </w:r>
        <w:r w:rsidR="00962104">
          <w:rPr>
            <w:noProof/>
            <w:webHidden/>
          </w:rPr>
          <w:t>11</w:t>
        </w:r>
        <w:r>
          <w:rPr>
            <w:noProof/>
            <w:webHidden/>
          </w:rPr>
          <w:fldChar w:fldCharType="end"/>
        </w:r>
      </w:hyperlink>
    </w:p>
    <w:p w14:paraId="5269422E" w14:textId="25B364A0" w:rsidR="00860359" w:rsidRDefault="00860359">
      <w:pPr>
        <w:pStyle w:val="TOC1"/>
        <w:rPr>
          <w:rFonts w:eastAsiaTheme="minorEastAsia" w:cstheme="minorBidi"/>
          <w:b w:val="0"/>
          <w:caps w:val="0"/>
          <w:kern w:val="2"/>
          <w:sz w:val="24"/>
          <w:szCs w:val="24"/>
          <w:lang w:eastAsia="en-AU"/>
          <w14:ligatures w14:val="standardContextual"/>
        </w:rPr>
      </w:pPr>
      <w:hyperlink w:anchor="_Toc222908357" w:history="1">
        <w:r w:rsidRPr="00E06D93">
          <w:rPr>
            <w:rStyle w:val="Hyperlink"/>
          </w:rPr>
          <w:t>3.</w:t>
        </w:r>
        <w:r>
          <w:rPr>
            <w:rFonts w:eastAsiaTheme="minorEastAsia" w:cstheme="minorBidi"/>
            <w:b w:val="0"/>
            <w:caps w:val="0"/>
            <w:kern w:val="2"/>
            <w:sz w:val="24"/>
            <w:szCs w:val="24"/>
            <w:lang w:eastAsia="en-AU"/>
            <w14:ligatures w14:val="standardContextual"/>
          </w:rPr>
          <w:tab/>
        </w:r>
        <w:r w:rsidRPr="00E06D93">
          <w:rPr>
            <w:rStyle w:val="Hyperlink"/>
          </w:rPr>
          <w:t>Project Mapping and Data Requirements</w:t>
        </w:r>
        <w:r>
          <w:rPr>
            <w:webHidden/>
          </w:rPr>
          <w:tab/>
        </w:r>
        <w:r>
          <w:rPr>
            <w:webHidden/>
          </w:rPr>
          <w:fldChar w:fldCharType="begin"/>
        </w:r>
        <w:r>
          <w:rPr>
            <w:webHidden/>
          </w:rPr>
          <w:instrText xml:space="preserve"> PAGEREF _Toc222908357 \h </w:instrText>
        </w:r>
        <w:r>
          <w:rPr>
            <w:webHidden/>
          </w:rPr>
        </w:r>
        <w:r>
          <w:rPr>
            <w:webHidden/>
          </w:rPr>
          <w:fldChar w:fldCharType="separate"/>
        </w:r>
        <w:r w:rsidR="00962104">
          <w:rPr>
            <w:webHidden/>
          </w:rPr>
          <w:t>12</w:t>
        </w:r>
        <w:r>
          <w:rPr>
            <w:webHidden/>
          </w:rPr>
          <w:fldChar w:fldCharType="end"/>
        </w:r>
      </w:hyperlink>
    </w:p>
    <w:p w14:paraId="2B1CC896" w14:textId="142AB092" w:rsidR="00860359" w:rsidRDefault="00860359">
      <w:pPr>
        <w:pStyle w:val="TOC2"/>
        <w:rPr>
          <w:rFonts w:eastAsiaTheme="minorEastAsia" w:cstheme="minorBidi"/>
          <w:smallCaps w:val="0"/>
          <w:noProof/>
          <w:kern w:val="2"/>
          <w:sz w:val="24"/>
          <w:szCs w:val="24"/>
          <w:lang w:eastAsia="en-AU"/>
          <w14:ligatures w14:val="standardContextual"/>
        </w:rPr>
      </w:pPr>
      <w:hyperlink w:anchor="_Toc222908358" w:history="1">
        <w:r w:rsidRPr="00E06D93">
          <w:rPr>
            <w:rStyle w:val="Hyperlink"/>
            <w:rFonts w:cs="Times New Roman"/>
            <w:noProof/>
          </w:rPr>
          <w:t>3.1</w:t>
        </w:r>
        <w:r>
          <w:rPr>
            <w:rFonts w:eastAsiaTheme="minorEastAsia" w:cstheme="minorBidi"/>
            <w:smallCaps w:val="0"/>
            <w:noProof/>
            <w:kern w:val="2"/>
            <w:sz w:val="24"/>
            <w:szCs w:val="24"/>
            <w:lang w:eastAsia="en-AU"/>
            <w14:ligatures w14:val="standardContextual"/>
          </w:rPr>
          <w:tab/>
        </w:r>
        <w:r w:rsidRPr="00E06D93">
          <w:rPr>
            <w:rStyle w:val="Hyperlink"/>
            <w:noProof/>
          </w:rPr>
          <w:t>Geospatial capture</w:t>
        </w:r>
        <w:r>
          <w:rPr>
            <w:noProof/>
            <w:webHidden/>
          </w:rPr>
          <w:tab/>
        </w:r>
        <w:r>
          <w:rPr>
            <w:noProof/>
            <w:webHidden/>
          </w:rPr>
          <w:fldChar w:fldCharType="begin"/>
        </w:r>
        <w:r>
          <w:rPr>
            <w:noProof/>
            <w:webHidden/>
          </w:rPr>
          <w:instrText xml:space="preserve"> PAGEREF _Toc222908358 \h </w:instrText>
        </w:r>
        <w:r>
          <w:rPr>
            <w:noProof/>
            <w:webHidden/>
          </w:rPr>
        </w:r>
        <w:r>
          <w:rPr>
            <w:noProof/>
            <w:webHidden/>
          </w:rPr>
          <w:fldChar w:fldCharType="separate"/>
        </w:r>
        <w:r w:rsidR="00962104">
          <w:rPr>
            <w:noProof/>
            <w:webHidden/>
          </w:rPr>
          <w:t>12</w:t>
        </w:r>
        <w:r>
          <w:rPr>
            <w:noProof/>
            <w:webHidden/>
          </w:rPr>
          <w:fldChar w:fldCharType="end"/>
        </w:r>
      </w:hyperlink>
    </w:p>
    <w:p w14:paraId="0A47EF39" w14:textId="4483B1F3" w:rsidR="00860359" w:rsidRDefault="00860359">
      <w:pPr>
        <w:pStyle w:val="TOC2"/>
        <w:rPr>
          <w:rFonts w:eastAsiaTheme="minorEastAsia" w:cstheme="minorBidi"/>
          <w:smallCaps w:val="0"/>
          <w:noProof/>
          <w:kern w:val="2"/>
          <w:sz w:val="24"/>
          <w:szCs w:val="24"/>
          <w:lang w:eastAsia="en-AU"/>
          <w14:ligatures w14:val="standardContextual"/>
        </w:rPr>
      </w:pPr>
      <w:hyperlink w:anchor="_Toc222908359" w:history="1">
        <w:r w:rsidRPr="00E06D93">
          <w:rPr>
            <w:rStyle w:val="Hyperlink"/>
            <w:rFonts w:cs="Times New Roman"/>
            <w:noProof/>
          </w:rPr>
          <w:t>3.2</w:t>
        </w:r>
        <w:r>
          <w:rPr>
            <w:rFonts w:eastAsiaTheme="minorEastAsia" w:cstheme="minorBidi"/>
            <w:smallCaps w:val="0"/>
            <w:noProof/>
            <w:kern w:val="2"/>
            <w:sz w:val="24"/>
            <w:szCs w:val="24"/>
            <w:lang w:eastAsia="en-AU"/>
            <w14:ligatures w14:val="standardContextual"/>
          </w:rPr>
          <w:tab/>
        </w:r>
        <w:r w:rsidRPr="00E06D93">
          <w:rPr>
            <w:rStyle w:val="Hyperlink"/>
            <w:noProof/>
          </w:rPr>
          <w:t>Fitness for purpose</w:t>
        </w:r>
        <w:r>
          <w:rPr>
            <w:noProof/>
            <w:webHidden/>
          </w:rPr>
          <w:tab/>
        </w:r>
        <w:r>
          <w:rPr>
            <w:noProof/>
            <w:webHidden/>
          </w:rPr>
          <w:fldChar w:fldCharType="begin"/>
        </w:r>
        <w:r>
          <w:rPr>
            <w:noProof/>
            <w:webHidden/>
          </w:rPr>
          <w:instrText xml:space="preserve"> PAGEREF _Toc222908359 \h </w:instrText>
        </w:r>
        <w:r>
          <w:rPr>
            <w:noProof/>
            <w:webHidden/>
          </w:rPr>
        </w:r>
        <w:r>
          <w:rPr>
            <w:noProof/>
            <w:webHidden/>
          </w:rPr>
          <w:fldChar w:fldCharType="separate"/>
        </w:r>
        <w:r w:rsidR="00962104">
          <w:rPr>
            <w:noProof/>
            <w:webHidden/>
          </w:rPr>
          <w:t>12</w:t>
        </w:r>
        <w:r>
          <w:rPr>
            <w:noProof/>
            <w:webHidden/>
          </w:rPr>
          <w:fldChar w:fldCharType="end"/>
        </w:r>
      </w:hyperlink>
    </w:p>
    <w:p w14:paraId="04B11130" w14:textId="6021FD92" w:rsidR="00860359" w:rsidRDefault="00860359">
      <w:pPr>
        <w:pStyle w:val="TOC2"/>
        <w:rPr>
          <w:rFonts w:eastAsiaTheme="minorEastAsia" w:cstheme="minorBidi"/>
          <w:smallCaps w:val="0"/>
          <w:noProof/>
          <w:kern w:val="2"/>
          <w:sz w:val="24"/>
          <w:szCs w:val="24"/>
          <w:lang w:eastAsia="en-AU"/>
          <w14:ligatures w14:val="standardContextual"/>
        </w:rPr>
      </w:pPr>
      <w:hyperlink w:anchor="_Toc222908360" w:history="1">
        <w:r w:rsidRPr="00E06D93">
          <w:rPr>
            <w:rStyle w:val="Hyperlink"/>
            <w:rFonts w:cs="Times New Roman"/>
            <w:noProof/>
          </w:rPr>
          <w:t>3.3</w:t>
        </w:r>
        <w:r>
          <w:rPr>
            <w:rFonts w:eastAsiaTheme="minorEastAsia" w:cstheme="minorBidi"/>
            <w:smallCaps w:val="0"/>
            <w:noProof/>
            <w:kern w:val="2"/>
            <w:sz w:val="24"/>
            <w:szCs w:val="24"/>
            <w:lang w:eastAsia="en-AU"/>
            <w14:ligatures w14:val="standardContextual"/>
          </w:rPr>
          <w:tab/>
        </w:r>
        <w:r w:rsidRPr="00E06D93">
          <w:rPr>
            <w:rStyle w:val="Hyperlink"/>
            <w:noProof/>
          </w:rPr>
          <w:t>Accuracy</w:t>
        </w:r>
        <w:r>
          <w:rPr>
            <w:noProof/>
            <w:webHidden/>
          </w:rPr>
          <w:tab/>
        </w:r>
        <w:r>
          <w:rPr>
            <w:noProof/>
            <w:webHidden/>
          </w:rPr>
          <w:fldChar w:fldCharType="begin"/>
        </w:r>
        <w:r>
          <w:rPr>
            <w:noProof/>
            <w:webHidden/>
          </w:rPr>
          <w:instrText xml:space="preserve"> PAGEREF _Toc222908360 \h </w:instrText>
        </w:r>
        <w:r>
          <w:rPr>
            <w:noProof/>
            <w:webHidden/>
          </w:rPr>
        </w:r>
        <w:r>
          <w:rPr>
            <w:noProof/>
            <w:webHidden/>
          </w:rPr>
          <w:fldChar w:fldCharType="separate"/>
        </w:r>
        <w:r w:rsidR="00962104">
          <w:rPr>
            <w:noProof/>
            <w:webHidden/>
          </w:rPr>
          <w:t>12</w:t>
        </w:r>
        <w:r>
          <w:rPr>
            <w:noProof/>
            <w:webHidden/>
          </w:rPr>
          <w:fldChar w:fldCharType="end"/>
        </w:r>
      </w:hyperlink>
    </w:p>
    <w:p w14:paraId="17ED09C0" w14:textId="73CF812F" w:rsidR="00860359" w:rsidRDefault="00860359">
      <w:pPr>
        <w:pStyle w:val="TOC2"/>
        <w:rPr>
          <w:rFonts w:eastAsiaTheme="minorEastAsia" w:cstheme="minorBidi"/>
          <w:smallCaps w:val="0"/>
          <w:noProof/>
          <w:kern w:val="2"/>
          <w:sz w:val="24"/>
          <w:szCs w:val="24"/>
          <w:lang w:eastAsia="en-AU"/>
          <w14:ligatures w14:val="standardContextual"/>
        </w:rPr>
      </w:pPr>
      <w:hyperlink w:anchor="_Toc222908361" w:history="1">
        <w:r w:rsidRPr="00E06D93">
          <w:rPr>
            <w:rStyle w:val="Hyperlink"/>
            <w:rFonts w:cs="Times New Roman"/>
            <w:noProof/>
          </w:rPr>
          <w:t>3.4</w:t>
        </w:r>
        <w:r>
          <w:rPr>
            <w:rFonts w:eastAsiaTheme="minorEastAsia" w:cstheme="minorBidi"/>
            <w:smallCaps w:val="0"/>
            <w:noProof/>
            <w:kern w:val="2"/>
            <w:sz w:val="24"/>
            <w:szCs w:val="24"/>
            <w:lang w:eastAsia="en-AU"/>
            <w14:ligatures w14:val="standardContextual"/>
          </w:rPr>
          <w:tab/>
        </w:r>
        <w:r w:rsidRPr="00E06D93">
          <w:rPr>
            <w:rStyle w:val="Hyperlink"/>
            <w:noProof/>
          </w:rPr>
          <w:t>Data Requirements</w:t>
        </w:r>
        <w:r>
          <w:rPr>
            <w:noProof/>
            <w:webHidden/>
          </w:rPr>
          <w:tab/>
        </w:r>
        <w:r>
          <w:rPr>
            <w:noProof/>
            <w:webHidden/>
          </w:rPr>
          <w:fldChar w:fldCharType="begin"/>
        </w:r>
        <w:r>
          <w:rPr>
            <w:noProof/>
            <w:webHidden/>
          </w:rPr>
          <w:instrText xml:space="preserve"> PAGEREF _Toc222908361 \h </w:instrText>
        </w:r>
        <w:r>
          <w:rPr>
            <w:noProof/>
            <w:webHidden/>
          </w:rPr>
        </w:r>
        <w:r>
          <w:rPr>
            <w:noProof/>
            <w:webHidden/>
          </w:rPr>
          <w:fldChar w:fldCharType="separate"/>
        </w:r>
        <w:r w:rsidR="00962104">
          <w:rPr>
            <w:noProof/>
            <w:webHidden/>
          </w:rPr>
          <w:t>12</w:t>
        </w:r>
        <w:r>
          <w:rPr>
            <w:noProof/>
            <w:webHidden/>
          </w:rPr>
          <w:fldChar w:fldCharType="end"/>
        </w:r>
      </w:hyperlink>
    </w:p>
    <w:p w14:paraId="7B9BBDC6" w14:textId="480E55DA"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62" w:history="1">
        <w:r w:rsidRPr="00E06D93">
          <w:rPr>
            <w:rStyle w:val="Hyperlink"/>
            <w:noProof/>
          </w:rPr>
          <w:t>3.4.1</w:t>
        </w:r>
        <w:r>
          <w:rPr>
            <w:rFonts w:eastAsiaTheme="minorEastAsia" w:cstheme="minorBidi"/>
            <w:noProof/>
            <w:kern w:val="2"/>
            <w:sz w:val="24"/>
            <w:szCs w:val="24"/>
            <w:lang w:eastAsia="en-AU"/>
            <w14:ligatures w14:val="standardContextual"/>
          </w:rPr>
          <w:tab/>
        </w:r>
        <w:r w:rsidRPr="00E06D93">
          <w:rPr>
            <w:rStyle w:val="Hyperlink"/>
            <w:noProof/>
          </w:rPr>
          <w:t>Rainfall measurement</w:t>
        </w:r>
        <w:r>
          <w:rPr>
            <w:noProof/>
            <w:webHidden/>
          </w:rPr>
          <w:tab/>
        </w:r>
        <w:r>
          <w:rPr>
            <w:noProof/>
            <w:webHidden/>
          </w:rPr>
          <w:fldChar w:fldCharType="begin"/>
        </w:r>
        <w:r>
          <w:rPr>
            <w:noProof/>
            <w:webHidden/>
          </w:rPr>
          <w:instrText xml:space="preserve"> PAGEREF _Toc222908362 \h </w:instrText>
        </w:r>
        <w:r>
          <w:rPr>
            <w:noProof/>
            <w:webHidden/>
          </w:rPr>
        </w:r>
        <w:r>
          <w:rPr>
            <w:noProof/>
            <w:webHidden/>
          </w:rPr>
          <w:fldChar w:fldCharType="separate"/>
        </w:r>
        <w:r w:rsidR="00962104">
          <w:rPr>
            <w:noProof/>
            <w:webHidden/>
          </w:rPr>
          <w:t>13</w:t>
        </w:r>
        <w:r>
          <w:rPr>
            <w:noProof/>
            <w:webHidden/>
          </w:rPr>
          <w:fldChar w:fldCharType="end"/>
        </w:r>
      </w:hyperlink>
    </w:p>
    <w:p w14:paraId="20CC4985" w14:textId="5173A0A1" w:rsidR="00860359" w:rsidRDefault="00860359">
      <w:pPr>
        <w:pStyle w:val="TOC3"/>
        <w:tabs>
          <w:tab w:val="left" w:pos="1320"/>
          <w:tab w:val="right" w:leader="dot" w:pos="9017"/>
        </w:tabs>
        <w:rPr>
          <w:rFonts w:eastAsiaTheme="minorEastAsia" w:cstheme="minorBidi"/>
          <w:noProof/>
          <w:kern w:val="2"/>
          <w:sz w:val="24"/>
          <w:szCs w:val="24"/>
          <w:lang w:eastAsia="en-AU"/>
          <w14:ligatures w14:val="standardContextual"/>
        </w:rPr>
      </w:pPr>
      <w:hyperlink w:anchor="_Toc222908363" w:history="1">
        <w:r w:rsidRPr="00E06D93">
          <w:rPr>
            <w:rStyle w:val="Hyperlink"/>
            <w:noProof/>
          </w:rPr>
          <w:t>3.4.2</w:t>
        </w:r>
        <w:r>
          <w:rPr>
            <w:rFonts w:eastAsiaTheme="minorEastAsia" w:cstheme="minorBidi"/>
            <w:noProof/>
            <w:kern w:val="2"/>
            <w:sz w:val="24"/>
            <w:szCs w:val="24"/>
            <w:lang w:eastAsia="en-AU"/>
            <w14:ligatures w14:val="standardContextual"/>
          </w:rPr>
          <w:tab/>
        </w:r>
        <w:r w:rsidRPr="00E06D93">
          <w:rPr>
            <w:rStyle w:val="Hyperlink"/>
            <w:noProof/>
          </w:rPr>
          <w:t>Soil field sampling</w:t>
        </w:r>
        <w:r>
          <w:rPr>
            <w:noProof/>
            <w:webHidden/>
          </w:rPr>
          <w:tab/>
        </w:r>
        <w:r>
          <w:rPr>
            <w:noProof/>
            <w:webHidden/>
          </w:rPr>
          <w:fldChar w:fldCharType="begin"/>
        </w:r>
        <w:r>
          <w:rPr>
            <w:noProof/>
            <w:webHidden/>
          </w:rPr>
          <w:instrText xml:space="preserve"> PAGEREF _Toc222908363 \h </w:instrText>
        </w:r>
        <w:r>
          <w:rPr>
            <w:noProof/>
            <w:webHidden/>
          </w:rPr>
        </w:r>
        <w:r>
          <w:rPr>
            <w:noProof/>
            <w:webHidden/>
          </w:rPr>
          <w:fldChar w:fldCharType="separate"/>
        </w:r>
        <w:r w:rsidR="00962104">
          <w:rPr>
            <w:noProof/>
            <w:webHidden/>
          </w:rPr>
          <w:t>13</w:t>
        </w:r>
        <w:r>
          <w:rPr>
            <w:noProof/>
            <w:webHidden/>
          </w:rPr>
          <w:fldChar w:fldCharType="end"/>
        </w:r>
      </w:hyperlink>
    </w:p>
    <w:p w14:paraId="582D3F11" w14:textId="245C27E6" w:rsidR="00860359" w:rsidRDefault="00860359">
      <w:pPr>
        <w:pStyle w:val="TOC1"/>
        <w:rPr>
          <w:rFonts w:eastAsiaTheme="minorEastAsia" w:cstheme="minorBidi"/>
          <w:b w:val="0"/>
          <w:caps w:val="0"/>
          <w:kern w:val="2"/>
          <w:sz w:val="24"/>
          <w:szCs w:val="24"/>
          <w:lang w:eastAsia="en-AU"/>
          <w14:ligatures w14:val="standardContextual"/>
        </w:rPr>
      </w:pPr>
      <w:hyperlink w:anchor="_Toc222908364" w:history="1">
        <w:r w:rsidRPr="00E06D93">
          <w:rPr>
            <w:rStyle w:val="Hyperlink"/>
          </w:rPr>
          <w:t>4.</w:t>
        </w:r>
        <w:r>
          <w:rPr>
            <w:rFonts w:eastAsiaTheme="minorEastAsia" w:cstheme="minorBidi"/>
            <w:b w:val="0"/>
            <w:caps w:val="0"/>
            <w:kern w:val="2"/>
            <w:sz w:val="24"/>
            <w:szCs w:val="24"/>
            <w:lang w:eastAsia="en-AU"/>
            <w14:ligatures w14:val="standardContextual"/>
          </w:rPr>
          <w:tab/>
        </w:r>
        <w:r w:rsidRPr="00E06D93">
          <w:rPr>
            <w:rStyle w:val="Hyperlink"/>
          </w:rPr>
          <w:t>Grazing Land Management Plan</w:t>
        </w:r>
        <w:r>
          <w:rPr>
            <w:webHidden/>
          </w:rPr>
          <w:tab/>
        </w:r>
        <w:r>
          <w:rPr>
            <w:webHidden/>
          </w:rPr>
          <w:fldChar w:fldCharType="begin"/>
        </w:r>
        <w:r>
          <w:rPr>
            <w:webHidden/>
          </w:rPr>
          <w:instrText xml:space="preserve"> PAGEREF _Toc222908364 \h </w:instrText>
        </w:r>
        <w:r>
          <w:rPr>
            <w:webHidden/>
          </w:rPr>
        </w:r>
        <w:r>
          <w:rPr>
            <w:webHidden/>
          </w:rPr>
          <w:fldChar w:fldCharType="separate"/>
        </w:r>
        <w:r w:rsidR="00962104">
          <w:rPr>
            <w:webHidden/>
          </w:rPr>
          <w:t>15</w:t>
        </w:r>
        <w:r>
          <w:rPr>
            <w:webHidden/>
          </w:rPr>
          <w:fldChar w:fldCharType="end"/>
        </w:r>
      </w:hyperlink>
    </w:p>
    <w:p w14:paraId="5AD96184" w14:textId="2BE029C0" w:rsidR="00860359" w:rsidRDefault="00860359">
      <w:pPr>
        <w:pStyle w:val="TOC1"/>
        <w:rPr>
          <w:rFonts w:eastAsiaTheme="minorEastAsia" w:cstheme="minorBidi"/>
          <w:b w:val="0"/>
          <w:caps w:val="0"/>
          <w:kern w:val="2"/>
          <w:sz w:val="24"/>
          <w:szCs w:val="24"/>
          <w:lang w:eastAsia="en-AU"/>
          <w14:ligatures w14:val="standardContextual"/>
        </w:rPr>
      </w:pPr>
      <w:hyperlink w:anchor="_Toc222908365" w:history="1">
        <w:r w:rsidRPr="00E06D93">
          <w:rPr>
            <w:rStyle w:val="Hyperlink"/>
          </w:rPr>
          <w:t>5.</w:t>
        </w:r>
        <w:r>
          <w:rPr>
            <w:rFonts w:eastAsiaTheme="minorEastAsia" w:cstheme="minorBidi"/>
            <w:b w:val="0"/>
            <w:caps w:val="0"/>
            <w:kern w:val="2"/>
            <w:sz w:val="24"/>
            <w:szCs w:val="24"/>
            <w:lang w:eastAsia="en-AU"/>
            <w14:ligatures w14:val="standardContextual"/>
          </w:rPr>
          <w:tab/>
        </w:r>
        <w:r w:rsidRPr="00E06D93">
          <w:rPr>
            <w:rStyle w:val="Hyperlink"/>
          </w:rPr>
          <w:t>Project Accounting</w:t>
        </w:r>
        <w:r>
          <w:rPr>
            <w:webHidden/>
          </w:rPr>
          <w:tab/>
        </w:r>
        <w:r>
          <w:rPr>
            <w:webHidden/>
          </w:rPr>
          <w:fldChar w:fldCharType="begin"/>
        </w:r>
        <w:r>
          <w:rPr>
            <w:webHidden/>
          </w:rPr>
          <w:instrText xml:space="preserve"> PAGEREF _Toc222908365 \h </w:instrText>
        </w:r>
        <w:r>
          <w:rPr>
            <w:webHidden/>
          </w:rPr>
        </w:r>
        <w:r>
          <w:rPr>
            <w:webHidden/>
          </w:rPr>
          <w:fldChar w:fldCharType="separate"/>
        </w:r>
        <w:r w:rsidR="00962104">
          <w:rPr>
            <w:webHidden/>
          </w:rPr>
          <w:t>16</w:t>
        </w:r>
        <w:r>
          <w:rPr>
            <w:webHidden/>
          </w:rPr>
          <w:fldChar w:fldCharType="end"/>
        </w:r>
      </w:hyperlink>
    </w:p>
    <w:p w14:paraId="607EE5D5" w14:textId="2B7E106E" w:rsidR="00860359" w:rsidRDefault="00860359">
      <w:pPr>
        <w:pStyle w:val="TOC2"/>
        <w:rPr>
          <w:rFonts w:eastAsiaTheme="minorEastAsia" w:cstheme="minorBidi"/>
          <w:smallCaps w:val="0"/>
          <w:noProof/>
          <w:kern w:val="2"/>
          <w:sz w:val="24"/>
          <w:szCs w:val="24"/>
          <w:lang w:eastAsia="en-AU"/>
          <w14:ligatures w14:val="standardContextual"/>
        </w:rPr>
      </w:pPr>
      <w:hyperlink w:anchor="_Toc222908366" w:history="1">
        <w:r w:rsidRPr="00E06D93">
          <w:rPr>
            <w:rStyle w:val="Hyperlink"/>
            <w:rFonts w:cs="Times New Roman"/>
            <w:noProof/>
          </w:rPr>
          <w:t>5.1</w:t>
        </w:r>
        <w:r>
          <w:rPr>
            <w:rFonts w:eastAsiaTheme="minorEastAsia" w:cstheme="minorBidi"/>
            <w:smallCaps w:val="0"/>
            <w:noProof/>
            <w:kern w:val="2"/>
            <w:sz w:val="24"/>
            <w:szCs w:val="24"/>
            <w:lang w:eastAsia="en-AU"/>
            <w14:ligatures w14:val="standardContextual"/>
          </w:rPr>
          <w:tab/>
        </w:r>
        <w:r w:rsidRPr="00E06D93">
          <w:rPr>
            <w:rStyle w:val="Hyperlink"/>
            <w:noProof/>
          </w:rPr>
          <w:t>Identify Dynamic Reference Cover Pixels</w:t>
        </w:r>
        <w:r>
          <w:rPr>
            <w:noProof/>
            <w:webHidden/>
          </w:rPr>
          <w:tab/>
        </w:r>
        <w:r>
          <w:rPr>
            <w:noProof/>
            <w:webHidden/>
          </w:rPr>
          <w:fldChar w:fldCharType="begin"/>
        </w:r>
        <w:r>
          <w:rPr>
            <w:noProof/>
            <w:webHidden/>
          </w:rPr>
          <w:instrText xml:space="preserve"> PAGEREF _Toc222908366 \h </w:instrText>
        </w:r>
        <w:r>
          <w:rPr>
            <w:noProof/>
            <w:webHidden/>
          </w:rPr>
        </w:r>
        <w:r>
          <w:rPr>
            <w:noProof/>
            <w:webHidden/>
          </w:rPr>
          <w:fldChar w:fldCharType="separate"/>
        </w:r>
        <w:r w:rsidR="00962104">
          <w:rPr>
            <w:noProof/>
            <w:webHidden/>
          </w:rPr>
          <w:t>16</w:t>
        </w:r>
        <w:r>
          <w:rPr>
            <w:noProof/>
            <w:webHidden/>
          </w:rPr>
          <w:fldChar w:fldCharType="end"/>
        </w:r>
      </w:hyperlink>
    </w:p>
    <w:p w14:paraId="7F441742" w14:textId="760B48DA" w:rsidR="00860359" w:rsidRDefault="00860359">
      <w:pPr>
        <w:pStyle w:val="TOC2"/>
        <w:rPr>
          <w:rFonts w:eastAsiaTheme="minorEastAsia" w:cstheme="minorBidi"/>
          <w:smallCaps w:val="0"/>
          <w:noProof/>
          <w:kern w:val="2"/>
          <w:sz w:val="24"/>
          <w:szCs w:val="24"/>
          <w:lang w:eastAsia="en-AU"/>
          <w14:ligatures w14:val="standardContextual"/>
        </w:rPr>
      </w:pPr>
      <w:hyperlink w:anchor="_Toc222908367" w:history="1">
        <w:r w:rsidRPr="00E06D93">
          <w:rPr>
            <w:rStyle w:val="Hyperlink"/>
            <w:rFonts w:cs="Times New Roman"/>
            <w:noProof/>
          </w:rPr>
          <w:t>5.2</w:t>
        </w:r>
        <w:r>
          <w:rPr>
            <w:rFonts w:eastAsiaTheme="minorEastAsia" w:cstheme="minorBidi"/>
            <w:smallCaps w:val="0"/>
            <w:noProof/>
            <w:kern w:val="2"/>
            <w:sz w:val="24"/>
            <w:szCs w:val="24"/>
            <w:lang w:eastAsia="en-AU"/>
            <w14:ligatures w14:val="standardContextual"/>
          </w:rPr>
          <w:tab/>
        </w:r>
        <w:r w:rsidRPr="00E06D93">
          <w:rPr>
            <w:rStyle w:val="Hyperlink"/>
            <w:noProof/>
          </w:rPr>
          <w:t>Determine Seasonal Project Baseline Ground Cover Difference</w:t>
        </w:r>
        <w:r>
          <w:rPr>
            <w:noProof/>
            <w:webHidden/>
          </w:rPr>
          <w:tab/>
        </w:r>
        <w:r>
          <w:rPr>
            <w:noProof/>
            <w:webHidden/>
          </w:rPr>
          <w:fldChar w:fldCharType="begin"/>
        </w:r>
        <w:r>
          <w:rPr>
            <w:noProof/>
            <w:webHidden/>
          </w:rPr>
          <w:instrText xml:space="preserve"> PAGEREF _Toc222908367 \h </w:instrText>
        </w:r>
        <w:r>
          <w:rPr>
            <w:noProof/>
            <w:webHidden/>
          </w:rPr>
        </w:r>
        <w:r>
          <w:rPr>
            <w:noProof/>
            <w:webHidden/>
          </w:rPr>
          <w:fldChar w:fldCharType="separate"/>
        </w:r>
        <w:r w:rsidR="00962104">
          <w:rPr>
            <w:noProof/>
            <w:webHidden/>
          </w:rPr>
          <w:t>18</w:t>
        </w:r>
        <w:r>
          <w:rPr>
            <w:noProof/>
            <w:webHidden/>
          </w:rPr>
          <w:fldChar w:fldCharType="end"/>
        </w:r>
      </w:hyperlink>
    </w:p>
    <w:p w14:paraId="723D3AFB" w14:textId="7980EB2F" w:rsidR="00860359" w:rsidRDefault="00860359">
      <w:pPr>
        <w:pStyle w:val="TOC2"/>
        <w:rPr>
          <w:rFonts w:eastAsiaTheme="minorEastAsia" w:cstheme="minorBidi"/>
          <w:smallCaps w:val="0"/>
          <w:noProof/>
          <w:kern w:val="2"/>
          <w:sz w:val="24"/>
          <w:szCs w:val="24"/>
          <w:lang w:eastAsia="en-AU"/>
          <w14:ligatures w14:val="standardContextual"/>
        </w:rPr>
      </w:pPr>
      <w:hyperlink w:anchor="_Toc222908368" w:history="1">
        <w:r w:rsidRPr="00E06D93">
          <w:rPr>
            <w:rStyle w:val="Hyperlink"/>
            <w:rFonts w:cs="Times New Roman"/>
            <w:noProof/>
          </w:rPr>
          <w:t>5.3</w:t>
        </w:r>
        <w:r>
          <w:rPr>
            <w:rFonts w:eastAsiaTheme="minorEastAsia" w:cstheme="minorBidi"/>
            <w:smallCaps w:val="0"/>
            <w:noProof/>
            <w:kern w:val="2"/>
            <w:sz w:val="24"/>
            <w:szCs w:val="24"/>
            <w:lang w:eastAsia="en-AU"/>
            <w14:ligatures w14:val="standardContextual"/>
          </w:rPr>
          <w:tab/>
        </w:r>
        <w:r w:rsidRPr="00E06D93">
          <w:rPr>
            <w:rStyle w:val="Hyperlink"/>
            <w:noProof/>
          </w:rPr>
          <w:t>Determine monitoring period adjusted ground cover</w:t>
        </w:r>
        <w:r>
          <w:rPr>
            <w:noProof/>
            <w:webHidden/>
          </w:rPr>
          <w:tab/>
        </w:r>
        <w:r>
          <w:rPr>
            <w:noProof/>
            <w:webHidden/>
          </w:rPr>
          <w:fldChar w:fldCharType="begin"/>
        </w:r>
        <w:r>
          <w:rPr>
            <w:noProof/>
            <w:webHidden/>
          </w:rPr>
          <w:instrText xml:space="preserve"> PAGEREF _Toc222908368 \h </w:instrText>
        </w:r>
        <w:r>
          <w:rPr>
            <w:noProof/>
            <w:webHidden/>
          </w:rPr>
        </w:r>
        <w:r>
          <w:rPr>
            <w:noProof/>
            <w:webHidden/>
          </w:rPr>
          <w:fldChar w:fldCharType="separate"/>
        </w:r>
        <w:r w:rsidR="00962104">
          <w:rPr>
            <w:noProof/>
            <w:webHidden/>
          </w:rPr>
          <w:t>19</w:t>
        </w:r>
        <w:r>
          <w:rPr>
            <w:noProof/>
            <w:webHidden/>
          </w:rPr>
          <w:fldChar w:fldCharType="end"/>
        </w:r>
      </w:hyperlink>
    </w:p>
    <w:p w14:paraId="320CA0B3" w14:textId="511B35BF" w:rsidR="00860359" w:rsidRDefault="00860359">
      <w:pPr>
        <w:pStyle w:val="TOC2"/>
        <w:rPr>
          <w:rFonts w:eastAsiaTheme="minorEastAsia" w:cstheme="minorBidi"/>
          <w:smallCaps w:val="0"/>
          <w:noProof/>
          <w:kern w:val="2"/>
          <w:sz w:val="24"/>
          <w:szCs w:val="24"/>
          <w:lang w:eastAsia="en-AU"/>
          <w14:ligatures w14:val="standardContextual"/>
        </w:rPr>
      </w:pPr>
      <w:hyperlink w:anchor="_Toc222908369" w:history="1">
        <w:r w:rsidRPr="00E06D93">
          <w:rPr>
            <w:rStyle w:val="Hyperlink"/>
            <w:rFonts w:cs="Times New Roman"/>
            <w:noProof/>
          </w:rPr>
          <w:t>5.4</w:t>
        </w:r>
        <w:r>
          <w:rPr>
            <w:rFonts w:eastAsiaTheme="minorEastAsia" w:cstheme="minorBidi"/>
            <w:smallCaps w:val="0"/>
            <w:noProof/>
            <w:kern w:val="2"/>
            <w:sz w:val="24"/>
            <w:szCs w:val="24"/>
            <w:lang w:eastAsia="en-AU"/>
            <w14:ligatures w14:val="standardContextual"/>
          </w:rPr>
          <w:tab/>
        </w:r>
        <w:r w:rsidRPr="00E06D93">
          <w:rPr>
            <w:rStyle w:val="Hyperlink"/>
            <w:noProof/>
          </w:rPr>
          <w:t>Determine RUSLE Factors ‘R’, ‘C’, ‘S’, ‘K’</w:t>
        </w:r>
        <w:r>
          <w:rPr>
            <w:noProof/>
            <w:webHidden/>
          </w:rPr>
          <w:tab/>
        </w:r>
        <w:r>
          <w:rPr>
            <w:noProof/>
            <w:webHidden/>
          </w:rPr>
          <w:fldChar w:fldCharType="begin"/>
        </w:r>
        <w:r>
          <w:rPr>
            <w:noProof/>
            <w:webHidden/>
          </w:rPr>
          <w:instrText xml:space="preserve"> PAGEREF _Toc222908369 \h </w:instrText>
        </w:r>
        <w:r>
          <w:rPr>
            <w:noProof/>
            <w:webHidden/>
          </w:rPr>
        </w:r>
        <w:r>
          <w:rPr>
            <w:noProof/>
            <w:webHidden/>
          </w:rPr>
          <w:fldChar w:fldCharType="separate"/>
        </w:r>
        <w:r w:rsidR="00962104">
          <w:rPr>
            <w:noProof/>
            <w:webHidden/>
          </w:rPr>
          <w:t>21</w:t>
        </w:r>
        <w:r>
          <w:rPr>
            <w:noProof/>
            <w:webHidden/>
          </w:rPr>
          <w:fldChar w:fldCharType="end"/>
        </w:r>
      </w:hyperlink>
    </w:p>
    <w:p w14:paraId="297DD410" w14:textId="72CA9B85" w:rsidR="00860359" w:rsidRDefault="00860359">
      <w:pPr>
        <w:pStyle w:val="TOC2"/>
        <w:rPr>
          <w:rFonts w:eastAsiaTheme="minorEastAsia" w:cstheme="minorBidi"/>
          <w:smallCaps w:val="0"/>
          <w:noProof/>
          <w:kern w:val="2"/>
          <w:sz w:val="24"/>
          <w:szCs w:val="24"/>
          <w:lang w:eastAsia="en-AU"/>
          <w14:ligatures w14:val="standardContextual"/>
        </w:rPr>
      </w:pPr>
      <w:hyperlink w:anchor="_Toc222908370" w:history="1">
        <w:r w:rsidRPr="00E06D93">
          <w:rPr>
            <w:rStyle w:val="Hyperlink"/>
            <w:rFonts w:cs="Times New Roman"/>
            <w:noProof/>
          </w:rPr>
          <w:t>5.5</w:t>
        </w:r>
        <w:r>
          <w:rPr>
            <w:rFonts w:eastAsiaTheme="minorEastAsia" w:cstheme="minorBidi"/>
            <w:smallCaps w:val="0"/>
            <w:noProof/>
            <w:kern w:val="2"/>
            <w:sz w:val="24"/>
            <w:szCs w:val="24"/>
            <w:lang w:eastAsia="en-AU"/>
            <w14:ligatures w14:val="standardContextual"/>
          </w:rPr>
          <w:tab/>
        </w:r>
        <w:r w:rsidRPr="00E06D93">
          <w:rPr>
            <w:rStyle w:val="Hyperlink"/>
            <w:noProof/>
          </w:rPr>
          <w:t>Benefit attenuation factor</w:t>
        </w:r>
        <w:r>
          <w:rPr>
            <w:noProof/>
            <w:webHidden/>
          </w:rPr>
          <w:tab/>
        </w:r>
        <w:r>
          <w:rPr>
            <w:noProof/>
            <w:webHidden/>
          </w:rPr>
          <w:fldChar w:fldCharType="begin"/>
        </w:r>
        <w:r>
          <w:rPr>
            <w:noProof/>
            <w:webHidden/>
          </w:rPr>
          <w:instrText xml:space="preserve"> PAGEREF _Toc222908370 \h </w:instrText>
        </w:r>
        <w:r>
          <w:rPr>
            <w:noProof/>
            <w:webHidden/>
          </w:rPr>
        </w:r>
        <w:r>
          <w:rPr>
            <w:noProof/>
            <w:webHidden/>
          </w:rPr>
          <w:fldChar w:fldCharType="separate"/>
        </w:r>
        <w:r w:rsidR="00962104">
          <w:rPr>
            <w:noProof/>
            <w:webHidden/>
          </w:rPr>
          <w:t>24</w:t>
        </w:r>
        <w:r>
          <w:rPr>
            <w:noProof/>
            <w:webHidden/>
          </w:rPr>
          <w:fldChar w:fldCharType="end"/>
        </w:r>
      </w:hyperlink>
    </w:p>
    <w:p w14:paraId="5B3D25E7" w14:textId="342A4646" w:rsidR="00860359" w:rsidRDefault="00860359">
      <w:pPr>
        <w:pStyle w:val="TOC2"/>
        <w:rPr>
          <w:rFonts w:eastAsiaTheme="minorEastAsia" w:cstheme="minorBidi"/>
          <w:smallCaps w:val="0"/>
          <w:noProof/>
          <w:kern w:val="2"/>
          <w:sz w:val="24"/>
          <w:szCs w:val="24"/>
          <w:lang w:eastAsia="en-AU"/>
          <w14:ligatures w14:val="standardContextual"/>
        </w:rPr>
      </w:pPr>
      <w:hyperlink w:anchor="_Toc222908371" w:history="1">
        <w:r w:rsidRPr="00E06D93">
          <w:rPr>
            <w:rStyle w:val="Hyperlink"/>
            <w:rFonts w:cs="Times New Roman"/>
            <w:noProof/>
          </w:rPr>
          <w:t>5.6</w:t>
        </w:r>
        <w:r>
          <w:rPr>
            <w:rFonts w:eastAsiaTheme="minorEastAsia" w:cstheme="minorBidi"/>
            <w:smallCaps w:val="0"/>
            <w:noProof/>
            <w:kern w:val="2"/>
            <w:sz w:val="24"/>
            <w:szCs w:val="24"/>
            <w:lang w:eastAsia="en-AU"/>
            <w14:ligatures w14:val="standardContextual"/>
          </w:rPr>
          <w:tab/>
        </w:r>
        <w:r w:rsidRPr="00E06D93">
          <w:rPr>
            <w:rStyle w:val="Hyperlink"/>
            <w:noProof/>
          </w:rPr>
          <w:t>Relevant pools</w:t>
        </w:r>
        <w:r>
          <w:rPr>
            <w:noProof/>
            <w:webHidden/>
          </w:rPr>
          <w:tab/>
        </w:r>
        <w:r>
          <w:rPr>
            <w:noProof/>
            <w:webHidden/>
          </w:rPr>
          <w:fldChar w:fldCharType="begin"/>
        </w:r>
        <w:r>
          <w:rPr>
            <w:noProof/>
            <w:webHidden/>
          </w:rPr>
          <w:instrText xml:space="preserve"> PAGEREF _Toc222908371 \h </w:instrText>
        </w:r>
        <w:r>
          <w:rPr>
            <w:noProof/>
            <w:webHidden/>
          </w:rPr>
        </w:r>
        <w:r>
          <w:rPr>
            <w:noProof/>
            <w:webHidden/>
          </w:rPr>
          <w:fldChar w:fldCharType="separate"/>
        </w:r>
        <w:r w:rsidR="00962104">
          <w:rPr>
            <w:noProof/>
            <w:webHidden/>
          </w:rPr>
          <w:t>25</w:t>
        </w:r>
        <w:r>
          <w:rPr>
            <w:noProof/>
            <w:webHidden/>
          </w:rPr>
          <w:fldChar w:fldCharType="end"/>
        </w:r>
      </w:hyperlink>
    </w:p>
    <w:p w14:paraId="53E402AE" w14:textId="4CD0EB75" w:rsidR="00860359" w:rsidRDefault="00860359">
      <w:pPr>
        <w:pStyle w:val="TOC2"/>
        <w:rPr>
          <w:rFonts w:eastAsiaTheme="minorEastAsia" w:cstheme="minorBidi"/>
          <w:smallCaps w:val="0"/>
          <w:noProof/>
          <w:kern w:val="2"/>
          <w:sz w:val="24"/>
          <w:szCs w:val="24"/>
          <w:lang w:eastAsia="en-AU"/>
          <w14:ligatures w14:val="standardContextual"/>
        </w:rPr>
      </w:pPr>
      <w:hyperlink w:anchor="_Toc222908372" w:history="1">
        <w:r w:rsidRPr="00E06D93">
          <w:rPr>
            <w:rStyle w:val="Hyperlink"/>
            <w:rFonts w:cs="Times New Roman"/>
            <w:noProof/>
          </w:rPr>
          <w:t>5.7</w:t>
        </w:r>
        <w:r>
          <w:rPr>
            <w:rFonts w:eastAsiaTheme="minorEastAsia" w:cstheme="minorBidi"/>
            <w:smallCaps w:val="0"/>
            <w:noProof/>
            <w:kern w:val="2"/>
            <w:sz w:val="24"/>
            <w:szCs w:val="24"/>
            <w:lang w:eastAsia="en-AU"/>
            <w14:ligatures w14:val="standardContextual"/>
          </w:rPr>
          <w:tab/>
        </w:r>
        <w:r w:rsidRPr="00E06D93">
          <w:rPr>
            <w:rStyle w:val="Hyperlink"/>
            <w:noProof/>
          </w:rPr>
          <w:t>Accounting for leakage</w:t>
        </w:r>
        <w:r>
          <w:rPr>
            <w:noProof/>
            <w:webHidden/>
          </w:rPr>
          <w:tab/>
        </w:r>
        <w:r>
          <w:rPr>
            <w:noProof/>
            <w:webHidden/>
          </w:rPr>
          <w:fldChar w:fldCharType="begin"/>
        </w:r>
        <w:r>
          <w:rPr>
            <w:noProof/>
            <w:webHidden/>
          </w:rPr>
          <w:instrText xml:space="preserve"> PAGEREF _Toc222908372 \h </w:instrText>
        </w:r>
        <w:r>
          <w:rPr>
            <w:noProof/>
            <w:webHidden/>
          </w:rPr>
        </w:r>
        <w:r>
          <w:rPr>
            <w:noProof/>
            <w:webHidden/>
          </w:rPr>
          <w:fldChar w:fldCharType="separate"/>
        </w:r>
        <w:r w:rsidR="00962104">
          <w:rPr>
            <w:noProof/>
            <w:webHidden/>
          </w:rPr>
          <w:t>26</w:t>
        </w:r>
        <w:r>
          <w:rPr>
            <w:noProof/>
            <w:webHidden/>
          </w:rPr>
          <w:fldChar w:fldCharType="end"/>
        </w:r>
      </w:hyperlink>
    </w:p>
    <w:p w14:paraId="6D47BF66" w14:textId="5885122B" w:rsidR="00860359" w:rsidRDefault="00860359">
      <w:pPr>
        <w:pStyle w:val="TOC2"/>
        <w:rPr>
          <w:rFonts w:eastAsiaTheme="minorEastAsia" w:cstheme="minorBidi"/>
          <w:smallCaps w:val="0"/>
          <w:noProof/>
          <w:kern w:val="2"/>
          <w:sz w:val="24"/>
          <w:szCs w:val="24"/>
          <w:lang w:eastAsia="en-AU"/>
          <w14:ligatures w14:val="standardContextual"/>
        </w:rPr>
      </w:pPr>
      <w:hyperlink w:anchor="_Toc222908373" w:history="1">
        <w:r w:rsidRPr="00E06D93">
          <w:rPr>
            <w:rStyle w:val="Hyperlink"/>
            <w:rFonts w:cs="Times New Roman"/>
            <w:noProof/>
          </w:rPr>
          <w:t>5.8</w:t>
        </w:r>
        <w:r>
          <w:rPr>
            <w:rFonts w:eastAsiaTheme="minorEastAsia" w:cstheme="minorBidi"/>
            <w:smallCaps w:val="0"/>
            <w:noProof/>
            <w:kern w:val="2"/>
            <w:sz w:val="24"/>
            <w:szCs w:val="24"/>
            <w:lang w:eastAsia="en-AU"/>
            <w14:ligatures w14:val="standardContextual"/>
          </w:rPr>
          <w:tab/>
        </w:r>
        <w:r w:rsidRPr="00E06D93">
          <w:rPr>
            <w:rStyle w:val="Hyperlink"/>
            <w:noProof/>
          </w:rPr>
          <w:t>Accounting for disturbance</w:t>
        </w:r>
        <w:r>
          <w:rPr>
            <w:noProof/>
            <w:webHidden/>
          </w:rPr>
          <w:tab/>
        </w:r>
        <w:r>
          <w:rPr>
            <w:noProof/>
            <w:webHidden/>
          </w:rPr>
          <w:fldChar w:fldCharType="begin"/>
        </w:r>
        <w:r>
          <w:rPr>
            <w:noProof/>
            <w:webHidden/>
          </w:rPr>
          <w:instrText xml:space="preserve"> PAGEREF _Toc222908373 \h </w:instrText>
        </w:r>
        <w:r>
          <w:rPr>
            <w:noProof/>
            <w:webHidden/>
          </w:rPr>
        </w:r>
        <w:r>
          <w:rPr>
            <w:noProof/>
            <w:webHidden/>
          </w:rPr>
          <w:fldChar w:fldCharType="separate"/>
        </w:r>
        <w:r w:rsidR="00962104">
          <w:rPr>
            <w:noProof/>
            <w:webHidden/>
          </w:rPr>
          <w:t>26</w:t>
        </w:r>
        <w:r>
          <w:rPr>
            <w:noProof/>
            <w:webHidden/>
          </w:rPr>
          <w:fldChar w:fldCharType="end"/>
        </w:r>
      </w:hyperlink>
    </w:p>
    <w:p w14:paraId="7486A55C" w14:textId="7C3B73B3" w:rsidR="00860359" w:rsidRDefault="00860359">
      <w:pPr>
        <w:pStyle w:val="TOC2"/>
        <w:rPr>
          <w:rFonts w:eastAsiaTheme="minorEastAsia" w:cstheme="minorBidi"/>
          <w:smallCaps w:val="0"/>
          <w:noProof/>
          <w:kern w:val="2"/>
          <w:sz w:val="24"/>
          <w:szCs w:val="24"/>
          <w:lang w:eastAsia="en-AU"/>
          <w14:ligatures w14:val="standardContextual"/>
        </w:rPr>
      </w:pPr>
      <w:hyperlink w:anchor="_Toc222908374" w:history="1">
        <w:r w:rsidRPr="00E06D93">
          <w:rPr>
            <w:rStyle w:val="Hyperlink"/>
            <w:rFonts w:cs="Times New Roman"/>
            <w:noProof/>
          </w:rPr>
          <w:t>5.9</w:t>
        </w:r>
        <w:r>
          <w:rPr>
            <w:rFonts w:eastAsiaTheme="minorEastAsia" w:cstheme="minorBidi"/>
            <w:smallCaps w:val="0"/>
            <w:noProof/>
            <w:kern w:val="2"/>
            <w:sz w:val="24"/>
            <w:szCs w:val="24"/>
            <w:lang w:eastAsia="en-AU"/>
            <w14:ligatures w14:val="standardContextual"/>
          </w:rPr>
          <w:tab/>
        </w:r>
        <w:r w:rsidRPr="00E06D93">
          <w:rPr>
            <w:rStyle w:val="Hyperlink"/>
            <w:noProof/>
          </w:rPr>
          <w:t>ACWIS Credit Calculation</w:t>
        </w:r>
        <w:r>
          <w:rPr>
            <w:noProof/>
            <w:webHidden/>
          </w:rPr>
          <w:tab/>
        </w:r>
        <w:r>
          <w:rPr>
            <w:noProof/>
            <w:webHidden/>
          </w:rPr>
          <w:fldChar w:fldCharType="begin"/>
        </w:r>
        <w:r>
          <w:rPr>
            <w:noProof/>
            <w:webHidden/>
          </w:rPr>
          <w:instrText xml:space="preserve"> PAGEREF _Toc222908374 \h </w:instrText>
        </w:r>
        <w:r>
          <w:rPr>
            <w:noProof/>
            <w:webHidden/>
          </w:rPr>
        </w:r>
        <w:r>
          <w:rPr>
            <w:noProof/>
            <w:webHidden/>
          </w:rPr>
          <w:fldChar w:fldCharType="separate"/>
        </w:r>
        <w:r w:rsidR="00962104">
          <w:rPr>
            <w:noProof/>
            <w:webHidden/>
          </w:rPr>
          <w:t>26</w:t>
        </w:r>
        <w:r>
          <w:rPr>
            <w:noProof/>
            <w:webHidden/>
          </w:rPr>
          <w:fldChar w:fldCharType="end"/>
        </w:r>
      </w:hyperlink>
    </w:p>
    <w:p w14:paraId="6C82BD9E" w14:textId="1A8B1C9A" w:rsidR="00860359" w:rsidRDefault="00860359">
      <w:pPr>
        <w:pStyle w:val="TOC2"/>
        <w:rPr>
          <w:rFonts w:eastAsiaTheme="minorEastAsia" w:cstheme="minorBidi"/>
          <w:smallCaps w:val="0"/>
          <w:noProof/>
          <w:kern w:val="2"/>
          <w:sz w:val="24"/>
          <w:szCs w:val="24"/>
          <w:lang w:eastAsia="en-AU"/>
          <w14:ligatures w14:val="standardContextual"/>
        </w:rPr>
      </w:pPr>
      <w:hyperlink w:anchor="_Toc222908375" w:history="1">
        <w:r w:rsidRPr="00E06D93">
          <w:rPr>
            <w:rStyle w:val="Hyperlink"/>
            <w:rFonts w:cs="Times New Roman"/>
            <w:noProof/>
          </w:rPr>
          <w:t>5.10</w:t>
        </w:r>
        <w:r>
          <w:rPr>
            <w:rFonts w:eastAsiaTheme="minorEastAsia" w:cstheme="minorBidi"/>
            <w:smallCaps w:val="0"/>
            <w:noProof/>
            <w:kern w:val="2"/>
            <w:sz w:val="24"/>
            <w:szCs w:val="24"/>
            <w:lang w:eastAsia="en-AU"/>
            <w14:ligatures w14:val="standardContextual"/>
          </w:rPr>
          <w:tab/>
        </w:r>
        <w:r w:rsidRPr="00E06D93">
          <w:rPr>
            <w:rStyle w:val="Hyperlink"/>
            <w:noProof/>
          </w:rPr>
          <w:t>Uncertainty</w:t>
        </w:r>
        <w:r>
          <w:rPr>
            <w:noProof/>
            <w:webHidden/>
          </w:rPr>
          <w:tab/>
        </w:r>
        <w:r>
          <w:rPr>
            <w:noProof/>
            <w:webHidden/>
          </w:rPr>
          <w:fldChar w:fldCharType="begin"/>
        </w:r>
        <w:r>
          <w:rPr>
            <w:noProof/>
            <w:webHidden/>
          </w:rPr>
          <w:instrText xml:space="preserve"> PAGEREF _Toc222908375 \h </w:instrText>
        </w:r>
        <w:r>
          <w:rPr>
            <w:noProof/>
            <w:webHidden/>
          </w:rPr>
        </w:r>
        <w:r>
          <w:rPr>
            <w:noProof/>
            <w:webHidden/>
          </w:rPr>
          <w:fldChar w:fldCharType="separate"/>
        </w:r>
        <w:r w:rsidR="00962104">
          <w:rPr>
            <w:noProof/>
            <w:webHidden/>
          </w:rPr>
          <w:t>27</w:t>
        </w:r>
        <w:r>
          <w:rPr>
            <w:noProof/>
            <w:webHidden/>
          </w:rPr>
          <w:fldChar w:fldCharType="end"/>
        </w:r>
      </w:hyperlink>
    </w:p>
    <w:p w14:paraId="6EB158B2" w14:textId="3A34323D" w:rsidR="00860359" w:rsidRDefault="00860359">
      <w:pPr>
        <w:pStyle w:val="TOC1"/>
        <w:rPr>
          <w:rFonts w:eastAsiaTheme="minorEastAsia" w:cstheme="minorBidi"/>
          <w:b w:val="0"/>
          <w:caps w:val="0"/>
          <w:kern w:val="2"/>
          <w:sz w:val="24"/>
          <w:szCs w:val="24"/>
          <w:lang w:eastAsia="en-AU"/>
          <w14:ligatures w14:val="standardContextual"/>
        </w:rPr>
      </w:pPr>
      <w:hyperlink w:anchor="_Toc222908376" w:history="1">
        <w:r w:rsidRPr="00E06D93">
          <w:rPr>
            <w:rStyle w:val="Hyperlink"/>
          </w:rPr>
          <w:t>6.</w:t>
        </w:r>
        <w:r>
          <w:rPr>
            <w:rFonts w:eastAsiaTheme="minorEastAsia" w:cstheme="minorBidi"/>
            <w:b w:val="0"/>
            <w:caps w:val="0"/>
            <w:kern w:val="2"/>
            <w:sz w:val="24"/>
            <w:szCs w:val="24"/>
            <w:lang w:eastAsia="en-AU"/>
            <w14:ligatures w14:val="standardContextual"/>
          </w:rPr>
          <w:tab/>
        </w:r>
        <w:r w:rsidRPr="00E06D93">
          <w:rPr>
            <w:rStyle w:val="Hyperlink"/>
          </w:rPr>
          <w:t>Monitoring and Record Keeping Requirements</w:t>
        </w:r>
        <w:r>
          <w:rPr>
            <w:webHidden/>
          </w:rPr>
          <w:tab/>
        </w:r>
        <w:r>
          <w:rPr>
            <w:webHidden/>
          </w:rPr>
          <w:fldChar w:fldCharType="begin"/>
        </w:r>
        <w:r>
          <w:rPr>
            <w:webHidden/>
          </w:rPr>
          <w:instrText xml:space="preserve"> PAGEREF _Toc222908376 \h </w:instrText>
        </w:r>
        <w:r>
          <w:rPr>
            <w:webHidden/>
          </w:rPr>
        </w:r>
        <w:r>
          <w:rPr>
            <w:webHidden/>
          </w:rPr>
          <w:fldChar w:fldCharType="separate"/>
        </w:r>
        <w:r w:rsidR="00962104">
          <w:rPr>
            <w:webHidden/>
          </w:rPr>
          <w:t>27</w:t>
        </w:r>
        <w:r>
          <w:rPr>
            <w:webHidden/>
          </w:rPr>
          <w:fldChar w:fldCharType="end"/>
        </w:r>
      </w:hyperlink>
    </w:p>
    <w:p w14:paraId="24A4A013" w14:textId="3C3C60DC" w:rsidR="00860359" w:rsidRDefault="00860359">
      <w:pPr>
        <w:pStyle w:val="TOC1"/>
        <w:rPr>
          <w:rFonts w:eastAsiaTheme="minorEastAsia" w:cstheme="minorBidi"/>
          <w:b w:val="0"/>
          <w:caps w:val="0"/>
          <w:kern w:val="2"/>
          <w:sz w:val="24"/>
          <w:szCs w:val="24"/>
          <w:lang w:eastAsia="en-AU"/>
          <w14:ligatures w14:val="standardContextual"/>
        </w:rPr>
      </w:pPr>
      <w:hyperlink w:anchor="_Toc222908377" w:history="1">
        <w:r w:rsidRPr="00E06D93">
          <w:rPr>
            <w:rStyle w:val="Hyperlink"/>
          </w:rPr>
          <w:t>7.</w:t>
        </w:r>
        <w:r>
          <w:rPr>
            <w:rFonts w:eastAsiaTheme="minorEastAsia" w:cstheme="minorBidi"/>
            <w:b w:val="0"/>
            <w:caps w:val="0"/>
            <w:kern w:val="2"/>
            <w:sz w:val="24"/>
            <w:szCs w:val="24"/>
            <w:lang w:eastAsia="en-AU"/>
            <w14:ligatures w14:val="standardContextual"/>
          </w:rPr>
          <w:tab/>
        </w:r>
        <w:r w:rsidRPr="00E06D93">
          <w:rPr>
            <w:rStyle w:val="Hyperlink"/>
          </w:rPr>
          <w:t>References</w:t>
        </w:r>
        <w:r>
          <w:rPr>
            <w:webHidden/>
          </w:rPr>
          <w:tab/>
        </w:r>
        <w:r>
          <w:rPr>
            <w:webHidden/>
          </w:rPr>
          <w:fldChar w:fldCharType="begin"/>
        </w:r>
        <w:r>
          <w:rPr>
            <w:webHidden/>
          </w:rPr>
          <w:instrText xml:space="preserve"> PAGEREF _Toc222908377 \h </w:instrText>
        </w:r>
        <w:r>
          <w:rPr>
            <w:webHidden/>
          </w:rPr>
        </w:r>
        <w:r>
          <w:rPr>
            <w:webHidden/>
          </w:rPr>
          <w:fldChar w:fldCharType="separate"/>
        </w:r>
        <w:r w:rsidR="00962104">
          <w:rPr>
            <w:webHidden/>
          </w:rPr>
          <w:t>29</w:t>
        </w:r>
        <w:r>
          <w:rPr>
            <w:webHidden/>
          </w:rPr>
          <w:fldChar w:fldCharType="end"/>
        </w:r>
      </w:hyperlink>
    </w:p>
    <w:p w14:paraId="41459F24" w14:textId="5A9DB2AC" w:rsidR="00670C62" w:rsidRDefault="00670C62" w:rsidP="00A61CFD">
      <w:pPr>
        <w:rPr>
          <w:sz w:val="21"/>
          <w:szCs w:val="21"/>
        </w:rPr>
      </w:pPr>
      <w:r w:rsidRPr="001C4F88">
        <w:rPr>
          <w:noProof/>
          <w:sz w:val="19"/>
          <w:szCs w:val="19"/>
        </w:rPr>
        <w:fldChar w:fldCharType="end"/>
      </w:r>
    </w:p>
    <w:p w14:paraId="2C9B1906" w14:textId="77777777" w:rsidR="00A32DAA" w:rsidRDefault="00A32DAA">
      <w:pPr>
        <w:rPr>
          <w:rFonts w:ascii="Arial" w:hAnsi="Arial"/>
          <w:b/>
          <w:kern w:val="28"/>
          <w:sz w:val="27"/>
          <w:szCs w:val="27"/>
        </w:rPr>
      </w:pPr>
      <w:bookmarkStart w:id="0" w:name="_Toc165627967"/>
      <w:r>
        <w:rPr>
          <w:sz w:val="27"/>
          <w:szCs w:val="27"/>
        </w:rPr>
        <w:br w:type="page"/>
      </w:r>
    </w:p>
    <w:p w14:paraId="2579F4C1" w14:textId="3D8B85DC" w:rsidR="009E457C" w:rsidRPr="00C05347" w:rsidRDefault="00445364" w:rsidP="00C05347">
      <w:pPr>
        <w:pStyle w:val="Heading1"/>
      </w:pPr>
      <w:bookmarkStart w:id="1" w:name="_Toc222908339"/>
      <w:r w:rsidRPr="00C05347">
        <w:lastRenderedPageBreak/>
        <w:t>Project Description</w:t>
      </w:r>
      <w:bookmarkEnd w:id="0"/>
      <w:bookmarkEnd w:id="1"/>
    </w:p>
    <w:p w14:paraId="745FF228" w14:textId="5322C4DA" w:rsidR="00445364" w:rsidRPr="00C05347" w:rsidRDefault="00445364" w:rsidP="003C2602">
      <w:pPr>
        <w:pStyle w:val="Heading2"/>
        <w:rPr>
          <w:szCs w:val="28"/>
        </w:rPr>
      </w:pPr>
      <w:bookmarkStart w:id="2" w:name="_Toc165627968"/>
      <w:bookmarkStart w:id="3" w:name="_Toc222908340"/>
      <w:r w:rsidRPr="00C05347">
        <w:rPr>
          <w:szCs w:val="28"/>
        </w:rPr>
        <w:t>Governing Documents</w:t>
      </w:r>
      <w:bookmarkEnd w:id="2"/>
      <w:bookmarkEnd w:id="3"/>
    </w:p>
    <w:p w14:paraId="77E6D175" w14:textId="0390C662" w:rsidR="00445364" w:rsidRPr="00B10349" w:rsidRDefault="00861DFB" w:rsidP="00406E9E">
      <w:pPr>
        <w:pStyle w:val="ListParagraph"/>
        <w:numPr>
          <w:ilvl w:val="0"/>
          <w:numId w:val="2"/>
        </w:numPr>
        <w:rPr>
          <w:sz w:val="21"/>
          <w:szCs w:val="21"/>
        </w:rPr>
      </w:pPr>
      <w:r w:rsidRPr="00B10349">
        <w:rPr>
          <w:sz w:val="21"/>
          <w:szCs w:val="21"/>
        </w:rPr>
        <w:t>Australasian Catchment Water Improv</w:t>
      </w:r>
      <w:r w:rsidR="00B10349" w:rsidRPr="00B10349">
        <w:rPr>
          <w:sz w:val="21"/>
          <w:szCs w:val="21"/>
        </w:rPr>
        <w:t>ement Standard (ACWIS)</w:t>
      </w:r>
    </w:p>
    <w:p w14:paraId="4FAEDDAD" w14:textId="77777777" w:rsidR="00CC3597" w:rsidRDefault="00CC3597" w:rsidP="00406E9E">
      <w:pPr>
        <w:pStyle w:val="ListParagraph"/>
        <w:numPr>
          <w:ilvl w:val="0"/>
          <w:numId w:val="2"/>
        </w:numPr>
        <w:rPr>
          <w:sz w:val="21"/>
          <w:szCs w:val="21"/>
        </w:rPr>
      </w:pPr>
      <w:r w:rsidRPr="00CC3597">
        <w:rPr>
          <w:sz w:val="21"/>
          <w:szCs w:val="21"/>
        </w:rPr>
        <w:t>Australasian Catchment Water Improvement Guide</w:t>
      </w:r>
    </w:p>
    <w:p w14:paraId="64EC11DB" w14:textId="4D82FE2E" w:rsidR="00B10349" w:rsidRPr="008F623E" w:rsidRDefault="008F623E" w:rsidP="008F623E">
      <w:pPr>
        <w:pStyle w:val="ListParagraph"/>
        <w:numPr>
          <w:ilvl w:val="0"/>
          <w:numId w:val="2"/>
        </w:numPr>
        <w:rPr>
          <w:sz w:val="21"/>
          <w:szCs w:val="21"/>
        </w:rPr>
      </w:pPr>
      <w:r w:rsidRPr="00CC3597">
        <w:rPr>
          <w:sz w:val="21"/>
          <w:szCs w:val="21"/>
        </w:rPr>
        <w:t>Australasian Catchment Water Improvement</w:t>
      </w:r>
      <w:r w:rsidR="00B10349" w:rsidRPr="008F623E">
        <w:rPr>
          <w:sz w:val="21"/>
          <w:szCs w:val="21"/>
        </w:rPr>
        <w:t xml:space="preserve"> Definitions</w:t>
      </w:r>
    </w:p>
    <w:p w14:paraId="1A5A5BB9" w14:textId="77777777" w:rsidR="009E457C" w:rsidRPr="00C05347" w:rsidRDefault="00445364" w:rsidP="005D41E5">
      <w:pPr>
        <w:pStyle w:val="Heading2"/>
        <w:tabs>
          <w:tab w:val="clear" w:pos="720"/>
        </w:tabs>
        <w:rPr>
          <w:szCs w:val="28"/>
        </w:rPr>
      </w:pPr>
      <w:bookmarkStart w:id="4" w:name="_Toc165627969"/>
      <w:bookmarkStart w:id="5" w:name="_Toc222908341"/>
      <w:r w:rsidRPr="00C05347">
        <w:rPr>
          <w:szCs w:val="28"/>
        </w:rPr>
        <w:t>References</w:t>
      </w:r>
      <w:bookmarkEnd w:id="4"/>
      <w:bookmarkEnd w:id="5"/>
    </w:p>
    <w:p w14:paraId="177D8E58" w14:textId="1AB8B9F4" w:rsidR="00445364" w:rsidRPr="00BB4ACC" w:rsidRDefault="00445364" w:rsidP="00445364">
      <w:pPr>
        <w:rPr>
          <w:sz w:val="21"/>
          <w:szCs w:val="21"/>
        </w:rPr>
      </w:pPr>
      <w:r w:rsidRPr="00BB4ACC">
        <w:rPr>
          <w:sz w:val="21"/>
          <w:szCs w:val="21"/>
        </w:rPr>
        <w:t xml:space="preserve">This methodology references the following policy documents: </w:t>
      </w:r>
    </w:p>
    <w:p w14:paraId="46EC988C" w14:textId="5B8AF990" w:rsidR="00405FC1" w:rsidRPr="00405FC1" w:rsidRDefault="00405FC1" w:rsidP="00F052E3">
      <w:pPr>
        <w:pStyle w:val="ListParagraph"/>
        <w:numPr>
          <w:ilvl w:val="0"/>
          <w:numId w:val="3"/>
        </w:numPr>
        <w:rPr>
          <w:sz w:val="21"/>
        </w:rPr>
      </w:pPr>
      <w:r w:rsidRPr="00405FC1">
        <w:rPr>
          <w:sz w:val="21"/>
        </w:rPr>
        <w:t>National Water Quality Management Strategy (NWQMS)</w:t>
      </w:r>
    </w:p>
    <w:p w14:paraId="44EA5C49" w14:textId="085B8D67" w:rsidR="00D20996" w:rsidRPr="00F052E3" w:rsidRDefault="00B10349" w:rsidP="00D20996">
      <w:pPr>
        <w:pStyle w:val="ListParagraph"/>
        <w:numPr>
          <w:ilvl w:val="0"/>
          <w:numId w:val="3"/>
        </w:numPr>
        <w:rPr>
          <w:sz w:val="21"/>
          <w:szCs w:val="21"/>
        </w:rPr>
      </w:pPr>
      <w:r w:rsidRPr="00F052E3">
        <w:rPr>
          <w:sz w:val="21"/>
          <w:szCs w:val="21"/>
        </w:rPr>
        <w:t>ACWIS</w:t>
      </w:r>
      <w:r w:rsidR="002C212B" w:rsidRPr="00F052E3">
        <w:rPr>
          <w:sz w:val="21"/>
          <w:szCs w:val="21"/>
        </w:rPr>
        <w:t xml:space="preserve"> </w:t>
      </w:r>
      <w:r w:rsidR="001940DD" w:rsidRPr="00F052E3">
        <w:rPr>
          <w:sz w:val="21"/>
          <w:szCs w:val="21"/>
        </w:rPr>
        <w:t>Grazing Land Management Explanatory Statement</w:t>
      </w:r>
    </w:p>
    <w:p w14:paraId="2EB86082" w14:textId="3BC272D3" w:rsidR="00445364" w:rsidRPr="00BB4ACC" w:rsidRDefault="00782F36" w:rsidP="00405074">
      <w:pPr>
        <w:pStyle w:val="ListParagraph"/>
        <w:numPr>
          <w:ilvl w:val="0"/>
          <w:numId w:val="3"/>
        </w:numPr>
        <w:rPr>
          <w:sz w:val="21"/>
          <w:szCs w:val="21"/>
        </w:rPr>
      </w:pPr>
      <w:r w:rsidRPr="00BB4ACC">
        <w:rPr>
          <w:sz w:val="21"/>
          <w:szCs w:val="21"/>
        </w:rPr>
        <w:t xml:space="preserve">Refer to </w:t>
      </w:r>
      <w:r w:rsidR="00445364" w:rsidRPr="00BB4ACC">
        <w:rPr>
          <w:sz w:val="21"/>
          <w:szCs w:val="21"/>
        </w:rPr>
        <w:t xml:space="preserve">Section 7 </w:t>
      </w:r>
      <w:r w:rsidRPr="00BB4ACC">
        <w:rPr>
          <w:sz w:val="21"/>
          <w:szCs w:val="21"/>
        </w:rPr>
        <w:t>for</w:t>
      </w:r>
      <w:r w:rsidR="00445364" w:rsidRPr="00BB4ACC">
        <w:rPr>
          <w:sz w:val="21"/>
          <w:szCs w:val="21"/>
        </w:rPr>
        <w:t xml:space="preserve"> all other references</w:t>
      </w:r>
    </w:p>
    <w:p w14:paraId="114C7104" w14:textId="19FD9BAA" w:rsidR="00445364" w:rsidRPr="00C05347" w:rsidRDefault="00445364" w:rsidP="00445364">
      <w:pPr>
        <w:pStyle w:val="Heading2"/>
        <w:rPr>
          <w:szCs w:val="28"/>
        </w:rPr>
      </w:pPr>
      <w:bookmarkStart w:id="6" w:name="_Toc165627970"/>
      <w:bookmarkStart w:id="7" w:name="_Toc222908342"/>
      <w:r w:rsidRPr="00C05347">
        <w:rPr>
          <w:szCs w:val="28"/>
        </w:rPr>
        <w:t>Summary Description of Methodology</w:t>
      </w:r>
      <w:bookmarkEnd w:id="6"/>
      <w:bookmarkEnd w:id="7"/>
    </w:p>
    <w:p w14:paraId="50267856" w14:textId="456277A6" w:rsidR="00445364" w:rsidRPr="00BB4ACC" w:rsidRDefault="00445364" w:rsidP="00445364">
      <w:pPr>
        <w:rPr>
          <w:sz w:val="21"/>
          <w:szCs w:val="21"/>
        </w:rPr>
      </w:pPr>
      <w:r w:rsidRPr="00BB4ACC">
        <w:rPr>
          <w:sz w:val="21"/>
          <w:szCs w:val="21"/>
        </w:rPr>
        <w:t xml:space="preserve">This methodology (here onwards called the ‘Method’) describes the approach to achieve and quantify reductions </w:t>
      </w:r>
      <w:r w:rsidRPr="00F052E3">
        <w:rPr>
          <w:sz w:val="21"/>
          <w:szCs w:val="21"/>
        </w:rPr>
        <w:t xml:space="preserve">in Fine Sediment (FS) </w:t>
      </w:r>
      <w:r w:rsidR="009B6D73" w:rsidRPr="00F052E3">
        <w:rPr>
          <w:sz w:val="21"/>
          <w:szCs w:val="21"/>
        </w:rPr>
        <w:t>from</w:t>
      </w:r>
      <w:r w:rsidR="009B6D73">
        <w:rPr>
          <w:sz w:val="21"/>
          <w:szCs w:val="21"/>
        </w:rPr>
        <w:t xml:space="preserve"> hillslope soil losses </w:t>
      </w:r>
      <w:r w:rsidRPr="00BB4ACC">
        <w:rPr>
          <w:sz w:val="21"/>
          <w:szCs w:val="21"/>
        </w:rPr>
        <w:t>from rural landscapes through improved grazing land management.</w:t>
      </w:r>
    </w:p>
    <w:p w14:paraId="6EE349FD" w14:textId="41580908" w:rsidR="00445364" w:rsidRPr="00BB4ACC" w:rsidRDefault="00445364" w:rsidP="00445364">
      <w:pPr>
        <w:rPr>
          <w:sz w:val="21"/>
          <w:szCs w:val="21"/>
        </w:rPr>
      </w:pPr>
      <w:r w:rsidRPr="00BB4ACC">
        <w:rPr>
          <w:sz w:val="21"/>
          <w:szCs w:val="21"/>
        </w:rPr>
        <w:t xml:space="preserve">The core Method components </w:t>
      </w:r>
      <w:r w:rsidR="004C45C0">
        <w:rPr>
          <w:sz w:val="21"/>
          <w:szCs w:val="21"/>
        </w:rPr>
        <w:t>include</w:t>
      </w:r>
      <w:r w:rsidRPr="00BB4ACC">
        <w:rPr>
          <w:sz w:val="21"/>
          <w:szCs w:val="21"/>
        </w:rPr>
        <w:t xml:space="preserve">: </w:t>
      </w:r>
    </w:p>
    <w:p w14:paraId="209A6B71" w14:textId="6123CE87" w:rsidR="00445364" w:rsidRPr="00BB4ACC" w:rsidRDefault="00445364" w:rsidP="001E032C">
      <w:pPr>
        <w:pStyle w:val="ListParagraph"/>
        <w:numPr>
          <w:ilvl w:val="0"/>
          <w:numId w:val="4"/>
        </w:numPr>
        <w:spacing w:before="60" w:after="60"/>
        <w:contextualSpacing w:val="0"/>
        <w:rPr>
          <w:sz w:val="21"/>
          <w:szCs w:val="21"/>
        </w:rPr>
      </w:pPr>
      <w:r w:rsidRPr="00BB4ACC">
        <w:rPr>
          <w:b/>
          <w:sz w:val="21"/>
          <w:szCs w:val="21"/>
        </w:rPr>
        <w:t xml:space="preserve">Determine </w:t>
      </w:r>
      <w:r w:rsidR="0093169E" w:rsidRPr="00BB4ACC">
        <w:rPr>
          <w:b/>
          <w:sz w:val="21"/>
          <w:szCs w:val="21"/>
        </w:rPr>
        <w:t>e</w:t>
      </w:r>
      <w:r w:rsidRPr="00BB4ACC">
        <w:rPr>
          <w:b/>
          <w:sz w:val="21"/>
          <w:szCs w:val="21"/>
        </w:rPr>
        <w:t>ligibility:</w:t>
      </w:r>
      <w:r w:rsidRPr="00BB4ACC">
        <w:rPr>
          <w:sz w:val="21"/>
          <w:szCs w:val="21"/>
        </w:rPr>
        <w:t xml:space="preserve"> Sets the criteria for eligibility of projects under the </w:t>
      </w:r>
      <w:r w:rsidR="00D475CC" w:rsidRPr="00BB4ACC">
        <w:rPr>
          <w:sz w:val="21"/>
          <w:szCs w:val="21"/>
        </w:rPr>
        <w:t>M</w:t>
      </w:r>
      <w:r w:rsidRPr="00BB4ACC">
        <w:rPr>
          <w:sz w:val="21"/>
          <w:szCs w:val="21"/>
        </w:rPr>
        <w:t xml:space="preserve">ethod and </w:t>
      </w:r>
      <w:r w:rsidR="00020267">
        <w:rPr>
          <w:sz w:val="21"/>
          <w:szCs w:val="21"/>
        </w:rPr>
        <w:t>ACWIS</w:t>
      </w:r>
      <w:r w:rsidR="001940DD" w:rsidRPr="00BB4ACC">
        <w:rPr>
          <w:sz w:val="21"/>
          <w:szCs w:val="21"/>
        </w:rPr>
        <w:t>, including but not limited to additionality</w:t>
      </w:r>
      <w:r w:rsidR="00DE6E0C">
        <w:rPr>
          <w:sz w:val="21"/>
          <w:szCs w:val="21"/>
        </w:rPr>
        <w:t xml:space="preserve"> criteria</w:t>
      </w:r>
      <w:r w:rsidRPr="00BB4ACC">
        <w:rPr>
          <w:sz w:val="21"/>
          <w:szCs w:val="21"/>
        </w:rPr>
        <w:t xml:space="preserve">. </w:t>
      </w:r>
    </w:p>
    <w:p w14:paraId="5F18A3B1" w14:textId="695F43A8" w:rsidR="00445364" w:rsidRPr="00BB4ACC" w:rsidRDefault="00445364" w:rsidP="001E032C">
      <w:pPr>
        <w:pStyle w:val="ListParagraph"/>
        <w:numPr>
          <w:ilvl w:val="0"/>
          <w:numId w:val="4"/>
        </w:numPr>
        <w:spacing w:before="60" w:after="60"/>
        <w:ind w:left="714" w:hanging="357"/>
        <w:contextualSpacing w:val="0"/>
        <w:rPr>
          <w:sz w:val="21"/>
          <w:szCs w:val="21"/>
        </w:rPr>
      </w:pPr>
      <w:r w:rsidRPr="00BB4ACC">
        <w:rPr>
          <w:b/>
          <w:sz w:val="21"/>
          <w:szCs w:val="21"/>
        </w:rPr>
        <w:t xml:space="preserve">Establish </w:t>
      </w:r>
      <w:r w:rsidR="0093169E" w:rsidRPr="00BB4ACC">
        <w:rPr>
          <w:b/>
          <w:sz w:val="21"/>
          <w:szCs w:val="21"/>
        </w:rPr>
        <w:t>p</w:t>
      </w:r>
      <w:r w:rsidRPr="00BB4ACC">
        <w:rPr>
          <w:b/>
          <w:sz w:val="21"/>
          <w:szCs w:val="21"/>
        </w:rPr>
        <w:t xml:space="preserve">roject </w:t>
      </w:r>
      <w:r w:rsidR="0093169E" w:rsidRPr="00BB4ACC">
        <w:rPr>
          <w:b/>
          <w:sz w:val="21"/>
          <w:szCs w:val="21"/>
        </w:rPr>
        <w:t>b</w:t>
      </w:r>
      <w:r w:rsidRPr="00BB4ACC">
        <w:rPr>
          <w:b/>
          <w:sz w:val="21"/>
          <w:szCs w:val="21"/>
        </w:rPr>
        <w:t xml:space="preserve">oundaries and </w:t>
      </w:r>
      <w:r w:rsidR="0093169E" w:rsidRPr="00BB4ACC">
        <w:rPr>
          <w:b/>
          <w:sz w:val="21"/>
          <w:szCs w:val="21"/>
        </w:rPr>
        <w:t>s</w:t>
      </w:r>
      <w:r w:rsidRPr="00BB4ACC">
        <w:rPr>
          <w:b/>
          <w:sz w:val="21"/>
          <w:szCs w:val="21"/>
        </w:rPr>
        <w:t>cope:</w:t>
      </w:r>
      <w:r w:rsidRPr="00BB4ACC">
        <w:rPr>
          <w:sz w:val="21"/>
          <w:szCs w:val="21"/>
        </w:rPr>
        <w:t xml:space="preserve"> Provides </w:t>
      </w:r>
      <w:r w:rsidR="00D20996" w:rsidRPr="00BB4ACC">
        <w:rPr>
          <w:sz w:val="21"/>
          <w:szCs w:val="21"/>
        </w:rPr>
        <w:t>the rules</w:t>
      </w:r>
      <w:r w:rsidRPr="00BB4ACC">
        <w:rPr>
          <w:sz w:val="21"/>
          <w:szCs w:val="21"/>
        </w:rPr>
        <w:t xml:space="preserve"> for defining the geographical and temporal boundaries of the project, scope of activities</w:t>
      </w:r>
      <w:r w:rsidR="004C45C0">
        <w:rPr>
          <w:sz w:val="21"/>
          <w:szCs w:val="21"/>
        </w:rPr>
        <w:t>,</w:t>
      </w:r>
      <w:r w:rsidRPr="00BB4ACC">
        <w:rPr>
          <w:sz w:val="21"/>
          <w:szCs w:val="21"/>
        </w:rPr>
        <w:t xml:space="preserve"> and pollutant pools to be accounted for in the project. </w:t>
      </w:r>
    </w:p>
    <w:p w14:paraId="138BB9DA" w14:textId="43138AC8" w:rsidR="0033236F" w:rsidRPr="00BB4ACC" w:rsidRDefault="00EE058D" w:rsidP="001E032C">
      <w:pPr>
        <w:pStyle w:val="ListParagraph"/>
        <w:numPr>
          <w:ilvl w:val="0"/>
          <w:numId w:val="4"/>
        </w:numPr>
        <w:spacing w:before="60" w:after="60"/>
        <w:ind w:left="714" w:hanging="357"/>
        <w:contextualSpacing w:val="0"/>
        <w:rPr>
          <w:sz w:val="21"/>
          <w:szCs w:val="21"/>
        </w:rPr>
      </w:pPr>
      <w:r w:rsidRPr="00BB4ACC">
        <w:rPr>
          <w:b/>
          <w:sz w:val="21"/>
          <w:szCs w:val="21"/>
        </w:rPr>
        <w:t xml:space="preserve">Quantify </w:t>
      </w:r>
      <w:r w:rsidR="004D207B">
        <w:rPr>
          <w:b/>
          <w:sz w:val="21"/>
          <w:szCs w:val="21"/>
        </w:rPr>
        <w:t>FS</w:t>
      </w:r>
      <w:r w:rsidRPr="00BB4ACC">
        <w:rPr>
          <w:b/>
          <w:sz w:val="21"/>
          <w:szCs w:val="21"/>
        </w:rPr>
        <w:t xml:space="preserve"> proportion</w:t>
      </w:r>
      <w:r w:rsidR="00D454EE">
        <w:rPr>
          <w:b/>
          <w:sz w:val="21"/>
          <w:szCs w:val="21"/>
        </w:rPr>
        <w:t xml:space="preserve"> and K fa</w:t>
      </w:r>
      <w:r w:rsidR="005A20AB">
        <w:rPr>
          <w:b/>
          <w:sz w:val="21"/>
          <w:szCs w:val="21"/>
        </w:rPr>
        <w:t>ctor</w:t>
      </w:r>
      <w:r w:rsidR="0090361C" w:rsidRPr="00BB4ACC">
        <w:rPr>
          <w:b/>
          <w:sz w:val="21"/>
          <w:szCs w:val="21"/>
        </w:rPr>
        <w:t>:</w:t>
      </w:r>
      <w:r w:rsidR="0090361C" w:rsidRPr="00BB4ACC">
        <w:rPr>
          <w:sz w:val="21"/>
          <w:szCs w:val="21"/>
        </w:rPr>
        <w:t xml:space="preserve"> </w:t>
      </w:r>
      <w:r w:rsidR="00D20996" w:rsidRPr="00BB4ACC">
        <w:rPr>
          <w:sz w:val="21"/>
          <w:szCs w:val="21"/>
        </w:rPr>
        <w:t>Describes the requirements</w:t>
      </w:r>
      <w:r w:rsidR="0090361C" w:rsidRPr="00BB4ACC">
        <w:rPr>
          <w:sz w:val="21"/>
          <w:szCs w:val="21"/>
        </w:rPr>
        <w:t xml:space="preserve"> for </w:t>
      </w:r>
      <w:r w:rsidR="00BB2164">
        <w:rPr>
          <w:sz w:val="21"/>
          <w:szCs w:val="21"/>
        </w:rPr>
        <w:t>project</w:t>
      </w:r>
      <w:r w:rsidR="000A632B" w:rsidRPr="00BB4ACC">
        <w:rPr>
          <w:sz w:val="21"/>
          <w:szCs w:val="21"/>
        </w:rPr>
        <w:t xml:space="preserve"> soil </w:t>
      </w:r>
      <w:r w:rsidR="00D64963" w:rsidRPr="00BB4ACC">
        <w:rPr>
          <w:sz w:val="21"/>
          <w:szCs w:val="21"/>
        </w:rPr>
        <w:t>sampling</w:t>
      </w:r>
      <w:r w:rsidR="003F28CE" w:rsidRPr="00BB4ACC">
        <w:rPr>
          <w:sz w:val="21"/>
          <w:szCs w:val="21"/>
        </w:rPr>
        <w:t>.</w:t>
      </w:r>
    </w:p>
    <w:p w14:paraId="6B7C4CDC" w14:textId="74C4F468" w:rsidR="003F28CE" w:rsidRPr="00BB4ACC" w:rsidRDefault="003F28CE" w:rsidP="001E032C">
      <w:pPr>
        <w:pStyle w:val="ListParagraph"/>
        <w:numPr>
          <w:ilvl w:val="0"/>
          <w:numId w:val="4"/>
        </w:numPr>
        <w:spacing w:before="60" w:after="60"/>
        <w:ind w:left="714" w:hanging="357"/>
        <w:contextualSpacing w:val="0"/>
        <w:rPr>
          <w:sz w:val="21"/>
          <w:szCs w:val="21"/>
        </w:rPr>
      </w:pPr>
      <w:r w:rsidRPr="00BB4ACC">
        <w:rPr>
          <w:b/>
          <w:sz w:val="21"/>
          <w:szCs w:val="21"/>
        </w:rPr>
        <w:t xml:space="preserve">Establish </w:t>
      </w:r>
      <w:r w:rsidR="00B75B6D" w:rsidRPr="00BB4ACC">
        <w:rPr>
          <w:b/>
          <w:sz w:val="21"/>
          <w:szCs w:val="21"/>
        </w:rPr>
        <w:t xml:space="preserve">rainfall </w:t>
      </w:r>
      <w:r w:rsidR="00D03FE8" w:rsidRPr="00BB4ACC">
        <w:rPr>
          <w:b/>
          <w:sz w:val="21"/>
          <w:szCs w:val="21"/>
        </w:rPr>
        <w:t>monitoring:</w:t>
      </w:r>
      <w:r w:rsidR="00D03FE8" w:rsidRPr="00BB4ACC">
        <w:rPr>
          <w:sz w:val="21"/>
          <w:szCs w:val="21"/>
        </w:rPr>
        <w:t xml:space="preserve"> Provides </w:t>
      </w:r>
      <w:r w:rsidR="00D20996" w:rsidRPr="00BB4ACC">
        <w:rPr>
          <w:sz w:val="21"/>
          <w:szCs w:val="21"/>
        </w:rPr>
        <w:t xml:space="preserve">the </w:t>
      </w:r>
      <w:r w:rsidR="00005186">
        <w:rPr>
          <w:sz w:val="21"/>
          <w:szCs w:val="21"/>
        </w:rPr>
        <w:t>requirements</w:t>
      </w:r>
      <w:r w:rsidR="00005186" w:rsidRPr="00BB4ACC">
        <w:rPr>
          <w:sz w:val="21"/>
          <w:szCs w:val="21"/>
        </w:rPr>
        <w:t xml:space="preserve"> </w:t>
      </w:r>
      <w:r w:rsidR="00D03FE8" w:rsidRPr="00BB4ACC">
        <w:rPr>
          <w:sz w:val="21"/>
          <w:szCs w:val="21"/>
        </w:rPr>
        <w:t xml:space="preserve">for rainfall </w:t>
      </w:r>
      <w:r w:rsidR="00A24776" w:rsidRPr="00BB4ACC">
        <w:rPr>
          <w:sz w:val="21"/>
          <w:szCs w:val="21"/>
        </w:rPr>
        <w:t>monitoring for erosivity measurement</w:t>
      </w:r>
      <w:r w:rsidR="007C04AC">
        <w:rPr>
          <w:sz w:val="21"/>
          <w:szCs w:val="21"/>
        </w:rPr>
        <w:t>s</w:t>
      </w:r>
      <w:r w:rsidR="00A24776" w:rsidRPr="00BB4ACC">
        <w:rPr>
          <w:sz w:val="21"/>
          <w:szCs w:val="21"/>
        </w:rPr>
        <w:t>.</w:t>
      </w:r>
    </w:p>
    <w:p w14:paraId="28705337" w14:textId="23AB5FC3" w:rsidR="00CA159A" w:rsidRPr="00BB4ACC" w:rsidRDefault="00CA159A" w:rsidP="001E032C">
      <w:pPr>
        <w:pStyle w:val="ListParagraph"/>
        <w:numPr>
          <w:ilvl w:val="0"/>
          <w:numId w:val="4"/>
        </w:numPr>
        <w:spacing w:before="60" w:after="60"/>
        <w:contextualSpacing w:val="0"/>
        <w:rPr>
          <w:sz w:val="21"/>
          <w:szCs w:val="21"/>
        </w:rPr>
      </w:pPr>
      <w:r w:rsidRPr="00BB4ACC">
        <w:rPr>
          <w:b/>
          <w:sz w:val="21"/>
          <w:szCs w:val="21"/>
        </w:rPr>
        <w:t xml:space="preserve">Quantify </w:t>
      </w:r>
      <w:r w:rsidR="0093169E" w:rsidRPr="00BB4ACC">
        <w:rPr>
          <w:b/>
          <w:sz w:val="21"/>
          <w:szCs w:val="21"/>
        </w:rPr>
        <w:t>b</w:t>
      </w:r>
      <w:r w:rsidRPr="00BB4ACC">
        <w:rPr>
          <w:b/>
          <w:sz w:val="21"/>
          <w:szCs w:val="21"/>
        </w:rPr>
        <w:t xml:space="preserve">aseline </w:t>
      </w:r>
      <w:r w:rsidR="002269EA" w:rsidRPr="00BB4ACC">
        <w:rPr>
          <w:b/>
          <w:sz w:val="21"/>
          <w:szCs w:val="21"/>
        </w:rPr>
        <w:t xml:space="preserve">project </w:t>
      </w:r>
      <w:r w:rsidR="00C43443" w:rsidRPr="00BB4ACC">
        <w:rPr>
          <w:b/>
          <w:sz w:val="21"/>
          <w:szCs w:val="21"/>
        </w:rPr>
        <w:t>ground</w:t>
      </w:r>
      <w:r w:rsidR="00D20996" w:rsidRPr="00BB4ACC">
        <w:rPr>
          <w:b/>
          <w:sz w:val="21"/>
          <w:szCs w:val="21"/>
        </w:rPr>
        <w:t xml:space="preserve"> </w:t>
      </w:r>
      <w:r w:rsidR="002269EA" w:rsidRPr="00BB4ACC">
        <w:rPr>
          <w:b/>
          <w:sz w:val="21"/>
          <w:szCs w:val="21"/>
        </w:rPr>
        <w:t>cover</w:t>
      </w:r>
      <w:r w:rsidR="00E54CAB">
        <w:rPr>
          <w:b/>
          <w:sz w:val="21"/>
          <w:szCs w:val="21"/>
        </w:rPr>
        <w:t xml:space="preserve"> difference</w:t>
      </w:r>
      <w:r w:rsidR="002269EA" w:rsidRPr="00BB4ACC">
        <w:rPr>
          <w:b/>
          <w:sz w:val="21"/>
          <w:szCs w:val="21"/>
        </w:rPr>
        <w:t xml:space="preserve">: </w:t>
      </w:r>
      <w:r w:rsidR="00D20996" w:rsidRPr="00BB4ACC">
        <w:rPr>
          <w:sz w:val="21"/>
          <w:szCs w:val="21"/>
        </w:rPr>
        <w:t>Details how to</w:t>
      </w:r>
      <w:r w:rsidR="002269EA" w:rsidRPr="00BB4ACC">
        <w:rPr>
          <w:sz w:val="21"/>
          <w:szCs w:val="21"/>
        </w:rPr>
        <w:t xml:space="preserve"> </w:t>
      </w:r>
      <w:r w:rsidR="00DD4927">
        <w:rPr>
          <w:sz w:val="21"/>
          <w:szCs w:val="21"/>
        </w:rPr>
        <w:t>calculate</w:t>
      </w:r>
      <w:r w:rsidR="00B062CB">
        <w:rPr>
          <w:sz w:val="21"/>
          <w:szCs w:val="21"/>
        </w:rPr>
        <w:t xml:space="preserve"> the</w:t>
      </w:r>
      <w:r w:rsidR="00DD4927" w:rsidRPr="00BB4ACC">
        <w:rPr>
          <w:sz w:val="21"/>
          <w:szCs w:val="21"/>
        </w:rPr>
        <w:t xml:space="preserve"> </w:t>
      </w:r>
      <w:r w:rsidR="00FB6280">
        <w:rPr>
          <w:sz w:val="21"/>
          <w:szCs w:val="21"/>
        </w:rPr>
        <w:t>baseline</w:t>
      </w:r>
      <w:r w:rsidR="00BA2FE9">
        <w:rPr>
          <w:sz w:val="21"/>
          <w:szCs w:val="21"/>
        </w:rPr>
        <w:t xml:space="preserve"> </w:t>
      </w:r>
      <w:r w:rsidR="002269EA" w:rsidRPr="00BB4ACC">
        <w:rPr>
          <w:sz w:val="21"/>
          <w:szCs w:val="21"/>
        </w:rPr>
        <w:t xml:space="preserve">spatial </w:t>
      </w:r>
      <w:r w:rsidR="00C43443" w:rsidRPr="00BB4ACC">
        <w:rPr>
          <w:sz w:val="21"/>
          <w:szCs w:val="21"/>
        </w:rPr>
        <w:t>ground</w:t>
      </w:r>
      <w:r w:rsidR="00D20996" w:rsidRPr="00BB4ACC">
        <w:rPr>
          <w:sz w:val="21"/>
          <w:szCs w:val="21"/>
        </w:rPr>
        <w:t xml:space="preserve"> </w:t>
      </w:r>
      <w:r w:rsidR="002269EA" w:rsidRPr="00BB4ACC">
        <w:rPr>
          <w:sz w:val="21"/>
          <w:szCs w:val="21"/>
        </w:rPr>
        <w:t>cover difference</w:t>
      </w:r>
      <w:r w:rsidR="00C90C04" w:rsidRPr="00BB4ACC">
        <w:rPr>
          <w:sz w:val="21"/>
          <w:szCs w:val="21"/>
        </w:rPr>
        <w:t xml:space="preserve"> from </w:t>
      </w:r>
      <w:r w:rsidR="00952BA6" w:rsidRPr="00BB4ACC">
        <w:rPr>
          <w:sz w:val="21"/>
          <w:szCs w:val="21"/>
        </w:rPr>
        <w:t>surrounding dynamic reference pixels</w:t>
      </w:r>
      <w:r w:rsidR="00A27929" w:rsidRPr="00BB4ACC">
        <w:rPr>
          <w:sz w:val="21"/>
          <w:szCs w:val="21"/>
        </w:rPr>
        <w:t>.</w:t>
      </w:r>
    </w:p>
    <w:p w14:paraId="77E37859" w14:textId="428C9D83" w:rsidR="001940DD" w:rsidRPr="00BB4ACC" w:rsidRDefault="001940DD" w:rsidP="001E032C">
      <w:pPr>
        <w:pStyle w:val="ListParagraph"/>
        <w:numPr>
          <w:ilvl w:val="0"/>
          <w:numId w:val="4"/>
        </w:numPr>
        <w:spacing w:before="60" w:after="60"/>
        <w:contextualSpacing w:val="0"/>
        <w:rPr>
          <w:sz w:val="21"/>
          <w:szCs w:val="21"/>
        </w:rPr>
      </w:pPr>
      <w:r w:rsidRPr="00BB4ACC">
        <w:rPr>
          <w:b/>
          <w:sz w:val="21"/>
          <w:szCs w:val="21"/>
        </w:rPr>
        <w:t xml:space="preserve">Quantify </w:t>
      </w:r>
      <w:r w:rsidR="0093169E" w:rsidRPr="00BB4ACC">
        <w:rPr>
          <w:b/>
          <w:sz w:val="21"/>
          <w:szCs w:val="21"/>
        </w:rPr>
        <w:t>b</w:t>
      </w:r>
      <w:r w:rsidRPr="00BB4ACC">
        <w:rPr>
          <w:b/>
          <w:sz w:val="21"/>
          <w:szCs w:val="21"/>
        </w:rPr>
        <w:t xml:space="preserve">aseline </w:t>
      </w:r>
      <w:r w:rsidRPr="00F052E3">
        <w:rPr>
          <w:b/>
          <w:sz w:val="21"/>
          <w:szCs w:val="21"/>
        </w:rPr>
        <w:t xml:space="preserve">FS </w:t>
      </w:r>
      <w:r w:rsidR="0093169E" w:rsidRPr="00F052E3">
        <w:rPr>
          <w:b/>
          <w:sz w:val="21"/>
          <w:szCs w:val="21"/>
        </w:rPr>
        <w:t>l</w:t>
      </w:r>
      <w:r w:rsidRPr="00F052E3">
        <w:rPr>
          <w:b/>
          <w:sz w:val="21"/>
          <w:szCs w:val="21"/>
        </w:rPr>
        <w:t>oss:</w:t>
      </w:r>
      <w:r w:rsidRPr="00BB4ACC">
        <w:rPr>
          <w:sz w:val="21"/>
          <w:szCs w:val="21"/>
        </w:rPr>
        <w:t xml:space="preserve"> Details how to determine projected </w:t>
      </w:r>
      <w:r w:rsidR="003D42BD" w:rsidRPr="00BB4ACC">
        <w:rPr>
          <w:sz w:val="21"/>
          <w:szCs w:val="21"/>
        </w:rPr>
        <w:t>FS</w:t>
      </w:r>
      <w:r w:rsidRPr="00BB4ACC">
        <w:rPr>
          <w:sz w:val="21"/>
          <w:szCs w:val="21"/>
        </w:rPr>
        <w:t xml:space="preserve"> loss that would have occurred under the</w:t>
      </w:r>
      <w:r w:rsidR="00D559BF">
        <w:rPr>
          <w:sz w:val="21"/>
          <w:szCs w:val="21"/>
        </w:rPr>
        <w:t xml:space="preserve"> modelled</w:t>
      </w:r>
      <w:r w:rsidRPr="00BB4ACC">
        <w:rPr>
          <w:sz w:val="21"/>
          <w:szCs w:val="21"/>
        </w:rPr>
        <w:t xml:space="preserve"> baseline </w:t>
      </w:r>
      <w:r w:rsidR="00D559BF">
        <w:rPr>
          <w:sz w:val="21"/>
          <w:szCs w:val="21"/>
        </w:rPr>
        <w:t xml:space="preserve">scenario </w:t>
      </w:r>
      <w:r w:rsidRPr="00BB4ACC">
        <w:rPr>
          <w:sz w:val="21"/>
          <w:szCs w:val="21"/>
        </w:rPr>
        <w:t xml:space="preserve">by </w:t>
      </w:r>
      <w:r w:rsidRPr="00F052E3">
        <w:rPr>
          <w:sz w:val="21"/>
          <w:szCs w:val="21"/>
        </w:rPr>
        <w:t>adjusting the satellite derived</w:t>
      </w:r>
      <w:r w:rsidRPr="00BB4ACC">
        <w:rPr>
          <w:sz w:val="21"/>
          <w:szCs w:val="21"/>
        </w:rPr>
        <w:t xml:space="preserve"> </w:t>
      </w:r>
      <w:r w:rsidR="00B707E9">
        <w:rPr>
          <w:sz w:val="21"/>
          <w:szCs w:val="21"/>
        </w:rPr>
        <w:t xml:space="preserve">ground </w:t>
      </w:r>
      <w:r w:rsidRPr="00BB4ACC">
        <w:rPr>
          <w:sz w:val="21"/>
          <w:szCs w:val="21"/>
        </w:rPr>
        <w:t>cover to match</w:t>
      </w:r>
      <w:r w:rsidR="0017140E">
        <w:rPr>
          <w:sz w:val="21"/>
          <w:szCs w:val="21"/>
        </w:rPr>
        <w:t xml:space="preserve"> projected</w:t>
      </w:r>
      <w:r w:rsidR="00E13F78">
        <w:rPr>
          <w:sz w:val="21"/>
          <w:szCs w:val="21"/>
        </w:rPr>
        <w:t xml:space="preserve"> ground cover</w:t>
      </w:r>
      <w:r w:rsidRPr="00BB4ACC">
        <w:rPr>
          <w:sz w:val="21"/>
          <w:szCs w:val="21"/>
        </w:rPr>
        <w:t>.</w:t>
      </w:r>
    </w:p>
    <w:p w14:paraId="2B1622A7" w14:textId="6858F40D" w:rsidR="00080083" w:rsidRPr="00BB4ACC" w:rsidRDefault="00080083" w:rsidP="001E032C">
      <w:pPr>
        <w:pStyle w:val="ListParagraph"/>
        <w:numPr>
          <w:ilvl w:val="0"/>
          <w:numId w:val="4"/>
        </w:numPr>
        <w:spacing w:before="60" w:after="60"/>
        <w:contextualSpacing w:val="0"/>
        <w:rPr>
          <w:sz w:val="21"/>
          <w:szCs w:val="21"/>
        </w:rPr>
      </w:pPr>
      <w:r w:rsidRPr="00BB4ACC">
        <w:rPr>
          <w:b/>
          <w:sz w:val="21"/>
          <w:szCs w:val="21"/>
        </w:rPr>
        <w:t xml:space="preserve">Quantify </w:t>
      </w:r>
      <w:r w:rsidR="0093169E" w:rsidRPr="00BB4ACC">
        <w:rPr>
          <w:b/>
          <w:sz w:val="21"/>
          <w:szCs w:val="21"/>
        </w:rPr>
        <w:t>p</w:t>
      </w:r>
      <w:r w:rsidRPr="00BB4ACC">
        <w:rPr>
          <w:b/>
          <w:sz w:val="21"/>
          <w:szCs w:val="21"/>
        </w:rPr>
        <w:t xml:space="preserve">roject </w:t>
      </w:r>
      <w:r w:rsidRPr="00F052E3">
        <w:rPr>
          <w:b/>
          <w:sz w:val="21"/>
          <w:szCs w:val="21"/>
        </w:rPr>
        <w:t xml:space="preserve">FS </w:t>
      </w:r>
      <w:r w:rsidR="0093169E" w:rsidRPr="00F052E3">
        <w:rPr>
          <w:b/>
          <w:sz w:val="21"/>
          <w:szCs w:val="21"/>
        </w:rPr>
        <w:t>l</w:t>
      </w:r>
      <w:r w:rsidRPr="00F052E3">
        <w:rPr>
          <w:b/>
          <w:sz w:val="21"/>
          <w:szCs w:val="21"/>
        </w:rPr>
        <w:t>oss</w:t>
      </w:r>
      <w:r w:rsidRPr="00F052E3">
        <w:rPr>
          <w:sz w:val="21"/>
          <w:szCs w:val="21"/>
        </w:rPr>
        <w:t>:</w:t>
      </w:r>
      <w:r w:rsidRPr="00BB4ACC">
        <w:rPr>
          <w:sz w:val="21"/>
          <w:szCs w:val="21"/>
        </w:rPr>
        <w:t xml:space="preserve"> </w:t>
      </w:r>
      <w:r w:rsidR="00D20996" w:rsidRPr="00BB4ACC">
        <w:rPr>
          <w:sz w:val="21"/>
          <w:szCs w:val="21"/>
        </w:rPr>
        <w:t>Details how to</w:t>
      </w:r>
      <w:r w:rsidRPr="00BB4ACC">
        <w:rPr>
          <w:sz w:val="21"/>
          <w:szCs w:val="21"/>
        </w:rPr>
        <w:t xml:space="preserve"> determin</w:t>
      </w:r>
      <w:r w:rsidR="00D20996" w:rsidRPr="00BB4ACC">
        <w:rPr>
          <w:sz w:val="21"/>
          <w:szCs w:val="21"/>
        </w:rPr>
        <w:t>e</w:t>
      </w:r>
      <w:r w:rsidRPr="00BB4ACC">
        <w:rPr>
          <w:sz w:val="21"/>
          <w:szCs w:val="21"/>
        </w:rPr>
        <w:t xml:space="preserve"> project FS loss for the monitoring period using </w:t>
      </w:r>
      <w:r w:rsidR="00410279" w:rsidRPr="00BB4ACC">
        <w:rPr>
          <w:sz w:val="21"/>
          <w:szCs w:val="21"/>
        </w:rPr>
        <w:t xml:space="preserve">satellite derived </w:t>
      </w:r>
      <w:r w:rsidR="00B707E9">
        <w:rPr>
          <w:sz w:val="21"/>
          <w:szCs w:val="21"/>
        </w:rPr>
        <w:t xml:space="preserve">ground </w:t>
      </w:r>
      <w:r w:rsidR="00410279" w:rsidRPr="00BB4ACC">
        <w:rPr>
          <w:sz w:val="21"/>
          <w:szCs w:val="21"/>
        </w:rPr>
        <w:t>cover.</w:t>
      </w:r>
    </w:p>
    <w:p w14:paraId="4D0D17B3" w14:textId="2463E31B" w:rsidR="00445364" w:rsidRPr="00BB4ACC" w:rsidRDefault="00445364" w:rsidP="001E032C">
      <w:pPr>
        <w:pStyle w:val="ListParagraph"/>
        <w:numPr>
          <w:ilvl w:val="0"/>
          <w:numId w:val="4"/>
        </w:numPr>
        <w:spacing w:before="60" w:after="60"/>
        <w:contextualSpacing w:val="0"/>
        <w:rPr>
          <w:sz w:val="21"/>
          <w:szCs w:val="21"/>
        </w:rPr>
      </w:pPr>
      <w:r w:rsidRPr="00BB4ACC">
        <w:rPr>
          <w:b/>
          <w:sz w:val="21"/>
          <w:szCs w:val="21"/>
        </w:rPr>
        <w:t xml:space="preserve">Quantify </w:t>
      </w:r>
      <w:r w:rsidRPr="00F052E3">
        <w:rPr>
          <w:b/>
          <w:sz w:val="21"/>
          <w:szCs w:val="21"/>
        </w:rPr>
        <w:t xml:space="preserve">FS </w:t>
      </w:r>
      <w:r w:rsidR="0093169E" w:rsidRPr="00F052E3">
        <w:rPr>
          <w:b/>
          <w:sz w:val="21"/>
          <w:szCs w:val="21"/>
        </w:rPr>
        <w:t>r</w:t>
      </w:r>
      <w:r w:rsidRPr="00F052E3">
        <w:rPr>
          <w:b/>
          <w:sz w:val="21"/>
          <w:szCs w:val="21"/>
        </w:rPr>
        <w:t>eductions:</w:t>
      </w:r>
      <w:r w:rsidRPr="00BB4ACC">
        <w:rPr>
          <w:sz w:val="21"/>
          <w:szCs w:val="21"/>
        </w:rPr>
        <w:t xml:space="preserve"> Details how to determine the reduction in FS resulting from project activities at end of catchment for the </w:t>
      </w:r>
      <w:r w:rsidR="009A1DB7" w:rsidRPr="00BB4ACC">
        <w:rPr>
          <w:sz w:val="21"/>
          <w:szCs w:val="21"/>
        </w:rPr>
        <w:t>monitoring</w:t>
      </w:r>
      <w:r w:rsidRPr="00BB4ACC">
        <w:rPr>
          <w:sz w:val="21"/>
          <w:szCs w:val="21"/>
        </w:rPr>
        <w:t xml:space="preserve"> period.</w:t>
      </w:r>
    </w:p>
    <w:p w14:paraId="0A52FF2E" w14:textId="4220A399" w:rsidR="00445364" w:rsidRPr="00BB4ACC" w:rsidRDefault="00445364" w:rsidP="001E032C">
      <w:pPr>
        <w:pStyle w:val="ListParagraph"/>
        <w:numPr>
          <w:ilvl w:val="0"/>
          <w:numId w:val="4"/>
        </w:numPr>
        <w:spacing w:before="60" w:after="60"/>
        <w:contextualSpacing w:val="0"/>
        <w:rPr>
          <w:sz w:val="21"/>
          <w:szCs w:val="21"/>
        </w:rPr>
      </w:pPr>
      <w:r w:rsidRPr="00BB4ACC">
        <w:rPr>
          <w:b/>
          <w:sz w:val="21"/>
          <w:szCs w:val="21"/>
        </w:rPr>
        <w:t xml:space="preserve">Quantify </w:t>
      </w:r>
      <w:r w:rsidR="00F052E3">
        <w:rPr>
          <w:b/>
          <w:sz w:val="21"/>
          <w:szCs w:val="21"/>
        </w:rPr>
        <w:t>ACWIS</w:t>
      </w:r>
      <w:r w:rsidRPr="00BB4ACC">
        <w:rPr>
          <w:b/>
          <w:sz w:val="21"/>
          <w:szCs w:val="21"/>
        </w:rPr>
        <w:t xml:space="preserve"> Credit </w:t>
      </w:r>
      <w:r w:rsidR="003D42BD" w:rsidRPr="00BB4ACC">
        <w:rPr>
          <w:b/>
          <w:sz w:val="21"/>
          <w:szCs w:val="21"/>
        </w:rPr>
        <w:t>u</w:t>
      </w:r>
      <w:r w:rsidRPr="00BB4ACC">
        <w:rPr>
          <w:b/>
          <w:sz w:val="21"/>
          <w:szCs w:val="21"/>
        </w:rPr>
        <w:t>nits:</w:t>
      </w:r>
      <w:r w:rsidRPr="00BB4ACC">
        <w:rPr>
          <w:sz w:val="21"/>
          <w:szCs w:val="21"/>
        </w:rPr>
        <w:t xml:space="preserve"> Outlines the steps to determine the number of </w:t>
      </w:r>
      <w:r w:rsidR="00AC578A">
        <w:rPr>
          <w:sz w:val="21"/>
          <w:szCs w:val="21"/>
        </w:rPr>
        <w:t>ACWIS</w:t>
      </w:r>
      <w:r w:rsidRPr="00BB4ACC">
        <w:rPr>
          <w:sz w:val="21"/>
          <w:szCs w:val="21"/>
        </w:rPr>
        <w:t xml:space="preserve"> </w:t>
      </w:r>
      <w:r w:rsidR="001E4975">
        <w:rPr>
          <w:sz w:val="21"/>
          <w:szCs w:val="21"/>
        </w:rPr>
        <w:t>C</w:t>
      </w:r>
      <w:r w:rsidRPr="00BB4ACC">
        <w:rPr>
          <w:sz w:val="21"/>
          <w:szCs w:val="21"/>
        </w:rPr>
        <w:t xml:space="preserve">redits based on calculated </w:t>
      </w:r>
      <w:r w:rsidR="003D42BD" w:rsidRPr="00BB4ACC">
        <w:rPr>
          <w:sz w:val="21"/>
          <w:szCs w:val="21"/>
        </w:rPr>
        <w:t>FS</w:t>
      </w:r>
      <w:r w:rsidRPr="00BB4ACC">
        <w:rPr>
          <w:sz w:val="21"/>
          <w:szCs w:val="21"/>
        </w:rPr>
        <w:t xml:space="preserve"> reductions. </w:t>
      </w:r>
    </w:p>
    <w:p w14:paraId="2D143053" w14:textId="1D232326" w:rsidR="00445364" w:rsidRPr="00BB4ACC" w:rsidRDefault="00445364" w:rsidP="001E032C">
      <w:pPr>
        <w:pStyle w:val="ListParagraph"/>
        <w:numPr>
          <w:ilvl w:val="0"/>
          <w:numId w:val="4"/>
        </w:numPr>
        <w:spacing w:before="60" w:after="60"/>
        <w:contextualSpacing w:val="0"/>
        <w:rPr>
          <w:rFonts w:ascii="Calibri" w:hAnsi="Calibri" w:cs="Calibri"/>
          <w:sz w:val="21"/>
          <w:szCs w:val="21"/>
        </w:rPr>
      </w:pPr>
      <w:r w:rsidRPr="00BB4ACC">
        <w:rPr>
          <w:b/>
          <w:sz w:val="21"/>
          <w:szCs w:val="21"/>
        </w:rPr>
        <w:t>Project Monitoring:</w:t>
      </w:r>
      <w:r w:rsidRPr="00BB4ACC">
        <w:rPr>
          <w:sz w:val="21"/>
          <w:szCs w:val="21"/>
        </w:rPr>
        <w:t xml:space="preserve"> Provides </w:t>
      </w:r>
      <w:r w:rsidR="00D20996" w:rsidRPr="00BB4ACC">
        <w:rPr>
          <w:sz w:val="21"/>
          <w:szCs w:val="21"/>
        </w:rPr>
        <w:t>the rules</w:t>
      </w:r>
      <w:r w:rsidRPr="00BB4ACC">
        <w:rPr>
          <w:sz w:val="21"/>
          <w:szCs w:val="21"/>
        </w:rPr>
        <w:t xml:space="preserve"> for the </w:t>
      </w:r>
      <w:r w:rsidR="001940DD" w:rsidRPr="00BB4ACC">
        <w:rPr>
          <w:sz w:val="21"/>
          <w:szCs w:val="21"/>
        </w:rPr>
        <w:t>project monitoring</w:t>
      </w:r>
      <w:r w:rsidRPr="00BB4ACC">
        <w:rPr>
          <w:sz w:val="21"/>
          <w:szCs w:val="21"/>
        </w:rPr>
        <w:t xml:space="preserve"> and identifies parameters to assess </w:t>
      </w:r>
      <w:r w:rsidR="001940DD" w:rsidRPr="00BB4ACC">
        <w:rPr>
          <w:sz w:val="21"/>
          <w:szCs w:val="21"/>
        </w:rPr>
        <w:t xml:space="preserve">compliance with </w:t>
      </w:r>
      <w:r w:rsidRPr="00BB4ACC">
        <w:rPr>
          <w:sz w:val="21"/>
          <w:szCs w:val="21"/>
        </w:rPr>
        <w:t xml:space="preserve">the grazing land management strategy. </w:t>
      </w:r>
      <w:r w:rsidRPr="00BB4ACC">
        <w:rPr>
          <w:rFonts w:ascii="Calibri" w:hAnsi="Calibri" w:cs="Calibri"/>
          <w:sz w:val="21"/>
          <w:szCs w:val="21"/>
        </w:rPr>
        <w:t xml:space="preserve"> </w:t>
      </w:r>
    </w:p>
    <w:p w14:paraId="6918B5D5" w14:textId="77777777" w:rsidR="00F052E3" w:rsidRDefault="00F052E3">
      <w:pPr>
        <w:rPr>
          <w:rFonts w:ascii="Arial" w:hAnsi="Arial"/>
          <w:b/>
          <w:sz w:val="23"/>
          <w:szCs w:val="23"/>
        </w:rPr>
      </w:pPr>
      <w:bookmarkStart w:id="8" w:name="_Toc165627971"/>
      <w:r>
        <w:rPr>
          <w:sz w:val="23"/>
          <w:szCs w:val="23"/>
        </w:rPr>
        <w:br w:type="page"/>
      </w:r>
    </w:p>
    <w:p w14:paraId="5656A90D" w14:textId="7931084F" w:rsidR="00445364" w:rsidRPr="00C05347" w:rsidRDefault="00445364" w:rsidP="00445364">
      <w:pPr>
        <w:pStyle w:val="Heading2"/>
        <w:rPr>
          <w:szCs w:val="28"/>
        </w:rPr>
      </w:pPr>
      <w:bookmarkStart w:id="9" w:name="_Toc222908343"/>
      <w:r w:rsidRPr="00C05347">
        <w:rPr>
          <w:szCs w:val="28"/>
        </w:rPr>
        <w:lastRenderedPageBreak/>
        <w:t>Project Activities</w:t>
      </w:r>
      <w:bookmarkEnd w:id="8"/>
      <w:bookmarkEnd w:id="9"/>
    </w:p>
    <w:p w14:paraId="425B4484" w14:textId="7E73B823" w:rsidR="00445364" w:rsidRPr="00BB4ACC" w:rsidRDefault="00445364" w:rsidP="00445364">
      <w:pPr>
        <w:rPr>
          <w:sz w:val="21"/>
          <w:szCs w:val="21"/>
        </w:rPr>
      </w:pPr>
      <w:r w:rsidRPr="00BB4ACC">
        <w:rPr>
          <w:sz w:val="21"/>
          <w:szCs w:val="21"/>
        </w:rPr>
        <w:t xml:space="preserve">The scope of this Method includes the implementation of improved grazing </w:t>
      </w:r>
      <w:r w:rsidR="00703146">
        <w:rPr>
          <w:sz w:val="21"/>
          <w:szCs w:val="21"/>
        </w:rPr>
        <w:t xml:space="preserve">land </w:t>
      </w:r>
      <w:r w:rsidRPr="00BB4ACC">
        <w:rPr>
          <w:sz w:val="21"/>
          <w:szCs w:val="21"/>
        </w:rPr>
        <w:t xml:space="preserve">management to reduce the amount of </w:t>
      </w:r>
      <w:r w:rsidR="00F86607" w:rsidRPr="00DD69B4">
        <w:rPr>
          <w:sz w:val="21"/>
          <w:szCs w:val="21"/>
        </w:rPr>
        <w:t>FS</w:t>
      </w:r>
      <w:r w:rsidRPr="00DD69B4">
        <w:rPr>
          <w:sz w:val="21"/>
          <w:szCs w:val="21"/>
        </w:rPr>
        <w:t xml:space="preserve"> loss</w:t>
      </w:r>
      <w:r w:rsidR="00DB7AA9" w:rsidRPr="00DD69B4">
        <w:rPr>
          <w:sz w:val="21"/>
          <w:szCs w:val="21"/>
        </w:rPr>
        <w:t>.</w:t>
      </w:r>
      <w:r w:rsidRPr="00BB4ACC">
        <w:rPr>
          <w:sz w:val="21"/>
          <w:szCs w:val="21"/>
        </w:rPr>
        <w:t xml:space="preserve"> </w:t>
      </w:r>
      <w:r w:rsidR="009E6EB9" w:rsidRPr="00BB4ACC">
        <w:rPr>
          <w:sz w:val="21"/>
          <w:szCs w:val="21"/>
        </w:rPr>
        <w:t xml:space="preserve">The Method allows for practice changes that are reasonably expected to increase </w:t>
      </w:r>
      <w:r w:rsidR="00C43443" w:rsidRPr="00BB4ACC">
        <w:rPr>
          <w:sz w:val="21"/>
          <w:szCs w:val="21"/>
        </w:rPr>
        <w:t>ground</w:t>
      </w:r>
      <w:r w:rsidR="009E6EB9" w:rsidRPr="00BB4ACC">
        <w:rPr>
          <w:sz w:val="21"/>
          <w:szCs w:val="21"/>
        </w:rPr>
        <w:t xml:space="preserve"> cover. The Method is not limited to the </w:t>
      </w:r>
      <w:r w:rsidR="001940DD" w:rsidRPr="00BB4ACC">
        <w:rPr>
          <w:sz w:val="21"/>
          <w:szCs w:val="21"/>
        </w:rPr>
        <w:t>activities</w:t>
      </w:r>
      <w:r w:rsidR="009E6EB9" w:rsidRPr="00BB4ACC">
        <w:rPr>
          <w:sz w:val="21"/>
          <w:szCs w:val="21"/>
        </w:rPr>
        <w:t xml:space="preserve"> describe</w:t>
      </w:r>
      <w:r w:rsidR="00994183" w:rsidRPr="00BB4ACC">
        <w:rPr>
          <w:sz w:val="21"/>
          <w:szCs w:val="21"/>
        </w:rPr>
        <w:t>d</w:t>
      </w:r>
      <w:r w:rsidR="009E6EB9" w:rsidRPr="00BB4ACC">
        <w:rPr>
          <w:sz w:val="21"/>
          <w:szCs w:val="21"/>
        </w:rPr>
        <w:t xml:space="preserve"> in Section 2.3, but the project must provide a</w:t>
      </w:r>
      <w:r w:rsidRPr="00BB4ACC">
        <w:rPr>
          <w:sz w:val="21"/>
          <w:szCs w:val="21"/>
        </w:rPr>
        <w:t xml:space="preserve"> Grazing Land Management </w:t>
      </w:r>
      <w:r w:rsidR="00DB7AA9" w:rsidRPr="00BB4ACC">
        <w:rPr>
          <w:sz w:val="21"/>
          <w:szCs w:val="21"/>
        </w:rPr>
        <w:t>P</w:t>
      </w:r>
      <w:r w:rsidRPr="00BB4ACC">
        <w:rPr>
          <w:sz w:val="21"/>
          <w:szCs w:val="21"/>
        </w:rPr>
        <w:t>lan (GLM</w:t>
      </w:r>
      <w:r w:rsidR="00780A86" w:rsidRPr="00BB4ACC">
        <w:rPr>
          <w:sz w:val="21"/>
          <w:szCs w:val="21"/>
        </w:rPr>
        <w:t xml:space="preserve"> Plan</w:t>
      </w:r>
      <w:r w:rsidRPr="00BB4ACC">
        <w:rPr>
          <w:sz w:val="21"/>
          <w:szCs w:val="21"/>
        </w:rPr>
        <w:t>)</w:t>
      </w:r>
      <w:r w:rsidR="009E6EB9" w:rsidRPr="00BB4ACC">
        <w:rPr>
          <w:sz w:val="21"/>
          <w:szCs w:val="21"/>
        </w:rPr>
        <w:t xml:space="preserve"> as part of</w:t>
      </w:r>
      <w:r w:rsidR="00D20996" w:rsidRPr="00BB4ACC">
        <w:rPr>
          <w:sz w:val="21"/>
          <w:szCs w:val="21"/>
        </w:rPr>
        <w:t xml:space="preserve"> the </w:t>
      </w:r>
      <w:r w:rsidR="00AC578A">
        <w:rPr>
          <w:sz w:val="21"/>
          <w:szCs w:val="21"/>
        </w:rPr>
        <w:t>ACWIS</w:t>
      </w:r>
      <w:r w:rsidR="00D20996" w:rsidRPr="00CD14C7">
        <w:rPr>
          <w:sz w:val="21"/>
          <w:szCs w:val="21"/>
        </w:rPr>
        <w:t xml:space="preserve"> Project </w:t>
      </w:r>
      <w:r w:rsidR="00CD14C7">
        <w:rPr>
          <w:sz w:val="21"/>
          <w:szCs w:val="21"/>
        </w:rPr>
        <w:t>S</w:t>
      </w:r>
      <w:r w:rsidR="00CD14C7" w:rsidRPr="00CD14C7">
        <w:rPr>
          <w:sz w:val="21"/>
          <w:szCs w:val="21"/>
        </w:rPr>
        <w:t>ummary</w:t>
      </w:r>
      <w:r w:rsidR="00D20996" w:rsidRPr="00BB4ACC">
        <w:rPr>
          <w:sz w:val="21"/>
          <w:szCs w:val="21"/>
        </w:rPr>
        <w:t xml:space="preserve"> </w:t>
      </w:r>
      <w:r w:rsidR="009E6EB9" w:rsidRPr="00BB4ACC">
        <w:rPr>
          <w:sz w:val="21"/>
          <w:szCs w:val="21"/>
        </w:rPr>
        <w:t>that describes the proposed</w:t>
      </w:r>
      <w:r w:rsidR="007C59BC">
        <w:rPr>
          <w:sz w:val="21"/>
          <w:szCs w:val="21"/>
        </w:rPr>
        <w:t xml:space="preserve"> </w:t>
      </w:r>
      <w:r w:rsidR="009E6EB9" w:rsidRPr="00BB4ACC">
        <w:rPr>
          <w:sz w:val="21"/>
          <w:szCs w:val="21"/>
        </w:rPr>
        <w:t>activities for the project duration</w:t>
      </w:r>
      <w:r w:rsidR="003E3A57" w:rsidRPr="00BB4ACC">
        <w:rPr>
          <w:sz w:val="21"/>
          <w:szCs w:val="21"/>
        </w:rPr>
        <w:t>.</w:t>
      </w:r>
      <w:r w:rsidRPr="00BB4ACC">
        <w:rPr>
          <w:sz w:val="21"/>
          <w:szCs w:val="21"/>
        </w:rPr>
        <w:t xml:space="preserve"> </w:t>
      </w:r>
    </w:p>
    <w:p w14:paraId="45466699" w14:textId="5B55D644" w:rsidR="00FC775C" w:rsidRPr="00C05347" w:rsidRDefault="00FC775C" w:rsidP="00405074">
      <w:pPr>
        <w:pStyle w:val="Heading2"/>
        <w:rPr>
          <w:szCs w:val="28"/>
        </w:rPr>
      </w:pPr>
      <w:bookmarkStart w:id="10" w:name="_Toc165627972"/>
      <w:bookmarkStart w:id="11" w:name="_Toc222908344"/>
      <w:r w:rsidRPr="00C05347">
        <w:rPr>
          <w:szCs w:val="28"/>
        </w:rPr>
        <w:t>Definitions</w:t>
      </w:r>
      <w:bookmarkEnd w:id="10"/>
      <w:bookmarkEnd w:id="11"/>
    </w:p>
    <w:p w14:paraId="38DAE0BC" w14:textId="18CC99AC" w:rsidR="00FC775C" w:rsidRDefault="00FC775C" w:rsidP="001E032C">
      <w:pPr>
        <w:pStyle w:val="ListParagraph"/>
        <w:numPr>
          <w:ilvl w:val="0"/>
          <w:numId w:val="5"/>
        </w:numPr>
        <w:spacing w:before="60" w:after="60"/>
        <w:ind w:left="714" w:hanging="357"/>
        <w:contextualSpacing w:val="0"/>
        <w:rPr>
          <w:sz w:val="21"/>
          <w:szCs w:val="21"/>
        </w:rPr>
      </w:pPr>
      <w:r w:rsidRPr="00BB4ACC">
        <w:rPr>
          <w:b/>
          <w:sz w:val="21"/>
          <w:szCs w:val="21"/>
        </w:rPr>
        <w:t>Abatement:</w:t>
      </w:r>
      <w:r w:rsidRPr="00BB4ACC">
        <w:rPr>
          <w:sz w:val="21"/>
          <w:szCs w:val="21"/>
        </w:rPr>
        <w:t xml:space="preserve"> The reduction in </w:t>
      </w:r>
      <w:r w:rsidR="00026379">
        <w:rPr>
          <w:sz w:val="21"/>
          <w:szCs w:val="21"/>
        </w:rPr>
        <w:t>Fine Sediment</w:t>
      </w:r>
      <w:r w:rsidRPr="00BB4ACC">
        <w:rPr>
          <w:sz w:val="21"/>
          <w:szCs w:val="21"/>
        </w:rPr>
        <w:t xml:space="preserve"> delivered </w:t>
      </w:r>
      <w:r w:rsidR="00AC578A">
        <w:rPr>
          <w:sz w:val="21"/>
          <w:szCs w:val="21"/>
        </w:rPr>
        <w:t>at the farm gate</w:t>
      </w:r>
      <w:r w:rsidRPr="00BB4ACC">
        <w:rPr>
          <w:sz w:val="21"/>
          <w:szCs w:val="21"/>
        </w:rPr>
        <w:t xml:space="preserve"> resulting from </w:t>
      </w:r>
      <w:r w:rsidR="00065CE2">
        <w:rPr>
          <w:sz w:val="21"/>
          <w:szCs w:val="21"/>
        </w:rPr>
        <w:t xml:space="preserve">grazing </w:t>
      </w:r>
      <w:r w:rsidRPr="00BB4ACC">
        <w:rPr>
          <w:sz w:val="21"/>
          <w:szCs w:val="21"/>
        </w:rPr>
        <w:t>interventions</w:t>
      </w:r>
      <w:r w:rsidR="00065CE2">
        <w:rPr>
          <w:sz w:val="21"/>
          <w:szCs w:val="21"/>
        </w:rPr>
        <w:t xml:space="preserve">, </w:t>
      </w:r>
      <w:r w:rsidRPr="00BB4ACC">
        <w:rPr>
          <w:sz w:val="21"/>
          <w:szCs w:val="21"/>
        </w:rPr>
        <w:t xml:space="preserve">calculated as the difference between </w:t>
      </w:r>
      <w:r w:rsidR="009648F4" w:rsidRPr="00BB4ACC">
        <w:rPr>
          <w:sz w:val="21"/>
          <w:szCs w:val="21"/>
        </w:rPr>
        <w:t xml:space="preserve">the </w:t>
      </w:r>
      <w:r w:rsidRPr="00BB4ACC">
        <w:rPr>
          <w:sz w:val="21"/>
          <w:szCs w:val="21"/>
        </w:rPr>
        <w:t xml:space="preserve">baseline and </w:t>
      </w:r>
      <w:r w:rsidR="003C4089" w:rsidRPr="00BB4ACC">
        <w:rPr>
          <w:sz w:val="21"/>
          <w:szCs w:val="21"/>
        </w:rPr>
        <w:t>project</w:t>
      </w:r>
      <w:r w:rsidRPr="00BB4ACC">
        <w:rPr>
          <w:sz w:val="21"/>
          <w:szCs w:val="21"/>
        </w:rPr>
        <w:t xml:space="preserve"> </w:t>
      </w:r>
      <w:r w:rsidR="009648F4" w:rsidRPr="00BB4ACC">
        <w:rPr>
          <w:sz w:val="21"/>
          <w:szCs w:val="21"/>
        </w:rPr>
        <w:t>sediment loss</w:t>
      </w:r>
      <w:r w:rsidRPr="00BB4ACC">
        <w:rPr>
          <w:sz w:val="21"/>
          <w:szCs w:val="21"/>
        </w:rPr>
        <w:t>.</w:t>
      </w:r>
    </w:p>
    <w:p w14:paraId="6FE9D246" w14:textId="7674396E" w:rsidR="009926B7" w:rsidRPr="0028526D" w:rsidRDefault="009926B7" w:rsidP="001E032C">
      <w:pPr>
        <w:pStyle w:val="ListParagraph"/>
        <w:numPr>
          <w:ilvl w:val="0"/>
          <w:numId w:val="5"/>
        </w:numPr>
        <w:spacing w:before="60" w:after="60"/>
        <w:ind w:left="714" w:hanging="357"/>
        <w:contextualSpacing w:val="0"/>
        <w:rPr>
          <w:bCs/>
          <w:sz w:val="21"/>
          <w:szCs w:val="21"/>
        </w:rPr>
      </w:pPr>
      <w:r w:rsidRPr="00187FBE">
        <w:rPr>
          <w:b/>
          <w:sz w:val="21"/>
          <w:szCs w:val="21"/>
        </w:rPr>
        <w:t>ACWIS</w:t>
      </w:r>
      <w:r w:rsidR="00BC32BE" w:rsidRPr="00187FBE">
        <w:rPr>
          <w:b/>
          <w:sz w:val="21"/>
          <w:szCs w:val="21"/>
        </w:rPr>
        <w:t xml:space="preserve">: </w:t>
      </w:r>
      <w:r w:rsidR="0026625B" w:rsidRPr="0028526D">
        <w:rPr>
          <w:bCs/>
          <w:sz w:val="21"/>
          <w:szCs w:val="21"/>
        </w:rPr>
        <w:t xml:space="preserve">Australasian Catchment Water </w:t>
      </w:r>
      <w:r w:rsidR="00E95585" w:rsidRPr="0028526D">
        <w:rPr>
          <w:bCs/>
          <w:sz w:val="21"/>
          <w:szCs w:val="21"/>
        </w:rPr>
        <w:t>I</w:t>
      </w:r>
      <w:r w:rsidR="00017FCE" w:rsidRPr="0028526D">
        <w:rPr>
          <w:bCs/>
          <w:sz w:val="21"/>
          <w:szCs w:val="21"/>
        </w:rPr>
        <w:t xml:space="preserve">mprovement </w:t>
      </w:r>
      <w:r w:rsidR="00C05E63" w:rsidRPr="0028526D">
        <w:rPr>
          <w:bCs/>
          <w:sz w:val="21"/>
          <w:szCs w:val="21"/>
        </w:rPr>
        <w:t>Standard</w:t>
      </w:r>
      <w:r w:rsidR="0070754D">
        <w:rPr>
          <w:bCs/>
          <w:sz w:val="21"/>
          <w:szCs w:val="21"/>
        </w:rPr>
        <w:t>.</w:t>
      </w:r>
    </w:p>
    <w:p w14:paraId="30C401D6" w14:textId="475322AB" w:rsidR="00630A09" w:rsidRDefault="00630A09" w:rsidP="001E032C">
      <w:pPr>
        <w:pStyle w:val="ListParagraph"/>
        <w:numPr>
          <w:ilvl w:val="0"/>
          <w:numId w:val="5"/>
        </w:numPr>
        <w:spacing w:before="60" w:after="60"/>
        <w:ind w:left="714" w:hanging="357"/>
        <w:contextualSpacing w:val="0"/>
        <w:rPr>
          <w:sz w:val="21"/>
          <w:szCs w:val="21"/>
        </w:rPr>
      </w:pPr>
      <w:r w:rsidRPr="00BB4ACC">
        <w:rPr>
          <w:b/>
          <w:sz w:val="21"/>
          <w:szCs w:val="21"/>
        </w:rPr>
        <w:t>Additionality</w:t>
      </w:r>
      <w:r w:rsidR="0036318F" w:rsidRPr="00BB4ACC">
        <w:rPr>
          <w:b/>
          <w:sz w:val="21"/>
          <w:szCs w:val="21"/>
        </w:rPr>
        <w:t>:</w:t>
      </w:r>
      <w:r w:rsidRPr="00BB4ACC">
        <w:rPr>
          <w:sz w:val="21"/>
          <w:szCs w:val="21"/>
        </w:rPr>
        <w:t xml:space="preserve"> </w:t>
      </w:r>
      <w:r w:rsidR="00002FB4" w:rsidRPr="00BB4ACC">
        <w:rPr>
          <w:sz w:val="21"/>
          <w:szCs w:val="21"/>
        </w:rPr>
        <w:t>A</w:t>
      </w:r>
      <w:r w:rsidRPr="00BB4ACC">
        <w:rPr>
          <w:sz w:val="21"/>
          <w:szCs w:val="21"/>
        </w:rPr>
        <w:t xml:space="preserve">s defined in the </w:t>
      </w:r>
      <w:r w:rsidR="00AC578A">
        <w:rPr>
          <w:sz w:val="21"/>
          <w:szCs w:val="21"/>
        </w:rPr>
        <w:t>ACWIS</w:t>
      </w:r>
      <w:r w:rsidRPr="00BB4ACC">
        <w:rPr>
          <w:sz w:val="21"/>
          <w:szCs w:val="21"/>
        </w:rPr>
        <w:t xml:space="preserve"> Definitions</w:t>
      </w:r>
      <w:r w:rsidR="008130BF" w:rsidRPr="00BB4ACC">
        <w:rPr>
          <w:sz w:val="21"/>
          <w:szCs w:val="21"/>
        </w:rPr>
        <w:t>, also Section 2.5</w:t>
      </w:r>
      <w:r w:rsidRPr="00BB4ACC">
        <w:rPr>
          <w:sz w:val="21"/>
          <w:szCs w:val="21"/>
        </w:rPr>
        <w:t>.</w:t>
      </w:r>
    </w:p>
    <w:p w14:paraId="455CCA3D" w14:textId="3C0FB0C9" w:rsidR="004B5591" w:rsidRPr="00BB4ACC" w:rsidRDefault="004B5591" w:rsidP="001E032C">
      <w:pPr>
        <w:pStyle w:val="ListParagraph"/>
        <w:numPr>
          <w:ilvl w:val="0"/>
          <w:numId w:val="5"/>
        </w:numPr>
        <w:spacing w:before="60" w:after="60"/>
        <w:ind w:left="714" w:hanging="357"/>
        <w:contextualSpacing w:val="0"/>
        <w:rPr>
          <w:sz w:val="21"/>
          <w:szCs w:val="21"/>
        </w:rPr>
      </w:pPr>
      <w:r>
        <w:rPr>
          <w:b/>
          <w:sz w:val="21"/>
          <w:szCs w:val="21"/>
        </w:rPr>
        <w:t>ANCOLD:</w:t>
      </w:r>
      <w:r>
        <w:rPr>
          <w:sz w:val="21"/>
          <w:szCs w:val="21"/>
        </w:rPr>
        <w:t xml:space="preserve"> </w:t>
      </w:r>
      <w:r w:rsidR="003729F7">
        <w:rPr>
          <w:sz w:val="21"/>
          <w:szCs w:val="21"/>
        </w:rPr>
        <w:t xml:space="preserve">Australian National Committee on </w:t>
      </w:r>
      <w:r w:rsidR="003309D5">
        <w:rPr>
          <w:sz w:val="21"/>
          <w:szCs w:val="21"/>
        </w:rPr>
        <w:t>Large Dams.</w:t>
      </w:r>
    </w:p>
    <w:p w14:paraId="1777EB2B" w14:textId="041573F4" w:rsidR="00D84E2D" w:rsidRPr="00C75FF1" w:rsidRDefault="00D84E2D" w:rsidP="001E032C">
      <w:pPr>
        <w:pStyle w:val="ListParagraph"/>
        <w:numPr>
          <w:ilvl w:val="0"/>
          <w:numId w:val="5"/>
        </w:numPr>
        <w:spacing w:before="60" w:after="60"/>
        <w:ind w:left="714" w:hanging="357"/>
        <w:contextualSpacing w:val="0"/>
        <w:rPr>
          <w:sz w:val="21"/>
          <w:szCs w:val="21"/>
        </w:rPr>
      </w:pPr>
      <w:r w:rsidRPr="00D84E2D">
        <w:rPr>
          <w:b/>
          <w:bCs/>
          <w:sz w:val="21"/>
          <w:szCs w:val="21"/>
        </w:rPr>
        <w:t>Australian Soil Classification (ASC)</w:t>
      </w:r>
      <w:r>
        <w:rPr>
          <w:b/>
          <w:bCs/>
          <w:sz w:val="21"/>
          <w:szCs w:val="21"/>
        </w:rPr>
        <w:t xml:space="preserve">: </w:t>
      </w:r>
      <w:r w:rsidR="00C75FF1" w:rsidRPr="00C75FF1">
        <w:rPr>
          <w:sz w:val="21"/>
          <w:szCs w:val="21"/>
        </w:rPr>
        <w:t>A nationally recognised system for describing and categorising soils in Australia</w:t>
      </w:r>
      <w:r w:rsidR="00B267FA">
        <w:rPr>
          <w:sz w:val="21"/>
          <w:szCs w:val="21"/>
        </w:rPr>
        <w:t>, (</w:t>
      </w:r>
      <w:r w:rsidR="00B267FA" w:rsidRPr="00B267FA">
        <w:t>Isbell.</w:t>
      </w:r>
      <w:r w:rsidR="003F3820">
        <w:t>,</w:t>
      </w:r>
      <w:r w:rsidR="00B267FA" w:rsidRPr="00B267FA">
        <w:t xml:space="preserve"> 2021)</w:t>
      </w:r>
    </w:p>
    <w:p w14:paraId="7D0A14BC" w14:textId="443BB8FC" w:rsidR="00630A09" w:rsidRDefault="00FC775C" w:rsidP="001E032C">
      <w:pPr>
        <w:pStyle w:val="ListParagraph"/>
        <w:numPr>
          <w:ilvl w:val="0"/>
          <w:numId w:val="5"/>
        </w:numPr>
        <w:spacing w:before="60" w:after="60"/>
        <w:ind w:left="714" w:hanging="357"/>
        <w:contextualSpacing w:val="0"/>
        <w:rPr>
          <w:sz w:val="21"/>
          <w:szCs w:val="21"/>
        </w:rPr>
      </w:pPr>
      <w:r w:rsidRPr="00BB4ACC">
        <w:rPr>
          <w:b/>
          <w:sz w:val="21"/>
          <w:szCs w:val="21"/>
        </w:rPr>
        <w:t>Baseline period:</w:t>
      </w:r>
      <w:r w:rsidRPr="00BB4ACC">
        <w:rPr>
          <w:sz w:val="21"/>
          <w:szCs w:val="21"/>
        </w:rPr>
        <w:t xml:space="preserve"> </w:t>
      </w:r>
      <w:r w:rsidR="00AA02AD">
        <w:rPr>
          <w:sz w:val="21"/>
          <w:szCs w:val="21"/>
        </w:rPr>
        <w:t>10 years from the</w:t>
      </w:r>
      <w:r w:rsidRPr="00BB4ACC">
        <w:rPr>
          <w:sz w:val="21"/>
          <w:szCs w:val="21"/>
        </w:rPr>
        <w:t xml:space="preserve"> </w:t>
      </w:r>
      <w:r w:rsidR="00630A09" w:rsidRPr="00BB4ACC">
        <w:rPr>
          <w:sz w:val="21"/>
          <w:szCs w:val="21"/>
        </w:rPr>
        <w:t>P</w:t>
      </w:r>
      <w:r w:rsidRPr="00BB4ACC">
        <w:rPr>
          <w:sz w:val="21"/>
          <w:szCs w:val="21"/>
        </w:rPr>
        <w:t xml:space="preserve">roject </w:t>
      </w:r>
      <w:r w:rsidR="00630A09" w:rsidRPr="00BB4ACC">
        <w:rPr>
          <w:sz w:val="21"/>
          <w:szCs w:val="21"/>
        </w:rPr>
        <w:t>S</w:t>
      </w:r>
      <w:r w:rsidR="00D20996" w:rsidRPr="00BB4ACC">
        <w:rPr>
          <w:sz w:val="21"/>
          <w:szCs w:val="21"/>
        </w:rPr>
        <w:t xml:space="preserve">tart </w:t>
      </w:r>
      <w:r w:rsidR="00630A09" w:rsidRPr="00BB4ACC">
        <w:rPr>
          <w:sz w:val="21"/>
          <w:szCs w:val="21"/>
        </w:rPr>
        <w:t>D</w:t>
      </w:r>
      <w:r w:rsidR="00D20996" w:rsidRPr="00BB4ACC">
        <w:rPr>
          <w:sz w:val="21"/>
          <w:szCs w:val="21"/>
        </w:rPr>
        <w:t>ate</w:t>
      </w:r>
      <w:r w:rsidR="00002FB4" w:rsidRPr="00BB4ACC">
        <w:rPr>
          <w:sz w:val="21"/>
          <w:szCs w:val="21"/>
        </w:rPr>
        <w:t>.</w:t>
      </w:r>
    </w:p>
    <w:p w14:paraId="42CAD76C" w14:textId="77777777" w:rsidR="00466F4C" w:rsidRPr="0087072A" w:rsidRDefault="00ED5F37">
      <w:pPr>
        <w:pStyle w:val="ListParagraph"/>
        <w:numPr>
          <w:ilvl w:val="0"/>
          <w:numId w:val="5"/>
        </w:numPr>
        <w:spacing w:before="60" w:after="60"/>
        <w:ind w:left="714" w:hanging="357"/>
        <w:contextualSpacing w:val="0"/>
        <w:rPr>
          <w:sz w:val="21"/>
          <w:szCs w:val="21"/>
        </w:rPr>
      </w:pPr>
      <w:r w:rsidRPr="0087072A">
        <w:rPr>
          <w:b/>
          <w:bCs/>
          <w:sz w:val="21"/>
          <w:szCs w:val="21"/>
        </w:rPr>
        <w:t xml:space="preserve">Benefit Attenuation Factor: </w:t>
      </w:r>
      <w:r w:rsidR="00466F4C" w:rsidRPr="0087072A">
        <w:rPr>
          <w:sz w:val="21"/>
          <w:szCs w:val="21"/>
        </w:rPr>
        <w:t>The proportion of the benefit measured at the Project Area boundary that is reasonably expected to reach the at-risk asset of concern, after accounting for attenuation processes between the Project Area and the receiving environment or water infrastructure.</w:t>
      </w:r>
    </w:p>
    <w:p w14:paraId="2887E0C4" w14:textId="0865C1DC" w:rsidR="00DA5724" w:rsidRPr="00466F4C" w:rsidRDefault="00DA5724">
      <w:pPr>
        <w:pStyle w:val="ListParagraph"/>
        <w:numPr>
          <w:ilvl w:val="0"/>
          <w:numId w:val="5"/>
        </w:numPr>
        <w:spacing w:before="60" w:after="60"/>
        <w:ind w:left="714" w:hanging="357"/>
        <w:contextualSpacing w:val="0"/>
        <w:rPr>
          <w:sz w:val="21"/>
          <w:szCs w:val="21"/>
        </w:rPr>
      </w:pPr>
      <w:r w:rsidRPr="00466F4C">
        <w:rPr>
          <w:b/>
          <w:sz w:val="21"/>
          <w:szCs w:val="21"/>
        </w:rPr>
        <w:t xml:space="preserve">Broadscale </w:t>
      </w:r>
      <w:r w:rsidR="00002FB4" w:rsidRPr="00466F4C">
        <w:rPr>
          <w:b/>
          <w:sz w:val="21"/>
          <w:szCs w:val="21"/>
        </w:rPr>
        <w:t>clearing:</w:t>
      </w:r>
      <w:r w:rsidR="00CC1202" w:rsidRPr="00466F4C">
        <w:rPr>
          <w:b/>
          <w:sz w:val="21"/>
          <w:szCs w:val="21"/>
        </w:rPr>
        <w:t xml:space="preserve"> </w:t>
      </w:r>
      <w:r w:rsidR="00002FB4" w:rsidRPr="00466F4C">
        <w:rPr>
          <w:sz w:val="21"/>
          <w:szCs w:val="21"/>
        </w:rPr>
        <w:t>R</w:t>
      </w:r>
      <w:r w:rsidR="00C43443" w:rsidRPr="00466F4C">
        <w:rPr>
          <w:sz w:val="21"/>
          <w:szCs w:val="21"/>
        </w:rPr>
        <w:t xml:space="preserve">emoval of woody vegetation implemented at a paddock scale and resulting in the conversion </w:t>
      </w:r>
      <w:r w:rsidR="00126EC4" w:rsidRPr="00466F4C">
        <w:rPr>
          <w:sz w:val="21"/>
          <w:szCs w:val="21"/>
        </w:rPr>
        <w:t xml:space="preserve">of forest </w:t>
      </w:r>
      <w:r w:rsidR="00C43443" w:rsidRPr="00466F4C">
        <w:rPr>
          <w:sz w:val="21"/>
          <w:szCs w:val="21"/>
        </w:rPr>
        <w:t>from &gt;20%</w:t>
      </w:r>
      <w:r w:rsidR="00651B28" w:rsidRPr="00466F4C">
        <w:rPr>
          <w:sz w:val="21"/>
          <w:szCs w:val="21"/>
        </w:rPr>
        <w:t xml:space="preserve"> </w:t>
      </w:r>
      <w:r w:rsidR="00C43443" w:rsidRPr="00466F4C">
        <w:rPr>
          <w:sz w:val="21"/>
          <w:szCs w:val="21"/>
        </w:rPr>
        <w:t>canopy cover to &lt;20%</w:t>
      </w:r>
      <w:r w:rsidR="00651B28" w:rsidRPr="00466F4C">
        <w:rPr>
          <w:sz w:val="21"/>
          <w:szCs w:val="21"/>
        </w:rPr>
        <w:t xml:space="preserve"> </w:t>
      </w:r>
      <w:r w:rsidR="00C43443" w:rsidRPr="00466F4C">
        <w:rPr>
          <w:sz w:val="21"/>
          <w:szCs w:val="21"/>
        </w:rPr>
        <w:t>canopy cover</w:t>
      </w:r>
      <w:r w:rsidR="00002FB4" w:rsidRPr="00466F4C">
        <w:rPr>
          <w:sz w:val="21"/>
          <w:szCs w:val="21"/>
        </w:rPr>
        <w:t>.</w:t>
      </w:r>
    </w:p>
    <w:p w14:paraId="42266C85" w14:textId="4667FC9B" w:rsidR="00C43443" w:rsidRPr="00BB4ACC" w:rsidRDefault="00C43443" w:rsidP="001E032C">
      <w:pPr>
        <w:pStyle w:val="ListParagraph"/>
        <w:numPr>
          <w:ilvl w:val="0"/>
          <w:numId w:val="5"/>
        </w:numPr>
        <w:spacing w:before="60" w:after="60"/>
        <w:ind w:left="714" w:hanging="357"/>
        <w:contextualSpacing w:val="0"/>
        <w:rPr>
          <w:b/>
          <w:sz w:val="21"/>
          <w:szCs w:val="21"/>
        </w:rPr>
      </w:pPr>
      <w:r w:rsidRPr="00BB4ACC">
        <w:rPr>
          <w:b/>
          <w:sz w:val="21"/>
          <w:szCs w:val="21"/>
        </w:rPr>
        <w:t xml:space="preserve">Business </w:t>
      </w:r>
      <w:r w:rsidR="00DF3F54">
        <w:rPr>
          <w:b/>
          <w:sz w:val="21"/>
          <w:szCs w:val="21"/>
        </w:rPr>
        <w:t>A</w:t>
      </w:r>
      <w:r w:rsidRPr="00BB4ACC">
        <w:rPr>
          <w:b/>
          <w:sz w:val="21"/>
          <w:szCs w:val="21"/>
        </w:rPr>
        <w:t xml:space="preserve">s </w:t>
      </w:r>
      <w:r w:rsidR="00DF3F54">
        <w:rPr>
          <w:b/>
          <w:sz w:val="21"/>
          <w:szCs w:val="21"/>
        </w:rPr>
        <w:t>U</w:t>
      </w:r>
      <w:r w:rsidRPr="00BB4ACC">
        <w:rPr>
          <w:b/>
          <w:sz w:val="21"/>
          <w:szCs w:val="21"/>
        </w:rPr>
        <w:t>sual</w:t>
      </w:r>
      <w:r w:rsidR="00741ABB">
        <w:rPr>
          <w:b/>
          <w:sz w:val="21"/>
          <w:szCs w:val="21"/>
        </w:rPr>
        <w:t xml:space="preserve"> (BAU)</w:t>
      </w:r>
      <w:r w:rsidR="001D26B2" w:rsidRPr="00BB4ACC">
        <w:rPr>
          <w:b/>
          <w:sz w:val="21"/>
          <w:szCs w:val="21"/>
        </w:rPr>
        <w:t>:</w:t>
      </w:r>
      <w:r w:rsidR="001D26B2" w:rsidRPr="00BB4ACC">
        <w:rPr>
          <w:sz w:val="21"/>
          <w:szCs w:val="21"/>
        </w:rPr>
        <w:t xml:space="preserve"> </w:t>
      </w:r>
      <w:r w:rsidR="00002FB4" w:rsidRPr="00BB4ACC">
        <w:rPr>
          <w:sz w:val="21"/>
          <w:szCs w:val="21"/>
        </w:rPr>
        <w:t>A</w:t>
      </w:r>
      <w:r w:rsidR="00651B28" w:rsidRPr="00BB4ACC">
        <w:rPr>
          <w:sz w:val="21"/>
          <w:szCs w:val="21"/>
        </w:rPr>
        <w:t xml:space="preserve">s defined by the </w:t>
      </w:r>
      <w:r w:rsidR="00AC578A">
        <w:rPr>
          <w:sz w:val="21"/>
          <w:szCs w:val="21"/>
        </w:rPr>
        <w:t>ACWIS</w:t>
      </w:r>
      <w:r w:rsidR="00651B28" w:rsidRPr="00BB4ACC">
        <w:rPr>
          <w:sz w:val="21"/>
          <w:szCs w:val="21"/>
        </w:rPr>
        <w:t xml:space="preserve"> Definitions</w:t>
      </w:r>
      <w:r w:rsidR="00002FB4" w:rsidRPr="00BB4ACC">
        <w:rPr>
          <w:sz w:val="21"/>
          <w:szCs w:val="21"/>
        </w:rPr>
        <w:t>.</w:t>
      </w:r>
    </w:p>
    <w:p w14:paraId="116FF771" w14:textId="77777777" w:rsidR="00725094" w:rsidRPr="009926B7" w:rsidRDefault="00725094" w:rsidP="00725094">
      <w:pPr>
        <w:pStyle w:val="ListParagraph"/>
        <w:numPr>
          <w:ilvl w:val="0"/>
          <w:numId w:val="5"/>
        </w:numPr>
        <w:spacing w:before="60" w:after="60"/>
        <w:ind w:left="714" w:hanging="357"/>
        <w:contextualSpacing w:val="0"/>
        <w:rPr>
          <w:sz w:val="21"/>
          <w:szCs w:val="21"/>
        </w:rPr>
      </w:pPr>
      <w:r w:rsidRPr="00AA02AD">
        <w:rPr>
          <w:b/>
          <w:sz w:val="21"/>
          <w:szCs w:val="21"/>
        </w:rPr>
        <w:t>Credit Accounting Zone (CAZ):</w:t>
      </w:r>
      <w:r w:rsidRPr="00174CE1">
        <w:rPr>
          <w:sz w:val="21"/>
          <w:szCs w:val="21"/>
        </w:rPr>
        <w:t xml:space="preserve"> Spatially explicit area delineated according to Section 3 of the Method in which project activities and project accounting occurs.</w:t>
      </w:r>
    </w:p>
    <w:p w14:paraId="79FEAC3B" w14:textId="7513B940" w:rsidR="00DA3247" w:rsidRPr="005109C3" w:rsidRDefault="00DA3247" w:rsidP="001E032C">
      <w:pPr>
        <w:pStyle w:val="ListParagraph"/>
        <w:numPr>
          <w:ilvl w:val="0"/>
          <w:numId w:val="5"/>
        </w:numPr>
        <w:spacing w:before="60" w:after="60"/>
        <w:ind w:left="714" w:hanging="357"/>
        <w:contextualSpacing w:val="0"/>
        <w:rPr>
          <w:bCs/>
          <w:sz w:val="21"/>
          <w:szCs w:val="21"/>
        </w:rPr>
      </w:pPr>
      <w:r w:rsidRPr="00DA3247">
        <w:rPr>
          <w:b/>
          <w:sz w:val="21"/>
          <w:szCs w:val="21"/>
        </w:rPr>
        <w:t xml:space="preserve">Catchment </w:t>
      </w:r>
      <w:r w:rsidR="005F742D">
        <w:rPr>
          <w:b/>
          <w:sz w:val="21"/>
          <w:szCs w:val="21"/>
        </w:rPr>
        <w:t>a</w:t>
      </w:r>
      <w:r w:rsidRPr="00DA3247">
        <w:rPr>
          <w:b/>
          <w:sz w:val="21"/>
          <w:szCs w:val="21"/>
        </w:rPr>
        <w:t xml:space="preserve">rea: </w:t>
      </w:r>
      <w:r w:rsidR="005109C3" w:rsidRPr="005109C3">
        <w:rPr>
          <w:bCs/>
          <w:sz w:val="21"/>
          <w:szCs w:val="21"/>
        </w:rPr>
        <w:t xml:space="preserve">The geographic area of land from which water, sediment, and nutrient flows to a common receiving point, within which the impacts of land management activities are assessed for crediting. For the purposes of </w:t>
      </w:r>
      <w:r w:rsidR="005109C3">
        <w:rPr>
          <w:bCs/>
          <w:sz w:val="21"/>
          <w:szCs w:val="21"/>
        </w:rPr>
        <w:t>ACWIS</w:t>
      </w:r>
      <w:r w:rsidR="005109C3" w:rsidRPr="005109C3">
        <w:rPr>
          <w:bCs/>
          <w:sz w:val="21"/>
          <w:szCs w:val="21"/>
        </w:rPr>
        <w:t xml:space="preserve"> credits, a catchment defines the spatial boundary over which credits are calculated.</w:t>
      </w:r>
    </w:p>
    <w:p w14:paraId="6C535029" w14:textId="79A7728A" w:rsidR="00FC775C" w:rsidRPr="007A1EAA" w:rsidRDefault="00FC775C" w:rsidP="001E032C">
      <w:pPr>
        <w:pStyle w:val="ListParagraph"/>
        <w:numPr>
          <w:ilvl w:val="0"/>
          <w:numId w:val="5"/>
        </w:numPr>
        <w:spacing w:before="60" w:after="60"/>
        <w:ind w:left="714" w:hanging="357"/>
        <w:contextualSpacing w:val="0"/>
        <w:rPr>
          <w:bCs/>
          <w:sz w:val="21"/>
          <w:szCs w:val="21"/>
        </w:rPr>
      </w:pPr>
      <w:r w:rsidRPr="007A1EAA">
        <w:rPr>
          <w:b/>
          <w:sz w:val="21"/>
          <w:szCs w:val="21"/>
        </w:rPr>
        <w:t>Crediting period</w:t>
      </w:r>
      <w:r w:rsidRPr="001E032C">
        <w:rPr>
          <w:b/>
          <w:sz w:val="21"/>
        </w:rPr>
        <w:t xml:space="preserve">: </w:t>
      </w:r>
      <w:r w:rsidR="007A1EAA" w:rsidRPr="007A1EAA">
        <w:rPr>
          <w:bCs/>
          <w:sz w:val="21"/>
          <w:szCs w:val="21"/>
        </w:rPr>
        <w:t xml:space="preserve">As defined by the </w:t>
      </w:r>
      <w:r w:rsidR="00AC578A">
        <w:rPr>
          <w:bCs/>
          <w:sz w:val="21"/>
          <w:szCs w:val="21"/>
        </w:rPr>
        <w:t>ACWIS</w:t>
      </w:r>
      <w:r w:rsidR="007A1EAA" w:rsidRPr="007A1EAA">
        <w:rPr>
          <w:bCs/>
          <w:sz w:val="21"/>
          <w:szCs w:val="21"/>
        </w:rPr>
        <w:t xml:space="preserve"> Definitions. For this Method the period is 25 years.</w:t>
      </w:r>
      <w:r w:rsidRPr="007A1EAA">
        <w:rPr>
          <w:bCs/>
          <w:sz w:val="21"/>
          <w:szCs w:val="21"/>
        </w:rPr>
        <w:t xml:space="preserve"> </w:t>
      </w:r>
    </w:p>
    <w:p w14:paraId="0E75E1A8" w14:textId="72227790" w:rsidR="001D26B2" w:rsidRPr="00BB4ACC" w:rsidRDefault="001D26B2" w:rsidP="001E032C">
      <w:pPr>
        <w:pStyle w:val="ListParagraph"/>
        <w:numPr>
          <w:ilvl w:val="0"/>
          <w:numId w:val="5"/>
        </w:numPr>
        <w:spacing w:before="60" w:after="60"/>
        <w:ind w:left="714" w:hanging="357"/>
        <w:contextualSpacing w:val="0"/>
        <w:rPr>
          <w:b/>
          <w:sz w:val="21"/>
          <w:szCs w:val="21"/>
        </w:rPr>
      </w:pPr>
      <w:r w:rsidRPr="00BB4ACC">
        <w:rPr>
          <w:b/>
          <w:sz w:val="21"/>
          <w:szCs w:val="21"/>
        </w:rPr>
        <w:t xml:space="preserve">Disturbance </w:t>
      </w:r>
      <w:r w:rsidR="00D54830" w:rsidRPr="00BB4ACC">
        <w:rPr>
          <w:b/>
          <w:sz w:val="21"/>
          <w:szCs w:val="21"/>
        </w:rPr>
        <w:t>e</w:t>
      </w:r>
      <w:r w:rsidRPr="00BB4ACC">
        <w:rPr>
          <w:b/>
          <w:sz w:val="21"/>
          <w:szCs w:val="21"/>
        </w:rPr>
        <w:t>vent:</w:t>
      </w:r>
      <w:r w:rsidRPr="00BB4ACC">
        <w:rPr>
          <w:sz w:val="21"/>
          <w:szCs w:val="21"/>
        </w:rPr>
        <w:t xml:space="preserve"> </w:t>
      </w:r>
      <w:r w:rsidR="00F6211B">
        <w:rPr>
          <w:sz w:val="21"/>
          <w:szCs w:val="21"/>
        </w:rPr>
        <w:t>Either a</w:t>
      </w:r>
      <w:r w:rsidR="00651B28" w:rsidRPr="00BB4ACC">
        <w:rPr>
          <w:sz w:val="21"/>
          <w:szCs w:val="21"/>
        </w:rPr>
        <w:t xml:space="preserve"> natural disturbance that would result in an immediate loss of ground cover such as </w:t>
      </w:r>
      <w:r w:rsidR="00EE4978" w:rsidRPr="00BB4ACC">
        <w:rPr>
          <w:sz w:val="21"/>
          <w:szCs w:val="21"/>
        </w:rPr>
        <w:t>un</w:t>
      </w:r>
      <w:r w:rsidR="00651B28" w:rsidRPr="00BB4ACC">
        <w:rPr>
          <w:sz w:val="21"/>
          <w:szCs w:val="21"/>
        </w:rPr>
        <w:t>planned fire activities</w:t>
      </w:r>
      <w:r w:rsidR="0038258A">
        <w:rPr>
          <w:sz w:val="21"/>
          <w:szCs w:val="21"/>
        </w:rPr>
        <w:t>,</w:t>
      </w:r>
      <w:r w:rsidR="00651B28" w:rsidRPr="00BB4ACC">
        <w:rPr>
          <w:sz w:val="21"/>
          <w:szCs w:val="21"/>
        </w:rPr>
        <w:t xml:space="preserve"> or</w:t>
      </w:r>
      <w:r w:rsidR="00DA0373">
        <w:rPr>
          <w:sz w:val="21"/>
          <w:szCs w:val="21"/>
        </w:rPr>
        <w:t xml:space="preserve"> any pre-planned event that would result in an immediate loss of ground cover such as planned fire activities</w:t>
      </w:r>
      <w:r w:rsidR="00150A5C">
        <w:rPr>
          <w:sz w:val="21"/>
          <w:szCs w:val="21"/>
        </w:rPr>
        <w:t>, earth works,</w:t>
      </w:r>
      <w:r w:rsidR="00DA0373">
        <w:rPr>
          <w:sz w:val="21"/>
          <w:szCs w:val="21"/>
        </w:rPr>
        <w:t xml:space="preserve"> or broadscale clearing.</w:t>
      </w:r>
    </w:p>
    <w:p w14:paraId="356A9F29" w14:textId="6C80D60B" w:rsidR="0036318F" w:rsidRPr="0095552F" w:rsidRDefault="00630A09" w:rsidP="001E032C">
      <w:pPr>
        <w:pStyle w:val="ListParagraph"/>
        <w:numPr>
          <w:ilvl w:val="0"/>
          <w:numId w:val="5"/>
        </w:numPr>
        <w:spacing w:before="60" w:after="60"/>
        <w:ind w:left="714" w:hanging="357"/>
        <w:contextualSpacing w:val="0"/>
        <w:rPr>
          <w:bCs/>
          <w:sz w:val="21"/>
          <w:szCs w:val="21"/>
        </w:rPr>
      </w:pPr>
      <w:r w:rsidRPr="00BB4ACC">
        <w:rPr>
          <w:b/>
          <w:sz w:val="21"/>
          <w:szCs w:val="21"/>
        </w:rPr>
        <w:t>Dynamic Reference Cover Modelling (DRCM):</w:t>
      </w:r>
      <w:r w:rsidR="009E6EB9" w:rsidRPr="00BB4ACC">
        <w:rPr>
          <w:b/>
          <w:sz w:val="21"/>
          <w:szCs w:val="21"/>
        </w:rPr>
        <w:t xml:space="preserve"> </w:t>
      </w:r>
      <w:r w:rsidR="0036318F" w:rsidRPr="00BB4ACC">
        <w:rPr>
          <w:sz w:val="21"/>
          <w:szCs w:val="21"/>
        </w:rPr>
        <w:t>Is the process of continuously updating a set of reference points to accurately represent the evolving dynamics of a changing environment</w:t>
      </w:r>
      <w:r w:rsidR="00646711">
        <w:rPr>
          <w:b/>
          <w:sz w:val="21"/>
          <w:szCs w:val="21"/>
        </w:rPr>
        <w:t xml:space="preserve"> </w:t>
      </w:r>
      <w:r w:rsidR="00646711" w:rsidRPr="0095552F">
        <w:rPr>
          <w:bCs/>
          <w:sz w:val="21"/>
          <w:szCs w:val="21"/>
        </w:rPr>
        <w:t>(Bastin et al.</w:t>
      </w:r>
      <w:r w:rsidR="00855ADF">
        <w:rPr>
          <w:bCs/>
          <w:sz w:val="21"/>
          <w:szCs w:val="21"/>
        </w:rPr>
        <w:t>,</w:t>
      </w:r>
      <w:r w:rsidR="006C207B">
        <w:rPr>
          <w:bCs/>
          <w:sz w:val="21"/>
          <w:szCs w:val="21"/>
        </w:rPr>
        <w:t xml:space="preserve"> 2012</w:t>
      </w:r>
      <w:r w:rsidR="00646711" w:rsidRPr="0095552F">
        <w:rPr>
          <w:bCs/>
          <w:sz w:val="21"/>
          <w:szCs w:val="21"/>
        </w:rPr>
        <w:t>)</w:t>
      </w:r>
      <w:r w:rsidR="0095552F">
        <w:rPr>
          <w:bCs/>
          <w:sz w:val="21"/>
          <w:szCs w:val="21"/>
        </w:rPr>
        <w:t>.</w:t>
      </w:r>
    </w:p>
    <w:p w14:paraId="34C07778" w14:textId="39103CE7" w:rsidR="002F2019" w:rsidRPr="00BB4ACC" w:rsidRDefault="002F2019" w:rsidP="001E032C">
      <w:pPr>
        <w:pStyle w:val="ListParagraph"/>
        <w:numPr>
          <w:ilvl w:val="0"/>
          <w:numId w:val="5"/>
        </w:numPr>
        <w:spacing w:before="60" w:after="60"/>
        <w:ind w:left="714" w:hanging="357"/>
        <w:contextualSpacing w:val="0"/>
        <w:rPr>
          <w:sz w:val="21"/>
          <w:szCs w:val="21"/>
        </w:rPr>
      </w:pPr>
      <w:r w:rsidRPr="00BB4ACC">
        <w:rPr>
          <w:b/>
          <w:sz w:val="21"/>
          <w:szCs w:val="21"/>
        </w:rPr>
        <w:t>DRCM buffe</w:t>
      </w:r>
      <w:r w:rsidR="00651B28" w:rsidRPr="00BB4ACC">
        <w:rPr>
          <w:b/>
          <w:sz w:val="21"/>
          <w:szCs w:val="21"/>
        </w:rPr>
        <w:t xml:space="preserve">r area: </w:t>
      </w:r>
      <w:r w:rsidR="00361A0A" w:rsidRPr="00BB4ACC">
        <w:rPr>
          <w:sz w:val="21"/>
          <w:szCs w:val="21"/>
        </w:rPr>
        <w:t xml:space="preserve">A zone around </w:t>
      </w:r>
      <w:r w:rsidR="005A4D88">
        <w:rPr>
          <w:sz w:val="21"/>
          <w:szCs w:val="21"/>
        </w:rPr>
        <w:t>the P</w:t>
      </w:r>
      <w:r w:rsidR="004F38F7">
        <w:rPr>
          <w:sz w:val="21"/>
          <w:szCs w:val="21"/>
        </w:rPr>
        <w:t xml:space="preserve">roject </w:t>
      </w:r>
      <w:r w:rsidR="005A4D88">
        <w:rPr>
          <w:sz w:val="21"/>
          <w:szCs w:val="21"/>
        </w:rPr>
        <w:t>A</w:t>
      </w:r>
      <w:r w:rsidR="004F38F7">
        <w:rPr>
          <w:sz w:val="21"/>
          <w:szCs w:val="21"/>
        </w:rPr>
        <w:t>rea</w:t>
      </w:r>
      <w:r w:rsidR="00361A0A" w:rsidRPr="00BB4ACC">
        <w:rPr>
          <w:sz w:val="21"/>
          <w:szCs w:val="21"/>
        </w:rPr>
        <w:t xml:space="preserve"> that accommodates variations in data or environmental changes, ensuring robust coverage and representation.</w:t>
      </w:r>
    </w:p>
    <w:p w14:paraId="6624463B" w14:textId="438642BC" w:rsidR="00B7704E" w:rsidRPr="00B7704E" w:rsidRDefault="00B7704E" w:rsidP="00B7704E">
      <w:pPr>
        <w:pStyle w:val="ListParagraph"/>
        <w:numPr>
          <w:ilvl w:val="0"/>
          <w:numId w:val="5"/>
        </w:numPr>
        <w:spacing w:before="60" w:after="60"/>
        <w:ind w:left="714" w:hanging="357"/>
        <w:rPr>
          <w:sz w:val="21"/>
          <w:szCs w:val="21"/>
        </w:rPr>
      </w:pPr>
      <w:r w:rsidRPr="00B7704E">
        <w:rPr>
          <w:b/>
          <w:bCs/>
          <w:sz w:val="21"/>
          <w:szCs w:val="21"/>
        </w:rPr>
        <w:t>Fine Sediment (FS):</w:t>
      </w:r>
      <w:r w:rsidRPr="00B7704E">
        <w:rPr>
          <w:sz w:val="21"/>
          <w:szCs w:val="21"/>
        </w:rPr>
        <w:t> Soil particles comprising the clay and fine silt fractions, defined by a default particle size threshold of &lt; 63 µm, unless a smaller particle size threshold is specified in an applicable Water Quality Improvement Plan (WQIP), regionally specific plan, or published in another authoritative source.</w:t>
      </w:r>
    </w:p>
    <w:p w14:paraId="033A08AB" w14:textId="49FFB3F1" w:rsidR="00FC775C" w:rsidRPr="00B7704E" w:rsidRDefault="00FC775C" w:rsidP="001B098E">
      <w:pPr>
        <w:pStyle w:val="ListParagraph"/>
        <w:numPr>
          <w:ilvl w:val="0"/>
          <w:numId w:val="5"/>
        </w:numPr>
        <w:spacing w:before="60" w:after="60"/>
        <w:ind w:left="714" w:hanging="357"/>
        <w:contextualSpacing w:val="0"/>
        <w:rPr>
          <w:sz w:val="21"/>
          <w:szCs w:val="21"/>
        </w:rPr>
      </w:pPr>
      <w:r w:rsidRPr="00B7704E">
        <w:rPr>
          <w:b/>
          <w:sz w:val="21"/>
          <w:szCs w:val="21"/>
        </w:rPr>
        <w:lastRenderedPageBreak/>
        <w:t>Grazing Land Management (GLM) Plan</w:t>
      </w:r>
      <w:r w:rsidR="0036318F" w:rsidRPr="00B7704E">
        <w:rPr>
          <w:sz w:val="21"/>
          <w:szCs w:val="21"/>
        </w:rPr>
        <w:t>:</w:t>
      </w:r>
      <w:r w:rsidRPr="00B7704E">
        <w:rPr>
          <w:sz w:val="21"/>
          <w:szCs w:val="21"/>
        </w:rPr>
        <w:t xml:space="preserve"> Documented proposal for implementing project activities for the duration of the project period.</w:t>
      </w:r>
      <w:r w:rsidR="00630A09" w:rsidRPr="00B7704E">
        <w:rPr>
          <w:sz w:val="21"/>
          <w:szCs w:val="21"/>
        </w:rPr>
        <w:t xml:space="preserve"> Requirements outlined in Section 4</w:t>
      </w:r>
      <w:r w:rsidR="0036318F" w:rsidRPr="00B7704E">
        <w:rPr>
          <w:sz w:val="21"/>
          <w:szCs w:val="21"/>
        </w:rPr>
        <w:t>.</w:t>
      </w:r>
    </w:p>
    <w:p w14:paraId="18045E41" w14:textId="2FCA64DF" w:rsidR="00DA5724" w:rsidRDefault="00C43443" w:rsidP="001E032C">
      <w:pPr>
        <w:pStyle w:val="ListParagraph"/>
        <w:numPr>
          <w:ilvl w:val="0"/>
          <w:numId w:val="5"/>
        </w:numPr>
        <w:spacing w:before="60" w:after="60"/>
        <w:ind w:left="714" w:hanging="357"/>
        <w:contextualSpacing w:val="0"/>
        <w:rPr>
          <w:sz w:val="21"/>
          <w:szCs w:val="21"/>
        </w:rPr>
      </w:pPr>
      <w:r w:rsidRPr="00BB4ACC">
        <w:rPr>
          <w:b/>
          <w:sz w:val="21"/>
          <w:szCs w:val="21"/>
        </w:rPr>
        <w:t xml:space="preserve">Ground </w:t>
      </w:r>
      <w:r w:rsidR="006E7EB3" w:rsidRPr="001E032C">
        <w:rPr>
          <w:b/>
          <w:sz w:val="21"/>
        </w:rPr>
        <w:t>c</w:t>
      </w:r>
      <w:r w:rsidRPr="001E032C">
        <w:rPr>
          <w:b/>
          <w:sz w:val="21"/>
        </w:rPr>
        <w:t>over</w:t>
      </w:r>
      <w:r w:rsidRPr="00BB4ACC">
        <w:rPr>
          <w:b/>
          <w:sz w:val="21"/>
          <w:szCs w:val="21"/>
        </w:rPr>
        <w:t xml:space="preserve">: </w:t>
      </w:r>
      <w:r w:rsidR="0095552F">
        <w:rPr>
          <w:sz w:val="21"/>
          <w:szCs w:val="21"/>
        </w:rPr>
        <w:t>R</w:t>
      </w:r>
      <w:r w:rsidR="00253588" w:rsidRPr="00BB4ACC">
        <w:rPr>
          <w:sz w:val="21"/>
          <w:szCs w:val="21"/>
        </w:rPr>
        <w:t xml:space="preserve">efers to the vegetation or materials that grow </w:t>
      </w:r>
      <w:r w:rsidR="00DA16F4" w:rsidRPr="00BB4ACC">
        <w:rPr>
          <w:sz w:val="21"/>
          <w:szCs w:val="21"/>
        </w:rPr>
        <w:t>and</w:t>
      </w:r>
      <w:r w:rsidR="00253588" w:rsidRPr="00BB4ACC">
        <w:rPr>
          <w:sz w:val="21"/>
          <w:szCs w:val="21"/>
        </w:rPr>
        <w:t xml:space="preserve"> spread across the ground surface, providing erosion control and habitat for various organisms</w:t>
      </w:r>
      <w:r w:rsidR="00DA16F4" w:rsidRPr="00BB4ACC">
        <w:rPr>
          <w:sz w:val="21"/>
          <w:szCs w:val="21"/>
        </w:rPr>
        <w:t>.</w:t>
      </w:r>
    </w:p>
    <w:p w14:paraId="0779E380" w14:textId="21AC2518" w:rsidR="0087072A" w:rsidRPr="0087072A" w:rsidRDefault="004B2BD6" w:rsidP="0087072A">
      <w:pPr>
        <w:pStyle w:val="ListParagraph"/>
        <w:numPr>
          <w:ilvl w:val="0"/>
          <w:numId w:val="5"/>
        </w:numPr>
        <w:spacing w:before="60" w:after="60"/>
        <w:contextualSpacing w:val="0"/>
        <w:rPr>
          <w:bCs/>
          <w:sz w:val="21"/>
          <w:szCs w:val="21"/>
        </w:rPr>
      </w:pPr>
      <w:r w:rsidRPr="0087072A">
        <w:rPr>
          <w:b/>
          <w:sz w:val="21"/>
          <w:szCs w:val="21"/>
        </w:rPr>
        <w:t xml:space="preserve">Hillslope </w:t>
      </w:r>
      <w:r w:rsidR="00AA7410">
        <w:rPr>
          <w:b/>
          <w:sz w:val="21"/>
          <w:szCs w:val="21"/>
        </w:rPr>
        <w:t xml:space="preserve">sediment </w:t>
      </w:r>
      <w:r w:rsidRPr="0087072A">
        <w:rPr>
          <w:b/>
          <w:sz w:val="21"/>
          <w:szCs w:val="21"/>
        </w:rPr>
        <w:t>de</w:t>
      </w:r>
      <w:r w:rsidR="00843BAA" w:rsidRPr="0087072A">
        <w:rPr>
          <w:b/>
          <w:sz w:val="21"/>
          <w:szCs w:val="21"/>
        </w:rPr>
        <w:t>livery ratio</w:t>
      </w:r>
      <w:r w:rsidR="00C51352">
        <w:rPr>
          <w:b/>
          <w:sz w:val="21"/>
          <w:szCs w:val="21"/>
        </w:rPr>
        <w:t xml:space="preserve"> (HSDR)</w:t>
      </w:r>
      <w:r w:rsidR="00843BAA" w:rsidRPr="0087072A">
        <w:rPr>
          <w:b/>
          <w:sz w:val="21"/>
          <w:szCs w:val="21"/>
        </w:rPr>
        <w:t xml:space="preserve">: </w:t>
      </w:r>
      <w:r w:rsidR="0087072A" w:rsidRPr="0087072A">
        <w:rPr>
          <w:bCs/>
          <w:sz w:val="21"/>
          <w:szCs w:val="21"/>
        </w:rPr>
        <w:t>The proportion of sediment or pollutant mobilised on hillslopes within the Project Area that is expected to be delivered to the Project Area boundary via surface flow pathways. For the purposes of this Methodology, a default Ratio of 10% is applied.</w:t>
      </w:r>
    </w:p>
    <w:p w14:paraId="020FE9CD" w14:textId="6A196BA1" w:rsidR="00C43443" w:rsidRPr="0087072A" w:rsidRDefault="00C43443" w:rsidP="0087072A">
      <w:pPr>
        <w:pStyle w:val="ListParagraph"/>
        <w:numPr>
          <w:ilvl w:val="0"/>
          <w:numId w:val="5"/>
        </w:numPr>
        <w:spacing w:before="60" w:after="60"/>
        <w:contextualSpacing w:val="0"/>
        <w:rPr>
          <w:sz w:val="21"/>
          <w:szCs w:val="21"/>
        </w:rPr>
      </w:pPr>
      <w:r w:rsidRPr="0087072A">
        <w:rPr>
          <w:b/>
          <w:sz w:val="21"/>
          <w:szCs w:val="21"/>
        </w:rPr>
        <w:t>Irrigation:</w:t>
      </w:r>
      <w:r w:rsidR="001D26B2" w:rsidRPr="0087072A">
        <w:rPr>
          <w:b/>
          <w:sz w:val="21"/>
          <w:szCs w:val="21"/>
        </w:rPr>
        <w:t xml:space="preserve"> </w:t>
      </w:r>
      <w:r w:rsidR="0044220F" w:rsidRPr="0087072A">
        <w:rPr>
          <w:sz w:val="21"/>
          <w:szCs w:val="21"/>
        </w:rPr>
        <w:t>Is the artificial application of water to land or soil to assist in the growth of crops or vegetation.</w:t>
      </w:r>
    </w:p>
    <w:p w14:paraId="54DC88A8" w14:textId="573B8DE5" w:rsidR="008130BF" w:rsidRPr="00BB4ACC" w:rsidRDefault="008130BF" w:rsidP="0087072A">
      <w:pPr>
        <w:pStyle w:val="ListParagraph"/>
        <w:numPr>
          <w:ilvl w:val="0"/>
          <w:numId w:val="5"/>
        </w:numPr>
        <w:spacing w:before="60" w:after="60"/>
        <w:contextualSpacing w:val="0"/>
        <w:rPr>
          <w:sz w:val="21"/>
          <w:szCs w:val="21"/>
        </w:rPr>
      </w:pPr>
      <w:r w:rsidRPr="00BB4ACC">
        <w:rPr>
          <w:b/>
          <w:sz w:val="21"/>
          <w:szCs w:val="21"/>
        </w:rPr>
        <w:t>Leakage:</w:t>
      </w:r>
      <w:r w:rsidRPr="00BB4ACC">
        <w:rPr>
          <w:sz w:val="21"/>
          <w:szCs w:val="21"/>
        </w:rPr>
        <w:t xml:space="preserve"> </w:t>
      </w:r>
      <w:r w:rsidR="0044220F" w:rsidRPr="00BB4ACC">
        <w:rPr>
          <w:sz w:val="21"/>
          <w:szCs w:val="21"/>
        </w:rPr>
        <w:t>A</w:t>
      </w:r>
      <w:r w:rsidRPr="00BB4ACC">
        <w:rPr>
          <w:sz w:val="21"/>
          <w:szCs w:val="21"/>
        </w:rPr>
        <w:t xml:space="preserve">s defined by the </w:t>
      </w:r>
      <w:r w:rsidR="00174CE1">
        <w:rPr>
          <w:sz w:val="21"/>
          <w:szCs w:val="21"/>
        </w:rPr>
        <w:t>ACWIS</w:t>
      </w:r>
      <w:r w:rsidRPr="00BB4ACC">
        <w:rPr>
          <w:sz w:val="21"/>
          <w:szCs w:val="21"/>
        </w:rPr>
        <w:t xml:space="preserve"> Standard, also Section 2.6</w:t>
      </w:r>
    </w:p>
    <w:p w14:paraId="603DC62C" w14:textId="7F75E161" w:rsidR="00630A09" w:rsidRPr="00BB4ACC" w:rsidRDefault="00FC775C" w:rsidP="001E032C">
      <w:pPr>
        <w:pStyle w:val="ListParagraph"/>
        <w:numPr>
          <w:ilvl w:val="0"/>
          <w:numId w:val="5"/>
        </w:numPr>
        <w:spacing w:before="60" w:after="60"/>
        <w:ind w:left="714" w:hanging="357"/>
        <w:contextualSpacing w:val="0"/>
        <w:rPr>
          <w:sz w:val="21"/>
          <w:szCs w:val="21"/>
        </w:rPr>
      </w:pPr>
      <w:r w:rsidRPr="00BB4ACC">
        <w:rPr>
          <w:b/>
          <w:sz w:val="21"/>
          <w:szCs w:val="21"/>
        </w:rPr>
        <w:t>Monitoring period:</w:t>
      </w:r>
      <w:r w:rsidRPr="00BB4ACC">
        <w:rPr>
          <w:sz w:val="21"/>
          <w:szCs w:val="21"/>
        </w:rPr>
        <w:t xml:space="preserve"> As defined in the </w:t>
      </w:r>
      <w:r w:rsidR="004C0993">
        <w:rPr>
          <w:sz w:val="21"/>
          <w:szCs w:val="21"/>
        </w:rPr>
        <w:t>A</w:t>
      </w:r>
      <w:r w:rsidR="00174CE1">
        <w:rPr>
          <w:sz w:val="21"/>
          <w:szCs w:val="21"/>
        </w:rPr>
        <w:t>CWIS</w:t>
      </w:r>
      <w:r w:rsidRPr="00BB4ACC">
        <w:rPr>
          <w:sz w:val="21"/>
          <w:szCs w:val="21"/>
        </w:rPr>
        <w:t xml:space="preserve"> Standard. For this </w:t>
      </w:r>
      <w:r w:rsidR="00C5739B" w:rsidRPr="00BB4ACC">
        <w:rPr>
          <w:sz w:val="21"/>
          <w:szCs w:val="21"/>
        </w:rPr>
        <w:t>M</w:t>
      </w:r>
      <w:r w:rsidRPr="00BB4ACC">
        <w:rPr>
          <w:sz w:val="21"/>
          <w:szCs w:val="21"/>
        </w:rPr>
        <w:t xml:space="preserve">ethod, the </w:t>
      </w:r>
      <w:r w:rsidR="00630A09" w:rsidRPr="00BB4ACC">
        <w:rPr>
          <w:sz w:val="21"/>
          <w:szCs w:val="21"/>
        </w:rPr>
        <w:t xml:space="preserve">minimum monitoring period is </w:t>
      </w:r>
      <w:r w:rsidR="004C0993">
        <w:rPr>
          <w:sz w:val="21"/>
          <w:szCs w:val="21"/>
        </w:rPr>
        <w:t>12</w:t>
      </w:r>
      <w:r w:rsidR="00630A09" w:rsidRPr="00BB4ACC">
        <w:rPr>
          <w:sz w:val="21"/>
          <w:szCs w:val="21"/>
        </w:rPr>
        <w:t xml:space="preserve"> </w:t>
      </w:r>
      <w:r w:rsidR="009E6EB9" w:rsidRPr="00BB4ACC">
        <w:rPr>
          <w:sz w:val="21"/>
          <w:szCs w:val="21"/>
        </w:rPr>
        <w:t>months,</w:t>
      </w:r>
      <w:r w:rsidR="00630A09" w:rsidRPr="00BB4ACC">
        <w:rPr>
          <w:sz w:val="21"/>
          <w:szCs w:val="21"/>
        </w:rPr>
        <w:t xml:space="preserve"> and the </w:t>
      </w:r>
      <w:r w:rsidRPr="00BB4ACC">
        <w:rPr>
          <w:sz w:val="21"/>
          <w:szCs w:val="21"/>
        </w:rPr>
        <w:t>maximum monitoring period is 5 years.</w:t>
      </w:r>
    </w:p>
    <w:p w14:paraId="1F4A0696" w14:textId="573433C3" w:rsidR="006F6EB6" w:rsidRPr="00BB4ACC" w:rsidRDefault="00FB4DD5" w:rsidP="001E032C">
      <w:pPr>
        <w:pStyle w:val="ListParagraph"/>
        <w:numPr>
          <w:ilvl w:val="0"/>
          <w:numId w:val="5"/>
        </w:numPr>
        <w:spacing w:before="60" w:after="60"/>
        <w:ind w:left="714" w:hanging="357"/>
        <w:contextualSpacing w:val="0"/>
        <w:rPr>
          <w:sz w:val="21"/>
          <w:szCs w:val="21"/>
        </w:rPr>
      </w:pPr>
      <w:r w:rsidRPr="00FB4DD5">
        <w:rPr>
          <w:b/>
          <w:bCs/>
          <w:sz w:val="21"/>
          <w:szCs w:val="21"/>
        </w:rPr>
        <w:t>National Water Quality Management Strategy (NWQMS):</w:t>
      </w:r>
      <w:r>
        <w:rPr>
          <w:sz w:val="21"/>
          <w:szCs w:val="21"/>
        </w:rPr>
        <w:t xml:space="preserve"> </w:t>
      </w:r>
      <w:r w:rsidRPr="00FB4DD5">
        <w:rPr>
          <w:sz w:val="21"/>
          <w:szCs w:val="21"/>
        </w:rPr>
        <w:t>A nationally agreed, non</w:t>
      </w:r>
      <w:r w:rsidRPr="00FB4DD5">
        <w:rPr>
          <w:sz w:val="21"/>
          <w:szCs w:val="21"/>
        </w:rPr>
        <w:noBreakHyphen/>
        <w:t xml:space="preserve">mandatory framework of policies, guidelines and tools to support consistent water quality management in Australia, developed collaboratively by Australian, </w:t>
      </w:r>
      <w:r w:rsidR="008C593D">
        <w:rPr>
          <w:sz w:val="21"/>
          <w:szCs w:val="21"/>
        </w:rPr>
        <w:t>S</w:t>
      </w:r>
      <w:r w:rsidRPr="00FB4DD5">
        <w:rPr>
          <w:sz w:val="21"/>
          <w:szCs w:val="21"/>
        </w:rPr>
        <w:t xml:space="preserve">tate and </w:t>
      </w:r>
      <w:r w:rsidR="003226B8">
        <w:rPr>
          <w:sz w:val="21"/>
          <w:szCs w:val="21"/>
        </w:rPr>
        <w:t>T</w:t>
      </w:r>
      <w:r w:rsidRPr="00FB4DD5">
        <w:rPr>
          <w:sz w:val="21"/>
          <w:szCs w:val="21"/>
        </w:rPr>
        <w:t>erritory governments.</w:t>
      </w:r>
    </w:p>
    <w:p w14:paraId="422A761B" w14:textId="7C202D15" w:rsidR="00630A09" w:rsidRPr="00BB4ACC" w:rsidRDefault="00630A09" w:rsidP="001E032C">
      <w:pPr>
        <w:pStyle w:val="ListParagraph"/>
        <w:numPr>
          <w:ilvl w:val="0"/>
          <w:numId w:val="5"/>
        </w:numPr>
        <w:spacing w:before="60" w:after="60"/>
        <w:ind w:left="714" w:hanging="357"/>
        <w:contextualSpacing w:val="0"/>
        <w:rPr>
          <w:sz w:val="21"/>
          <w:szCs w:val="21"/>
        </w:rPr>
      </w:pPr>
      <w:r w:rsidRPr="00BB4ACC">
        <w:rPr>
          <w:b/>
          <w:sz w:val="21"/>
          <w:szCs w:val="21"/>
        </w:rPr>
        <w:t xml:space="preserve">Project </w:t>
      </w:r>
      <w:r w:rsidR="000371C6" w:rsidRPr="00BB4ACC">
        <w:rPr>
          <w:b/>
          <w:sz w:val="21"/>
          <w:szCs w:val="21"/>
        </w:rPr>
        <w:t>a</w:t>
      </w:r>
      <w:r w:rsidRPr="00BB4ACC">
        <w:rPr>
          <w:b/>
          <w:sz w:val="21"/>
          <w:szCs w:val="21"/>
        </w:rPr>
        <w:t>pplication:</w:t>
      </w:r>
      <w:r w:rsidRPr="00BB4ACC">
        <w:rPr>
          <w:sz w:val="21"/>
          <w:szCs w:val="21"/>
        </w:rPr>
        <w:t xml:space="preserve"> </w:t>
      </w:r>
      <w:r w:rsidR="00525F3C" w:rsidRPr="00BB4ACC">
        <w:rPr>
          <w:sz w:val="21"/>
          <w:szCs w:val="21"/>
        </w:rPr>
        <w:t>A</w:t>
      </w:r>
      <w:r w:rsidRPr="00BB4ACC">
        <w:rPr>
          <w:sz w:val="21"/>
          <w:szCs w:val="21"/>
        </w:rPr>
        <w:t xml:space="preserve">s defined by the </w:t>
      </w:r>
      <w:r w:rsidR="00174CE1">
        <w:rPr>
          <w:sz w:val="21"/>
          <w:szCs w:val="21"/>
        </w:rPr>
        <w:t>ACWIS</w:t>
      </w:r>
      <w:r w:rsidRPr="00BB4ACC">
        <w:rPr>
          <w:sz w:val="21"/>
          <w:szCs w:val="21"/>
        </w:rPr>
        <w:t xml:space="preserve"> Definitions.</w:t>
      </w:r>
    </w:p>
    <w:p w14:paraId="41393E8D" w14:textId="77777777" w:rsidR="00174CE1" w:rsidRPr="00BB4ACC" w:rsidRDefault="00630A09" w:rsidP="00174CE1">
      <w:pPr>
        <w:pStyle w:val="ListParagraph"/>
        <w:numPr>
          <w:ilvl w:val="0"/>
          <w:numId w:val="5"/>
        </w:numPr>
        <w:spacing w:before="60" w:after="60"/>
        <w:ind w:left="714" w:hanging="357"/>
        <w:contextualSpacing w:val="0"/>
        <w:rPr>
          <w:sz w:val="21"/>
          <w:szCs w:val="21"/>
        </w:rPr>
      </w:pPr>
      <w:r w:rsidRPr="00174CE1">
        <w:rPr>
          <w:b/>
          <w:sz w:val="21"/>
          <w:szCs w:val="21"/>
        </w:rPr>
        <w:t xml:space="preserve">Project </w:t>
      </w:r>
      <w:r w:rsidR="00525F3C" w:rsidRPr="00174CE1">
        <w:rPr>
          <w:b/>
          <w:sz w:val="21"/>
          <w:szCs w:val="21"/>
        </w:rPr>
        <w:t>a</w:t>
      </w:r>
      <w:r w:rsidRPr="00174CE1">
        <w:rPr>
          <w:b/>
          <w:sz w:val="21"/>
          <w:szCs w:val="21"/>
        </w:rPr>
        <w:t>rea:</w:t>
      </w:r>
      <w:r w:rsidRPr="00174CE1">
        <w:rPr>
          <w:sz w:val="21"/>
          <w:szCs w:val="21"/>
        </w:rPr>
        <w:t xml:space="preserve"> </w:t>
      </w:r>
      <w:r w:rsidR="00525F3C" w:rsidRPr="00174CE1">
        <w:rPr>
          <w:sz w:val="21"/>
          <w:szCs w:val="21"/>
        </w:rPr>
        <w:t>A</w:t>
      </w:r>
      <w:r w:rsidRPr="00174CE1">
        <w:rPr>
          <w:sz w:val="21"/>
          <w:szCs w:val="21"/>
        </w:rPr>
        <w:t xml:space="preserve">s defined by the </w:t>
      </w:r>
      <w:r w:rsidR="00174CE1">
        <w:rPr>
          <w:sz w:val="21"/>
          <w:szCs w:val="21"/>
        </w:rPr>
        <w:t>ACWIS</w:t>
      </w:r>
      <w:r w:rsidR="00174CE1" w:rsidRPr="00BB4ACC">
        <w:rPr>
          <w:sz w:val="21"/>
          <w:szCs w:val="21"/>
        </w:rPr>
        <w:t xml:space="preserve"> Definitions.</w:t>
      </w:r>
    </w:p>
    <w:p w14:paraId="484A9675" w14:textId="77777777" w:rsidR="00174CE1" w:rsidRPr="00BB4ACC" w:rsidRDefault="00630A09" w:rsidP="00174CE1">
      <w:pPr>
        <w:pStyle w:val="ListParagraph"/>
        <w:numPr>
          <w:ilvl w:val="0"/>
          <w:numId w:val="5"/>
        </w:numPr>
        <w:spacing w:before="60" w:after="60"/>
        <w:ind w:left="714" w:hanging="357"/>
        <w:contextualSpacing w:val="0"/>
        <w:rPr>
          <w:sz w:val="21"/>
          <w:szCs w:val="21"/>
        </w:rPr>
      </w:pPr>
      <w:r w:rsidRPr="00174CE1">
        <w:rPr>
          <w:b/>
          <w:sz w:val="21"/>
          <w:szCs w:val="21"/>
        </w:rPr>
        <w:t xml:space="preserve">Project </w:t>
      </w:r>
      <w:r w:rsidR="00D33CE5" w:rsidRPr="00174CE1">
        <w:rPr>
          <w:b/>
          <w:sz w:val="21"/>
          <w:szCs w:val="21"/>
        </w:rPr>
        <w:t>e</w:t>
      </w:r>
      <w:r w:rsidRPr="00174CE1">
        <w:rPr>
          <w:b/>
          <w:sz w:val="21"/>
          <w:szCs w:val="21"/>
        </w:rPr>
        <w:t xml:space="preserve">nd </w:t>
      </w:r>
      <w:r w:rsidR="00D33CE5" w:rsidRPr="00174CE1">
        <w:rPr>
          <w:b/>
          <w:sz w:val="21"/>
          <w:szCs w:val="21"/>
        </w:rPr>
        <w:t>d</w:t>
      </w:r>
      <w:r w:rsidRPr="00174CE1">
        <w:rPr>
          <w:b/>
          <w:sz w:val="21"/>
          <w:szCs w:val="21"/>
        </w:rPr>
        <w:t xml:space="preserve">ate: </w:t>
      </w:r>
      <w:r w:rsidR="00D54830" w:rsidRPr="00174CE1">
        <w:rPr>
          <w:sz w:val="21"/>
          <w:szCs w:val="21"/>
        </w:rPr>
        <w:t>A</w:t>
      </w:r>
      <w:r w:rsidRPr="00174CE1">
        <w:rPr>
          <w:sz w:val="21"/>
          <w:szCs w:val="21"/>
        </w:rPr>
        <w:t xml:space="preserve">s defined by the </w:t>
      </w:r>
      <w:r w:rsidR="00174CE1">
        <w:rPr>
          <w:sz w:val="21"/>
          <w:szCs w:val="21"/>
        </w:rPr>
        <w:t>ACWIS</w:t>
      </w:r>
      <w:r w:rsidR="00174CE1" w:rsidRPr="00BB4ACC">
        <w:rPr>
          <w:sz w:val="21"/>
          <w:szCs w:val="21"/>
        </w:rPr>
        <w:t xml:space="preserve"> Definitions.</w:t>
      </w:r>
    </w:p>
    <w:p w14:paraId="328E2684" w14:textId="77777777" w:rsidR="00174CE1" w:rsidRDefault="00630A09" w:rsidP="00174CE1">
      <w:pPr>
        <w:pStyle w:val="ListParagraph"/>
        <w:numPr>
          <w:ilvl w:val="0"/>
          <w:numId w:val="5"/>
        </w:numPr>
        <w:spacing w:before="60" w:after="60"/>
        <w:ind w:left="714" w:hanging="357"/>
        <w:contextualSpacing w:val="0"/>
        <w:rPr>
          <w:sz w:val="21"/>
          <w:szCs w:val="21"/>
        </w:rPr>
      </w:pPr>
      <w:r w:rsidRPr="00174CE1">
        <w:rPr>
          <w:b/>
          <w:sz w:val="21"/>
          <w:szCs w:val="21"/>
        </w:rPr>
        <w:t xml:space="preserve">Project </w:t>
      </w:r>
      <w:r w:rsidR="00D33CE5" w:rsidRPr="00174CE1">
        <w:rPr>
          <w:b/>
          <w:sz w:val="21"/>
          <w:szCs w:val="21"/>
        </w:rPr>
        <w:t>s</w:t>
      </w:r>
      <w:r w:rsidRPr="00174CE1">
        <w:rPr>
          <w:b/>
          <w:sz w:val="21"/>
          <w:szCs w:val="21"/>
        </w:rPr>
        <w:t xml:space="preserve">tart </w:t>
      </w:r>
      <w:r w:rsidR="00D33CE5" w:rsidRPr="00174CE1">
        <w:rPr>
          <w:b/>
          <w:sz w:val="21"/>
          <w:szCs w:val="21"/>
        </w:rPr>
        <w:t>d</w:t>
      </w:r>
      <w:r w:rsidRPr="00174CE1">
        <w:rPr>
          <w:b/>
          <w:sz w:val="21"/>
          <w:szCs w:val="21"/>
        </w:rPr>
        <w:t>ate:</w:t>
      </w:r>
      <w:r w:rsidRPr="00174CE1">
        <w:rPr>
          <w:sz w:val="21"/>
          <w:szCs w:val="21"/>
        </w:rPr>
        <w:t xml:space="preserve"> </w:t>
      </w:r>
      <w:r w:rsidR="00D54830" w:rsidRPr="00174CE1">
        <w:rPr>
          <w:sz w:val="21"/>
          <w:szCs w:val="21"/>
        </w:rPr>
        <w:t>A</w:t>
      </w:r>
      <w:r w:rsidRPr="00174CE1">
        <w:rPr>
          <w:sz w:val="21"/>
          <w:szCs w:val="21"/>
        </w:rPr>
        <w:t xml:space="preserve">s defined by the </w:t>
      </w:r>
      <w:r w:rsidR="00174CE1">
        <w:rPr>
          <w:sz w:val="21"/>
          <w:szCs w:val="21"/>
        </w:rPr>
        <w:t>ACWIS</w:t>
      </w:r>
      <w:r w:rsidR="00174CE1" w:rsidRPr="00BB4ACC">
        <w:rPr>
          <w:sz w:val="21"/>
          <w:szCs w:val="21"/>
        </w:rPr>
        <w:t xml:space="preserve"> Definitions.</w:t>
      </w:r>
    </w:p>
    <w:p w14:paraId="6433663A" w14:textId="4EFC7967" w:rsidR="00510264" w:rsidRPr="00BB4ACC" w:rsidRDefault="00510264" w:rsidP="001E032C">
      <w:pPr>
        <w:pStyle w:val="ListParagraph"/>
        <w:numPr>
          <w:ilvl w:val="0"/>
          <w:numId w:val="5"/>
        </w:numPr>
        <w:spacing w:before="60" w:after="60"/>
        <w:ind w:left="714" w:hanging="357"/>
        <w:contextualSpacing w:val="0"/>
        <w:rPr>
          <w:sz w:val="21"/>
          <w:szCs w:val="21"/>
        </w:rPr>
      </w:pPr>
      <w:r w:rsidRPr="00BB4ACC">
        <w:rPr>
          <w:b/>
          <w:sz w:val="21"/>
          <w:szCs w:val="21"/>
        </w:rPr>
        <w:t>Reference areas:</w:t>
      </w:r>
      <w:r w:rsidRPr="00BB4ACC">
        <w:rPr>
          <w:sz w:val="21"/>
          <w:szCs w:val="21"/>
        </w:rPr>
        <w:t xml:space="preserve"> </w:t>
      </w:r>
      <w:r w:rsidR="00D54830" w:rsidRPr="00BB4ACC">
        <w:rPr>
          <w:sz w:val="21"/>
          <w:szCs w:val="21"/>
        </w:rPr>
        <w:t>M</w:t>
      </w:r>
      <w:r w:rsidRPr="00BB4ACC">
        <w:rPr>
          <w:sz w:val="21"/>
          <w:szCs w:val="21"/>
        </w:rPr>
        <w:t xml:space="preserve">inimally disturbed areas used to benchmark changes in ground cover through time. These areas </w:t>
      </w:r>
      <w:r w:rsidR="00651B28" w:rsidRPr="00BB4ACC">
        <w:rPr>
          <w:sz w:val="21"/>
          <w:szCs w:val="21"/>
        </w:rPr>
        <w:t>act</w:t>
      </w:r>
      <w:r w:rsidRPr="00BB4ACC">
        <w:rPr>
          <w:sz w:val="21"/>
          <w:szCs w:val="21"/>
        </w:rPr>
        <w:t xml:space="preserve"> as a </w:t>
      </w:r>
      <w:r w:rsidR="00D54830" w:rsidRPr="00BB4ACC">
        <w:rPr>
          <w:sz w:val="21"/>
          <w:szCs w:val="21"/>
        </w:rPr>
        <w:t xml:space="preserve">synthetic control </w:t>
      </w:r>
      <w:r w:rsidRPr="00BB4ACC">
        <w:rPr>
          <w:sz w:val="21"/>
          <w:szCs w:val="21"/>
        </w:rPr>
        <w:t xml:space="preserve">that </w:t>
      </w:r>
      <w:r w:rsidR="00D54830" w:rsidRPr="00BB4ACC">
        <w:rPr>
          <w:sz w:val="21"/>
          <w:szCs w:val="21"/>
        </w:rPr>
        <w:t>is</w:t>
      </w:r>
      <w:r w:rsidRPr="00BB4ACC">
        <w:rPr>
          <w:sz w:val="21"/>
          <w:szCs w:val="21"/>
        </w:rPr>
        <w:t xml:space="preserve"> compared against</w:t>
      </w:r>
      <w:r w:rsidR="00651B28" w:rsidRPr="00BB4ACC">
        <w:rPr>
          <w:sz w:val="21"/>
          <w:szCs w:val="21"/>
        </w:rPr>
        <w:t xml:space="preserve"> </w:t>
      </w:r>
      <w:r w:rsidR="00D54830" w:rsidRPr="00BB4ACC">
        <w:rPr>
          <w:sz w:val="21"/>
          <w:szCs w:val="21"/>
        </w:rPr>
        <w:t>p</w:t>
      </w:r>
      <w:r w:rsidR="00651B28" w:rsidRPr="00BB4ACC">
        <w:rPr>
          <w:sz w:val="21"/>
          <w:szCs w:val="21"/>
        </w:rPr>
        <w:t xml:space="preserve">roject </w:t>
      </w:r>
      <w:r w:rsidR="00D54830" w:rsidRPr="00BB4ACC">
        <w:rPr>
          <w:sz w:val="21"/>
          <w:szCs w:val="21"/>
        </w:rPr>
        <w:t>a</w:t>
      </w:r>
      <w:r w:rsidR="00651B28" w:rsidRPr="00BB4ACC">
        <w:rPr>
          <w:sz w:val="21"/>
          <w:szCs w:val="21"/>
        </w:rPr>
        <w:t>reas</w:t>
      </w:r>
      <w:r w:rsidR="00D54830" w:rsidRPr="00BB4ACC">
        <w:rPr>
          <w:sz w:val="21"/>
          <w:szCs w:val="21"/>
        </w:rPr>
        <w:t>.</w:t>
      </w:r>
    </w:p>
    <w:p w14:paraId="32E51929" w14:textId="33865029" w:rsidR="00872765" w:rsidRDefault="00630A09" w:rsidP="001E032C">
      <w:pPr>
        <w:pStyle w:val="ListParagraph"/>
        <w:numPr>
          <w:ilvl w:val="0"/>
          <w:numId w:val="5"/>
        </w:numPr>
        <w:spacing w:before="60" w:after="60"/>
        <w:ind w:left="714" w:hanging="357"/>
        <w:contextualSpacing w:val="0"/>
        <w:rPr>
          <w:sz w:val="21"/>
          <w:szCs w:val="21"/>
        </w:rPr>
      </w:pPr>
      <w:r w:rsidRPr="00BB4ACC">
        <w:rPr>
          <w:b/>
          <w:sz w:val="21"/>
          <w:szCs w:val="21"/>
        </w:rPr>
        <w:t>Revised Universal Soil Loss Equation</w:t>
      </w:r>
      <w:r w:rsidR="00984069" w:rsidRPr="00BB4ACC">
        <w:rPr>
          <w:b/>
          <w:sz w:val="21"/>
          <w:szCs w:val="21"/>
        </w:rPr>
        <w:t xml:space="preserve"> (RUSLE)</w:t>
      </w:r>
      <w:r w:rsidR="00EB5B86">
        <w:rPr>
          <w:b/>
          <w:sz w:val="21"/>
          <w:szCs w:val="21"/>
        </w:rPr>
        <w:t>:</w:t>
      </w:r>
      <w:r w:rsidR="009E6EB9" w:rsidRPr="00BB4ACC">
        <w:rPr>
          <w:b/>
          <w:sz w:val="21"/>
          <w:szCs w:val="21"/>
        </w:rPr>
        <w:t xml:space="preserve"> </w:t>
      </w:r>
      <w:r w:rsidR="00D57E54">
        <w:rPr>
          <w:sz w:val="21"/>
          <w:szCs w:val="21"/>
        </w:rPr>
        <w:t xml:space="preserve">A </w:t>
      </w:r>
      <w:r w:rsidR="00984069" w:rsidRPr="00BB4ACC">
        <w:rPr>
          <w:sz w:val="21"/>
          <w:szCs w:val="21"/>
        </w:rPr>
        <w:t xml:space="preserve">predictive model used to determine </w:t>
      </w:r>
      <w:r w:rsidR="00FD5161">
        <w:rPr>
          <w:sz w:val="21"/>
          <w:szCs w:val="21"/>
        </w:rPr>
        <w:t xml:space="preserve">hillslope </w:t>
      </w:r>
      <w:r w:rsidR="00984069" w:rsidRPr="00BB4ACC">
        <w:rPr>
          <w:sz w:val="21"/>
          <w:szCs w:val="21"/>
        </w:rPr>
        <w:t>soil erosion rates by factoring in the effects of rainfall, soil type, slope, land cover, and conservation practices</w:t>
      </w:r>
      <w:r w:rsidR="00984069" w:rsidRPr="00FD5161">
        <w:rPr>
          <w:sz w:val="21"/>
          <w:szCs w:val="21"/>
        </w:rPr>
        <w:t>.</w:t>
      </w:r>
      <w:r w:rsidR="00FD5161" w:rsidRPr="001E032C">
        <w:rPr>
          <w:sz w:val="21"/>
          <w:szCs w:val="21"/>
        </w:rPr>
        <w:t xml:space="preserve"> The RUSLE does not estimate sediment deposition or gully </w:t>
      </w:r>
      <w:r w:rsidR="00D51F3C" w:rsidRPr="001E032C">
        <w:rPr>
          <w:sz w:val="21"/>
          <w:szCs w:val="21"/>
        </w:rPr>
        <w:t>erosion</w:t>
      </w:r>
      <w:r w:rsidR="00D51F3C">
        <w:rPr>
          <w:sz w:val="21"/>
          <w:szCs w:val="21"/>
        </w:rPr>
        <w:t>,</w:t>
      </w:r>
      <w:r w:rsidR="00D51F3C">
        <w:rPr>
          <w:b/>
          <w:bCs/>
          <w:sz w:val="21"/>
          <w:szCs w:val="21"/>
        </w:rPr>
        <w:t xml:space="preserve"> </w:t>
      </w:r>
      <w:r w:rsidR="00D51F3C" w:rsidRPr="00D51F3C">
        <w:rPr>
          <w:sz w:val="21"/>
          <w:szCs w:val="21"/>
        </w:rPr>
        <w:t>(</w:t>
      </w:r>
      <w:r w:rsidR="00E9332B">
        <w:rPr>
          <w:rFonts w:eastAsiaTheme="majorEastAsia"/>
          <w:sz w:val="21"/>
          <w:szCs w:val="21"/>
        </w:rPr>
        <w:t>Renard</w:t>
      </w:r>
      <w:r w:rsidR="000A17B7" w:rsidRPr="00506568">
        <w:rPr>
          <w:rFonts w:eastAsiaTheme="majorEastAsia"/>
          <w:sz w:val="21"/>
          <w:szCs w:val="21"/>
        </w:rPr>
        <w:t xml:space="preserve"> et al.</w:t>
      </w:r>
      <w:r w:rsidR="000A17B7">
        <w:rPr>
          <w:rFonts w:eastAsiaTheme="majorEastAsia"/>
          <w:sz w:val="21"/>
          <w:szCs w:val="21"/>
        </w:rPr>
        <w:t>,</w:t>
      </w:r>
      <w:r w:rsidR="000A17B7" w:rsidRPr="00506568">
        <w:rPr>
          <w:rFonts w:eastAsiaTheme="majorEastAsia"/>
          <w:sz w:val="21"/>
          <w:szCs w:val="21"/>
        </w:rPr>
        <w:t xml:space="preserve"> 1997</w:t>
      </w:r>
      <w:r w:rsidR="000A17B7">
        <w:rPr>
          <w:rFonts w:eastAsiaTheme="majorEastAsia"/>
          <w:sz w:val="21"/>
          <w:szCs w:val="21"/>
        </w:rPr>
        <w:t xml:space="preserve">; </w:t>
      </w:r>
      <w:r w:rsidR="003C6A90" w:rsidRPr="00506568">
        <w:rPr>
          <w:rFonts w:eastAsiaTheme="majorEastAsia"/>
          <w:sz w:val="21"/>
          <w:szCs w:val="21"/>
        </w:rPr>
        <w:t xml:space="preserve">Wischmeier </w:t>
      </w:r>
      <w:r w:rsidR="000A17B7">
        <w:rPr>
          <w:rFonts w:eastAsiaTheme="majorEastAsia"/>
          <w:sz w:val="21"/>
          <w:szCs w:val="21"/>
        </w:rPr>
        <w:t>&amp;</w:t>
      </w:r>
      <w:r w:rsidR="003C6A90" w:rsidRPr="00506568">
        <w:rPr>
          <w:rFonts w:eastAsiaTheme="majorEastAsia"/>
          <w:sz w:val="21"/>
          <w:szCs w:val="21"/>
        </w:rPr>
        <w:t xml:space="preserve"> Smith</w:t>
      </w:r>
      <w:r w:rsidR="000A17B7">
        <w:rPr>
          <w:rFonts w:eastAsiaTheme="majorEastAsia"/>
          <w:sz w:val="21"/>
          <w:szCs w:val="21"/>
        </w:rPr>
        <w:t>,</w:t>
      </w:r>
      <w:r w:rsidR="003C6A90" w:rsidRPr="00506568">
        <w:rPr>
          <w:rFonts w:eastAsiaTheme="majorEastAsia"/>
          <w:sz w:val="21"/>
          <w:szCs w:val="21"/>
        </w:rPr>
        <w:t xml:space="preserve"> 1978</w:t>
      </w:r>
      <w:r w:rsidR="003C6A90">
        <w:rPr>
          <w:rFonts w:eastAsiaTheme="majorEastAsia"/>
          <w:sz w:val="21"/>
          <w:szCs w:val="21"/>
        </w:rPr>
        <w:t>)</w:t>
      </w:r>
      <w:r w:rsidR="00162BE9">
        <w:rPr>
          <w:rFonts w:eastAsiaTheme="majorEastAsia"/>
          <w:sz w:val="21"/>
          <w:szCs w:val="21"/>
        </w:rPr>
        <w:t>.</w:t>
      </w:r>
    </w:p>
    <w:p w14:paraId="277AA238" w14:textId="59B9A6EE" w:rsidR="00984069" w:rsidRPr="00347E09" w:rsidRDefault="00F77653" w:rsidP="00E0429C">
      <w:pPr>
        <w:pStyle w:val="ListParagraph"/>
        <w:numPr>
          <w:ilvl w:val="0"/>
          <w:numId w:val="5"/>
        </w:numPr>
        <w:spacing w:before="60" w:after="60"/>
        <w:ind w:left="714" w:hanging="357"/>
        <w:contextualSpacing w:val="0"/>
        <w:rPr>
          <w:sz w:val="21"/>
          <w:szCs w:val="21"/>
        </w:rPr>
      </w:pPr>
      <w:r w:rsidRPr="00347E09">
        <w:rPr>
          <w:b/>
          <w:sz w:val="21"/>
          <w:szCs w:val="21"/>
        </w:rPr>
        <w:t xml:space="preserve">Regulated </w:t>
      </w:r>
      <w:r w:rsidR="0051056B" w:rsidRPr="00347E09">
        <w:rPr>
          <w:b/>
          <w:sz w:val="21"/>
          <w:szCs w:val="21"/>
        </w:rPr>
        <w:t>M</w:t>
      </w:r>
      <w:r w:rsidRPr="00347E09">
        <w:rPr>
          <w:b/>
          <w:sz w:val="21"/>
          <w:szCs w:val="21"/>
        </w:rPr>
        <w:t xml:space="preserve">inimum </w:t>
      </w:r>
      <w:r w:rsidR="0051056B" w:rsidRPr="00347E09">
        <w:rPr>
          <w:b/>
          <w:sz w:val="21"/>
          <w:szCs w:val="21"/>
        </w:rPr>
        <w:t>G</w:t>
      </w:r>
      <w:r w:rsidRPr="00347E09">
        <w:rPr>
          <w:b/>
          <w:sz w:val="21"/>
          <w:szCs w:val="21"/>
        </w:rPr>
        <w:t xml:space="preserve">round </w:t>
      </w:r>
      <w:r w:rsidR="0051056B" w:rsidRPr="00347E09">
        <w:rPr>
          <w:b/>
          <w:sz w:val="21"/>
          <w:szCs w:val="21"/>
        </w:rPr>
        <w:t>C</w:t>
      </w:r>
      <w:r w:rsidR="00841C5A" w:rsidRPr="00347E09">
        <w:rPr>
          <w:b/>
          <w:sz w:val="21"/>
          <w:szCs w:val="21"/>
        </w:rPr>
        <w:t>over</w:t>
      </w:r>
      <w:r w:rsidR="00AB5270" w:rsidRPr="00347E09">
        <w:rPr>
          <w:bCs/>
          <w:sz w:val="21"/>
          <w:szCs w:val="21"/>
        </w:rPr>
        <w:t xml:space="preserve"> </w:t>
      </w:r>
      <w:r w:rsidR="00AB5270" w:rsidRPr="00347E09">
        <w:rPr>
          <w:b/>
          <w:sz w:val="21"/>
          <w:szCs w:val="21"/>
        </w:rPr>
        <w:t>(RMGC)</w:t>
      </w:r>
      <w:r w:rsidR="0051056B" w:rsidRPr="00347E09">
        <w:rPr>
          <w:bCs/>
          <w:sz w:val="21"/>
          <w:szCs w:val="21"/>
        </w:rPr>
        <w:t>:</w:t>
      </w:r>
      <w:r w:rsidR="00C80C44" w:rsidRPr="00347E09">
        <w:rPr>
          <w:bCs/>
          <w:sz w:val="21"/>
          <w:szCs w:val="21"/>
        </w:rPr>
        <w:t xml:space="preserve"> </w:t>
      </w:r>
      <w:r w:rsidR="00725094">
        <w:rPr>
          <w:bCs/>
          <w:sz w:val="21"/>
          <w:szCs w:val="21"/>
        </w:rPr>
        <w:t>T</w:t>
      </w:r>
      <w:r w:rsidR="00C80C44" w:rsidRPr="00347E09">
        <w:rPr>
          <w:bCs/>
          <w:sz w:val="21"/>
          <w:szCs w:val="21"/>
        </w:rPr>
        <w:t xml:space="preserve">he greater of either </w:t>
      </w:r>
      <w:r w:rsidR="00166AB9" w:rsidRPr="00347E09">
        <w:rPr>
          <w:bCs/>
          <w:sz w:val="21"/>
          <w:szCs w:val="21"/>
        </w:rPr>
        <w:t>a</w:t>
      </w:r>
      <w:r w:rsidR="00C80C44" w:rsidRPr="00347E09">
        <w:rPr>
          <w:bCs/>
          <w:sz w:val="21"/>
          <w:szCs w:val="21"/>
        </w:rPr>
        <w:t xml:space="preserve"> </w:t>
      </w:r>
      <w:r w:rsidR="00347E09" w:rsidRPr="00347E09">
        <w:rPr>
          <w:bCs/>
          <w:sz w:val="21"/>
          <w:szCs w:val="21"/>
        </w:rPr>
        <w:t xml:space="preserve">stated </w:t>
      </w:r>
      <w:r w:rsidR="00595462" w:rsidRPr="00347E09">
        <w:rPr>
          <w:bCs/>
          <w:sz w:val="21"/>
          <w:szCs w:val="21"/>
        </w:rPr>
        <w:t>regulatory minimum</w:t>
      </w:r>
      <w:r w:rsidR="00B024BD" w:rsidRPr="00347E09">
        <w:rPr>
          <w:bCs/>
          <w:sz w:val="21"/>
          <w:szCs w:val="21"/>
        </w:rPr>
        <w:t xml:space="preserve"> ground cover value at time of project registration</w:t>
      </w:r>
      <w:r w:rsidR="00B14CBD" w:rsidRPr="00347E09">
        <w:rPr>
          <w:bCs/>
          <w:sz w:val="21"/>
          <w:szCs w:val="21"/>
        </w:rPr>
        <w:t>,</w:t>
      </w:r>
      <w:r w:rsidR="00B024BD" w:rsidRPr="00347E09">
        <w:rPr>
          <w:bCs/>
          <w:sz w:val="21"/>
          <w:szCs w:val="21"/>
        </w:rPr>
        <w:t xml:space="preserve"> or the </w:t>
      </w:r>
      <w:r w:rsidR="005B6D6A" w:rsidRPr="00347E09">
        <w:rPr>
          <w:bCs/>
          <w:sz w:val="21"/>
          <w:szCs w:val="21"/>
        </w:rPr>
        <w:t>regulatory minimum ground cover at time of project reporting.</w:t>
      </w:r>
    </w:p>
    <w:p w14:paraId="4F2FAFDF" w14:textId="714A3EFD" w:rsidR="00D9594D" w:rsidRPr="00360020" w:rsidRDefault="00D9594D" w:rsidP="00E0429C">
      <w:pPr>
        <w:pStyle w:val="ListParagraph"/>
        <w:numPr>
          <w:ilvl w:val="0"/>
          <w:numId w:val="5"/>
        </w:numPr>
        <w:spacing w:before="60" w:after="60"/>
        <w:ind w:left="714" w:hanging="357"/>
        <w:contextualSpacing w:val="0"/>
        <w:rPr>
          <w:sz w:val="21"/>
          <w:szCs w:val="21"/>
        </w:rPr>
      </w:pPr>
      <w:r>
        <w:rPr>
          <w:b/>
          <w:sz w:val="21"/>
          <w:szCs w:val="21"/>
        </w:rPr>
        <w:t>Storm:</w:t>
      </w:r>
      <w:r>
        <w:rPr>
          <w:sz w:val="21"/>
          <w:szCs w:val="21"/>
        </w:rPr>
        <w:t xml:space="preserve"> </w:t>
      </w:r>
      <w:r w:rsidR="00162BE9">
        <w:rPr>
          <w:rFonts w:eastAsiaTheme="majorEastAsia"/>
          <w:sz w:val="21"/>
          <w:szCs w:val="21"/>
        </w:rPr>
        <w:t>Periods of</w:t>
      </w:r>
      <w:r w:rsidRPr="00506568">
        <w:rPr>
          <w:rFonts w:eastAsiaTheme="majorEastAsia"/>
          <w:sz w:val="21"/>
          <w:szCs w:val="21"/>
        </w:rPr>
        <w:t xml:space="preserve"> rainfall separated by periods of no rainfall for more than 6 hours that exceeds either 12.7mm total</w:t>
      </w:r>
      <w:r w:rsidR="00D51F3C">
        <w:rPr>
          <w:rFonts w:eastAsiaTheme="majorEastAsia"/>
          <w:sz w:val="21"/>
          <w:szCs w:val="21"/>
        </w:rPr>
        <w:t>,</w:t>
      </w:r>
      <w:r w:rsidRPr="00506568">
        <w:rPr>
          <w:rFonts w:eastAsiaTheme="majorEastAsia"/>
          <w:sz w:val="21"/>
          <w:szCs w:val="21"/>
        </w:rPr>
        <w:t xml:space="preserve"> or with a maximum 12-min</w:t>
      </w:r>
      <w:r w:rsidR="00AE2B6F">
        <w:rPr>
          <w:rFonts w:eastAsiaTheme="majorEastAsia"/>
          <w:sz w:val="21"/>
          <w:szCs w:val="21"/>
        </w:rPr>
        <w:t>ute</w:t>
      </w:r>
      <w:r w:rsidRPr="00506568">
        <w:rPr>
          <w:rFonts w:eastAsiaTheme="majorEastAsia"/>
          <w:sz w:val="21"/>
          <w:szCs w:val="21"/>
        </w:rPr>
        <w:t xml:space="preserve"> rainfall of greater than 5.6mm</w:t>
      </w:r>
      <w:r w:rsidR="00D51F3C">
        <w:rPr>
          <w:rFonts w:eastAsiaTheme="majorEastAsia"/>
          <w:sz w:val="21"/>
          <w:szCs w:val="21"/>
        </w:rPr>
        <w:t>,</w:t>
      </w:r>
      <w:r w:rsidRPr="00506568">
        <w:rPr>
          <w:rFonts w:eastAsiaTheme="majorEastAsia"/>
          <w:sz w:val="21"/>
          <w:szCs w:val="21"/>
        </w:rPr>
        <w:t xml:space="preserve"> (</w:t>
      </w:r>
      <w:r w:rsidR="00646757" w:rsidRPr="00506568">
        <w:rPr>
          <w:rFonts w:eastAsiaTheme="majorEastAsia"/>
          <w:sz w:val="21"/>
          <w:szCs w:val="21"/>
        </w:rPr>
        <w:t>Renard et al.</w:t>
      </w:r>
      <w:r w:rsidR="003368AB">
        <w:rPr>
          <w:rFonts w:eastAsiaTheme="majorEastAsia"/>
          <w:sz w:val="21"/>
          <w:szCs w:val="21"/>
        </w:rPr>
        <w:t>,</w:t>
      </w:r>
      <w:r w:rsidR="00646757" w:rsidRPr="00506568">
        <w:rPr>
          <w:rFonts w:eastAsiaTheme="majorEastAsia"/>
          <w:sz w:val="21"/>
          <w:szCs w:val="21"/>
        </w:rPr>
        <w:t xml:space="preserve"> 1997; </w:t>
      </w:r>
      <w:r w:rsidRPr="00506568">
        <w:rPr>
          <w:rFonts w:eastAsiaTheme="majorEastAsia"/>
          <w:sz w:val="21"/>
          <w:szCs w:val="21"/>
        </w:rPr>
        <w:t xml:space="preserve">Wischmeier </w:t>
      </w:r>
      <w:r w:rsidR="007052CF">
        <w:rPr>
          <w:rFonts w:eastAsiaTheme="majorEastAsia"/>
          <w:sz w:val="21"/>
          <w:szCs w:val="21"/>
        </w:rPr>
        <w:t>&amp;</w:t>
      </w:r>
      <w:r w:rsidRPr="00506568">
        <w:rPr>
          <w:rFonts w:eastAsiaTheme="majorEastAsia"/>
          <w:sz w:val="21"/>
          <w:szCs w:val="21"/>
        </w:rPr>
        <w:t xml:space="preserve"> Smith</w:t>
      </w:r>
      <w:r w:rsidR="003368AB">
        <w:rPr>
          <w:rFonts w:eastAsiaTheme="majorEastAsia"/>
          <w:sz w:val="21"/>
          <w:szCs w:val="21"/>
        </w:rPr>
        <w:t>,</w:t>
      </w:r>
      <w:r w:rsidRPr="00506568">
        <w:rPr>
          <w:rFonts w:eastAsiaTheme="majorEastAsia"/>
          <w:sz w:val="21"/>
          <w:szCs w:val="21"/>
        </w:rPr>
        <w:t xml:space="preserve"> 1978; Yu</w:t>
      </w:r>
      <w:r w:rsidR="005B70E5">
        <w:rPr>
          <w:rFonts w:eastAsiaTheme="majorEastAsia"/>
          <w:sz w:val="21"/>
          <w:szCs w:val="21"/>
        </w:rPr>
        <w:t>,</w:t>
      </w:r>
      <w:r w:rsidRPr="00506568">
        <w:rPr>
          <w:rFonts w:eastAsiaTheme="majorEastAsia"/>
          <w:sz w:val="21"/>
          <w:szCs w:val="21"/>
        </w:rPr>
        <w:t xml:space="preserve"> 1998)</w:t>
      </w:r>
      <w:r w:rsidR="00B14CBD">
        <w:rPr>
          <w:rFonts w:eastAsiaTheme="majorEastAsia"/>
          <w:sz w:val="21"/>
          <w:szCs w:val="21"/>
        </w:rPr>
        <w:t>.</w:t>
      </w:r>
    </w:p>
    <w:p w14:paraId="0B9ECDC3" w14:textId="4266B339" w:rsidR="00360020" w:rsidRPr="00360020" w:rsidRDefault="00360020" w:rsidP="00360020">
      <w:pPr>
        <w:pStyle w:val="ListParagraph"/>
        <w:numPr>
          <w:ilvl w:val="0"/>
          <w:numId w:val="5"/>
        </w:numPr>
        <w:spacing w:before="60" w:after="60"/>
        <w:ind w:left="714" w:hanging="357"/>
        <w:contextualSpacing w:val="0"/>
        <w:rPr>
          <w:sz w:val="21"/>
          <w:szCs w:val="21"/>
        </w:rPr>
      </w:pPr>
      <w:r>
        <w:rPr>
          <w:b/>
          <w:sz w:val="21"/>
          <w:szCs w:val="21"/>
        </w:rPr>
        <w:t>Synthetic f</w:t>
      </w:r>
      <w:r w:rsidRPr="00BB4ACC">
        <w:rPr>
          <w:b/>
          <w:sz w:val="21"/>
          <w:szCs w:val="21"/>
        </w:rPr>
        <w:t xml:space="preserve">ertiliser application: </w:t>
      </w:r>
      <w:r w:rsidRPr="00BB4ACC">
        <w:rPr>
          <w:sz w:val="21"/>
          <w:szCs w:val="21"/>
        </w:rPr>
        <w:t>Refers to the process of applying synthetic nutrients to soil or plants to enhance their growth and productivity.</w:t>
      </w:r>
    </w:p>
    <w:p w14:paraId="21901ED4" w14:textId="1C012EE7" w:rsidR="00F97EFE" w:rsidRPr="00347E09" w:rsidRDefault="00F97EFE" w:rsidP="00E0429C">
      <w:pPr>
        <w:pStyle w:val="ListParagraph"/>
        <w:numPr>
          <w:ilvl w:val="0"/>
          <w:numId w:val="5"/>
        </w:numPr>
        <w:spacing w:before="60" w:after="60"/>
        <w:ind w:left="714" w:hanging="357"/>
        <w:contextualSpacing w:val="0"/>
        <w:rPr>
          <w:sz w:val="21"/>
          <w:szCs w:val="21"/>
        </w:rPr>
      </w:pPr>
      <w:r w:rsidRPr="00347E09">
        <w:rPr>
          <w:b/>
          <w:sz w:val="21"/>
          <w:szCs w:val="21"/>
        </w:rPr>
        <w:t xml:space="preserve">Time </w:t>
      </w:r>
      <w:r w:rsidR="00725094">
        <w:rPr>
          <w:b/>
          <w:sz w:val="21"/>
          <w:szCs w:val="21"/>
        </w:rPr>
        <w:t>s</w:t>
      </w:r>
      <w:r w:rsidR="00700FF9" w:rsidRPr="00347E09">
        <w:rPr>
          <w:b/>
          <w:sz w:val="21"/>
          <w:szCs w:val="21"/>
        </w:rPr>
        <w:t>er</w:t>
      </w:r>
      <w:r w:rsidR="00843706" w:rsidRPr="00347E09">
        <w:rPr>
          <w:b/>
          <w:sz w:val="21"/>
          <w:szCs w:val="21"/>
        </w:rPr>
        <w:t>ies step:</w:t>
      </w:r>
      <w:r w:rsidR="00843706" w:rsidRPr="00347E09">
        <w:rPr>
          <w:sz w:val="21"/>
          <w:szCs w:val="21"/>
        </w:rPr>
        <w:t xml:space="preserve"> </w:t>
      </w:r>
      <w:r w:rsidR="00D44EA8" w:rsidRPr="00347E09">
        <w:rPr>
          <w:sz w:val="21"/>
          <w:szCs w:val="21"/>
        </w:rPr>
        <w:t>S</w:t>
      </w:r>
      <w:r w:rsidR="00680FCE" w:rsidRPr="00347E09">
        <w:rPr>
          <w:sz w:val="21"/>
          <w:szCs w:val="21"/>
        </w:rPr>
        <w:t>easonal (three months</w:t>
      </w:r>
      <w:r w:rsidR="004955BF" w:rsidRPr="00347E09">
        <w:rPr>
          <w:sz w:val="21"/>
          <w:szCs w:val="21"/>
        </w:rPr>
        <w:t>)</w:t>
      </w:r>
      <w:r w:rsidR="00D44EA8" w:rsidRPr="00347E09">
        <w:rPr>
          <w:sz w:val="21"/>
          <w:szCs w:val="21"/>
        </w:rPr>
        <w:t>.</w:t>
      </w:r>
    </w:p>
    <w:p w14:paraId="03B56A5D" w14:textId="6B3F118B" w:rsidR="00DA5724" w:rsidRPr="00BB4ACC" w:rsidRDefault="00DA5724" w:rsidP="001E032C">
      <w:pPr>
        <w:pStyle w:val="ListParagraph"/>
        <w:numPr>
          <w:ilvl w:val="0"/>
          <w:numId w:val="5"/>
        </w:numPr>
        <w:spacing w:before="60" w:after="60"/>
        <w:ind w:left="714" w:hanging="357"/>
        <w:contextualSpacing w:val="0"/>
        <w:rPr>
          <w:sz w:val="21"/>
          <w:szCs w:val="21"/>
        </w:rPr>
      </w:pPr>
      <w:r w:rsidRPr="00BB4ACC">
        <w:rPr>
          <w:b/>
          <w:sz w:val="21"/>
          <w:szCs w:val="21"/>
        </w:rPr>
        <w:t>Woody vegetation:</w:t>
      </w:r>
      <w:r w:rsidR="00CC1202" w:rsidRPr="00BB4ACC">
        <w:rPr>
          <w:b/>
          <w:sz w:val="21"/>
          <w:szCs w:val="21"/>
        </w:rPr>
        <w:t xml:space="preserve"> </w:t>
      </w:r>
      <w:r w:rsidR="00C923AA" w:rsidRPr="001E032C">
        <w:rPr>
          <w:sz w:val="21"/>
        </w:rPr>
        <w:t>P</w:t>
      </w:r>
      <w:r w:rsidR="00651B28" w:rsidRPr="001E032C">
        <w:rPr>
          <w:sz w:val="21"/>
        </w:rPr>
        <w:t>erennial plant that has primary supporting structures consisting of secondary xylem</w:t>
      </w:r>
      <w:r w:rsidR="00C923AA" w:rsidRPr="001E032C">
        <w:rPr>
          <w:sz w:val="21"/>
        </w:rPr>
        <w:t>.</w:t>
      </w:r>
    </w:p>
    <w:p w14:paraId="442F90D8" w14:textId="71ECFFA0" w:rsidR="001940DD" w:rsidRPr="00ED5F37" w:rsidRDefault="001D26B2" w:rsidP="00A53A7F">
      <w:pPr>
        <w:pStyle w:val="ListParagraph"/>
        <w:numPr>
          <w:ilvl w:val="0"/>
          <w:numId w:val="5"/>
        </w:numPr>
        <w:spacing w:before="60" w:after="60"/>
        <w:ind w:left="714" w:hanging="357"/>
        <w:contextualSpacing w:val="0"/>
        <w:rPr>
          <w:bCs/>
          <w:sz w:val="21"/>
          <w:szCs w:val="21"/>
        </w:rPr>
      </w:pPr>
      <w:r w:rsidRPr="00ED5F37">
        <w:rPr>
          <w:b/>
          <w:sz w:val="21"/>
          <w:szCs w:val="21"/>
        </w:rPr>
        <w:t xml:space="preserve">Wooded Foliage Projection Cover: </w:t>
      </w:r>
      <w:r w:rsidR="00A53A7F" w:rsidRPr="00ED5F37">
        <w:rPr>
          <w:bCs/>
          <w:sz w:val="21"/>
          <w:szCs w:val="21"/>
        </w:rPr>
        <w:t>T</w:t>
      </w:r>
      <w:r w:rsidR="00537511" w:rsidRPr="00ED5F37">
        <w:rPr>
          <w:bCs/>
          <w:sz w:val="21"/>
          <w:szCs w:val="21"/>
        </w:rPr>
        <w:t xml:space="preserve">he measurement or estimation of the area covered by tree canopy or foliage in a wooded or forested area. </w:t>
      </w:r>
    </w:p>
    <w:p w14:paraId="33697C21" w14:textId="04A33545" w:rsidR="00FB4DD5" w:rsidRPr="00FB4DD5" w:rsidRDefault="0059723B" w:rsidP="0059723B">
      <w:pPr>
        <w:pStyle w:val="ListParagraph"/>
        <w:numPr>
          <w:ilvl w:val="0"/>
          <w:numId w:val="5"/>
        </w:numPr>
        <w:rPr>
          <w:rFonts w:ascii="Arial" w:hAnsi="Arial"/>
          <w:b/>
          <w:sz w:val="23"/>
          <w:szCs w:val="23"/>
        </w:rPr>
      </w:pPr>
      <w:bookmarkStart w:id="12" w:name="_Toc165627973"/>
      <w:r w:rsidRPr="0059723B">
        <w:rPr>
          <w:b/>
          <w:sz w:val="21"/>
          <w:szCs w:val="21"/>
        </w:rPr>
        <w:t>Water Quality Improvement Plan (WQIP):</w:t>
      </w:r>
      <w:r>
        <w:rPr>
          <w:b/>
          <w:sz w:val="21"/>
          <w:szCs w:val="21"/>
        </w:rPr>
        <w:t xml:space="preserve"> </w:t>
      </w:r>
      <w:r w:rsidRPr="0059723B">
        <w:rPr>
          <w:bCs/>
          <w:sz w:val="21"/>
          <w:szCs w:val="21"/>
        </w:rPr>
        <w:t>A formally adopted, regionally specific planning document that defines water quality objectives, pollutant load reduction targets</w:t>
      </w:r>
      <w:r>
        <w:rPr>
          <w:bCs/>
          <w:sz w:val="21"/>
          <w:szCs w:val="21"/>
        </w:rPr>
        <w:t xml:space="preserve"> </w:t>
      </w:r>
      <w:r w:rsidRPr="0059723B">
        <w:rPr>
          <w:bCs/>
          <w:sz w:val="21"/>
          <w:szCs w:val="21"/>
        </w:rPr>
        <w:t xml:space="preserve">for a defined catchment or receiving environment. For the purposes of this Method, a WQIP may provide </w:t>
      </w:r>
      <w:r w:rsidRPr="0059723B">
        <w:rPr>
          <w:bCs/>
          <w:sz w:val="21"/>
          <w:szCs w:val="21"/>
        </w:rPr>
        <w:lastRenderedPageBreak/>
        <w:t xml:space="preserve">regionally approved definitions, parameter thresholds, default values, or target metrics that supersede default </w:t>
      </w:r>
      <w:r>
        <w:rPr>
          <w:bCs/>
          <w:sz w:val="21"/>
          <w:szCs w:val="21"/>
        </w:rPr>
        <w:t>assumptions</w:t>
      </w:r>
      <w:r w:rsidRPr="0059723B">
        <w:rPr>
          <w:bCs/>
          <w:sz w:val="21"/>
          <w:szCs w:val="21"/>
        </w:rPr>
        <w:t xml:space="preserve"> </w:t>
      </w:r>
      <w:r w:rsidR="003226B8">
        <w:rPr>
          <w:bCs/>
          <w:sz w:val="21"/>
          <w:szCs w:val="21"/>
        </w:rPr>
        <w:t xml:space="preserve">in this Method </w:t>
      </w:r>
      <w:r w:rsidRPr="0059723B">
        <w:rPr>
          <w:bCs/>
          <w:sz w:val="21"/>
          <w:szCs w:val="21"/>
        </w:rPr>
        <w:t>where explicitly referenced.</w:t>
      </w:r>
    </w:p>
    <w:p w14:paraId="4976763E" w14:textId="36767F0D" w:rsidR="00FC775C" w:rsidRPr="00C05347" w:rsidRDefault="00FC775C" w:rsidP="00EA35D5">
      <w:pPr>
        <w:pStyle w:val="Heading2"/>
        <w:spacing w:before="360"/>
        <w:rPr>
          <w:szCs w:val="28"/>
        </w:rPr>
      </w:pPr>
      <w:bookmarkStart w:id="13" w:name="_Toc222908345"/>
      <w:r w:rsidRPr="00C05347">
        <w:rPr>
          <w:szCs w:val="28"/>
        </w:rPr>
        <w:t>Documentation Requirements</w:t>
      </w:r>
      <w:bookmarkEnd w:id="12"/>
      <w:bookmarkEnd w:id="13"/>
    </w:p>
    <w:p w14:paraId="6F8253ED" w14:textId="0DD6D586" w:rsidR="00FC775C" w:rsidRPr="00C05347" w:rsidRDefault="00FC775C" w:rsidP="00FC775C">
      <w:pPr>
        <w:pStyle w:val="Heading3"/>
        <w:rPr>
          <w:szCs w:val="24"/>
        </w:rPr>
      </w:pPr>
      <w:bookmarkStart w:id="14" w:name="_Toc165627974"/>
      <w:bookmarkStart w:id="15" w:name="_Toc222908346"/>
      <w:r w:rsidRPr="00C05347">
        <w:rPr>
          <w:szCs w:val="24"/>
        </w:rPr>
        <w:t>Project Application</w:t>
      </w:r>
      <w:bookmarkEnd w:id="14"/>
      <w:bookmarkEnd w:id="15"/>
    </w:p>
    <w:p w14:paraId="6A690FA7" w14:textId="711FCD8F" w:rsidR="00FC775C" w:rsidRPr="00BB4ACC" w:rsidRDefault="00FC775C" w:rsidP="00FC775C">
      <w:pPr>
        <w:rPr>
          <w:sz w:val="21"/>
          <w:szCs w:val="21"/>
        </w:rPr>
      </w:pPr>
      <w:r w:rsidRPr="00BB4ACC">
        <w:rPr>
          <w:sz w:val="21"/>
          <w:szCs w:val="21"/>
        </w:rPr>
        <w:t xml:space="preserve">When applying for a </w:t>
      </w:r>
      <w:r w:rsidR="00174CE1">
        <w:rPr>
          <w:sz w:val="21"/>
          <w:szCs w:val="21"/>
        </w:rPr>
        <w:t>ACWIS</w:t>
      </w:r>
      <w:r w:rsidR="00780A86" w:rsidRPr="00BB4ACC">
        <w:rPr>
          <w:sz w:val="21"/>
          <w:szCs w:val="21"/>
        </w:rPr>
        <w:t xml:space="preserve"> Credit </w:t>
      </w:r>
      <w:r w:rsidRPr="00BB4ACC">
        <w:rPr>
          <w:sz w:val="21"/>
          <w:szCs w:val="21"/>
        </w:rPr>
        <w:t xml:space="preserve">project, the </w:t>
      </w:r>
      <w:r w:rsidR="00630A09" w:rsidRPr="00BB4ACC">
        <w:rPr>
          <w:sz w:val="21"/>
          <w:szCs w:val="21"/>
        </w:rPr>
        <w:t xml:space="preserve">project documentation must </w:t>
      </w:r>
      <w:r w:rsidR="00630A09" w:rsidRPr="00CC0D7D">
        <w:rPr>
          <w:sz w:val="21"/>
          <w:szCs w:val="21"/>
        </w:rPr>
        <w:t xml:space="preserve">include a </w:t>
      </w:r>
      <w:r w:rsidR="00630A09" w:rsidRPr="00CC0D7D">
        <w:rPr>
          <w:sz w:val="21"/>
        </w:rPr>
        <w:t>Project Summary</w:t>
      </w:r>
      <w:r w:rsidR="00630A09" w:rsidRPr="00BB4ACC">
        <w:rPr>
          <w:sz w:val="21"/>
          <w:szCs w:val="21"/>
        </w:rPr>
        <w:t xml:space="preserve">. </w:t>
      </w:r>
      <w:r w:rsidRPr="00BB4ACC">
        <w:rPr>
          <w:sz w:val="21"/>
          <w:szCs w:val="21"/>
        </w:rPr>
        <w:t>The</w:t>
      </w:r>
      <w:r w:rsidR="00033D25">
        <w:rPr>
          <w:sz w:val="21"/>
          <w:szCs w:val="21"/>
        </w:rPr>
        <w:t xml:space="preserve"> </w:t>
      </w:r>
      <w:r w:rsidR="00630A09" w:rsidRPr="00BB4ACC">
        <w:rPr>
          <w:sz w:val="21"/>
          <w:szCs w:val="21"/>
        </w:rPr>
        <w:t>Summary</w:t>
      </w:r>
      <w:r w:rsidRPr="00BB4ACC">
        <w:rPr>
          <w:sz w:val="21"/>
          <w:szCs w:val="21"/>
        </w:rPr>
        <w:t xml:space="preserve"> must include:</w:t>
      </w:r>
    </w:p>
    <w:p w14:paraId="5B8A67F6" w14:textId="5AE1562B" w:rsidR="00FC775C" w:rsidRPr="00BB4ACC" w:rsidRDefault="00FC775C" w:rsidP="00880585">
      <w:pPr>
        <w:pStyle w:val="ListParagraph"/>
        <w:numPr>
          <w:ilvl w:val="0"/>
          <w:numId w:val="6"/>
        </w:numPr>
        <w:ind w:hanging="357"/>
        <w:rPr>
          <w:sz w:val="21"/>
          <w:szCs w:val="21"/>
        </w:rPr>
      </w:pPr>
      <w:r w:rsidRPr="00BB4ACC">
        <w:rPr>
          <w:sz w:val="21"/>
          <w:szCs w:val="21"/>
        </w:rPr>
        <w:t>Names of project proponents and names of any individual or entity with interest in the land parcel or enterprise.</w:t>
      </w:r>
    </w:p>
    <w:p w14:paraId="403D09EF" w14:textId="232B1EF5" w:rsidR="00630A09" w:rsidRPr="00BB4ACC" w:rsidRDefault="00FC775C" w:rsidP="00880585">
      <w:pPr>
        <w:pStyle w:val="ListParagraph"/>
        <w:numPr>
          <w:ilvl w:val="0"/>
          <w:numId w:val="6"/>
        </w:numPr>
        <w:ind w:hanging="357"/>
        <w:rPr>
          <w:sz w:val="21"/>
          <w:szCs w:val="21"/>
        </w:rPr>
      </w:pPr>
      <w:r w:rsidRPr="00BB4ACC">
        <w:rPr>
          <w:sz w:val="21"/>
          <w:szCs w:val="21"/>
        </w:rPr>
        <w:t xml:space="preserve">Description of </w:t>
      </w:r>
      <w:r w:rsidR="00347E09">
        <w:rPr>
          <w:sz w:val="21"/>
          <w:szCs w:val="21"/>
        </w:rPr>
        <w:t xml:space="preserve">the </w:t>
      </w:r>
      <w:r w:rsidRPr="00BB4ACC">
        <w:rPr>
          <w:sz w:val="21"/>
          <w:szCs w:val="21"/>
        </w:rPr>
        <w:t>project including:</w:t>
      </w:r>
    </w:p>
    <w:p w14:paraId="462C0418" w14:textId="484F6635" w:rsidR="00FC775C" w:rsidRPr="00BB4ACC" w:rsidRDefault="00FC775C" w:rsidP="00880585">
      <w:pPr>
        <w:pStyle w:val="ListParagraph"/>
        <w:numPr>
          <w:ilvl w:val="0"/>
          <w:numId w:val="7"/>
        </w:numPr>
        <w:ind w:left="1560" w:hanging="357"/>
        <w:rPr>
          <w:sz w:val="21"/>
          <w:szCs w:val="21"/>
        </w:rPr>
      </w:pPr>
      <w:r w:rsidRPr="00BB4ACC">
        <w:rPr>
          <w:sz w:val="21"/>
          <w:szCs w:val="21"/>
        </w:rPr>
        <w:t>Spatial files defining the Project Area</w:t>
      </w:r>
    </w:p>
    <w:p w14:paraId="2ED756FF" w14:textId="2910EADA" w:rsidR="002F2019" w:rsidRPr="00BB4ACC" w:rsidRDefault="002F2019" w:rsidP="00880585">
      <w:pPr>
        <w:pStyle w:val="ListParagraph"/>
        <w:numPr>
          <w:ilvl w:val="0"/>
          <w:numId w:val="7"/>
        </w:numPr>
        <w:ind w:left="1560" w:hanging="357"/>
        <w:rPr>
          <w:sz w:val="21"/>
          <w:szCs w:val="21"/>
        </w:rPr>
      </w:pPr>
      <w:r w:rsidRPr="00BB4ACC">
        <w:rPr>
          <w:sz w:val="21"/>
          <w:szCs w:val="21"/>
        </w:rPr>
        <w:t xml:space="preserve">Spatial files defining DRCM </w:t>
      </w:r>
      <w:r w:rsidR="009D1F26" w:rsidRPr="00BB4ACC">
        <w:rPr>
          <w:sz w:val="21"/>
          <w:szCs w:val="21"/>
        </w:rPr>
        <w:t>B</w:t>
      </w:r>
      <w:r w:rsidRPr="00BB4ACC">
        <w:rPr>
          <w:sz w:val="21"/>
          <w:szCs w:val="21"/>
        </w:rPr>
        <w:t xml:space="preserve">uffer </w:t>
      </w:r>
      <w:r w:rsidR="009D1F26" w:rsidRPr="00BB4ACC">
        <w:rPr>
          <w:sz w:val="21"/>
          <w:szCs w:val="21"/>
        </w:rPr>
        <w:t>A</w:t>
      </w:r>
      <w:r w:rsidRPr="00BB4ACC">
        <w:rPr>
          <w:sz w:val="21"/>
          <w:szCs w:val="21"/>
        </w:rPr>
        <w:t>rea</w:t>
      </w:r>
    </w:p>
    <w:p w14:paraId="21A5F47F" w14:textId="1EEB0232" w:rsidR="00FC775C" w:rsidRPr="00BB4ACC" w:rsidRDefault="00FC775C" w:rsidP="00880585">
      <w:pPr>
        <w:pStyle w:val="ListParagraph"/>
        <w:numPr>
          <w:ilvl w:val="0"/>
          <w:numId w:val="7"/>
        </w:numPr>
        <w:ind w:left="1560" w:hanging="357"/>
        <w:rPr>
          <w:sz w:val="21"/>
          <w:szCs w:val="21"/>
        </w:rPr>
      </w:pPr>
      <w:r w:rsidRPr="00BB4ACC">
        <w:rPr>
          <w:sz w:val="21"/>
          <w:szCs w:val="21"/>
        </w:rPr>
        <w:t xml:space="preserve">Spatial files defining </w:t>
      </w:r>
      <w:r w:rsidR="0087072A">
        <w:rPr>
          <w:sz w:val="21"/>
          <w:szCs w:val="21"/>
        </w:rPr>
        <w:t>C</w:t>
      </w:r>
      <w:r w:rsidR="00B907EB" w:rsidRPr="00BB4ACC">
        <w:rPr>
          <w:sz w:val="21"/>
          <w:szCs w:val="21"/>
        </w:rPr>
        <w:t>AZ</w:t>
      </w:r>
    </w:p>
    <w:p w14:paraId="76A17590" w14:textId="56884742" w:rsidR="00FC775C" w:rsidRPr="002D4543" w:rsidRDefault="00FC775C" w:rsidP="00880585">
      <w:pPr>
        <w:pStyle w:val="ListParagraph"/>
        <w:numPr>
          <w:ilvl w:val="0"/>
          <w:numId w:val="7"/>
        </w:numPr>
        <w:ind w:left="1560" w:hanging="357"/>
        <w:rPr>
          <w:sz w:val="21"/>
          <w:szCs w:val="21"/>
        </w:rPr>
      </w:pPr>
      <w:r w:rsidRPr="002D4543">
        <w:rPr>
          <w:sz w:val="21"/>
          <w:szCs w:val="21"/>
        </w:rPr>
        <w:t xml:space="preserve">Estimate of average baseline </w:t>
      </w:r>
      <w:r w:rsidR="009D1F26" w:rsidRPr="002D4543">
        <w:rPr>
          <w:sz w:val="21"/>
          <w:szCs w:val="21"/>
        </w:rPr>
        <w:t>FS</w:t>
      </w:r>
      <w:r w:rsidRPr="002D4543">
        <w:rPr>
          <w:sz w:val="21"/>
          <w:szCs w:val="21"/>
        </w:rPr>
        <w:t xml:space="preserve"> loss</w:t>
      </w:r>
    </w:p>
    <w:p w14:paraId="2B2815D1" w14:textId="4865D446" w:rsidR="00FC775C" w:rsidRPr="002D4543" w:rsidRDefault="00FC775C" w:rsidP="00880585">
      <w:pPr>
        <w:pStyle w:val="ListParagraph"/>
        <w:numPr>
          <w:ilvl w:val="0"/>
          <w:numId w:val="7"/>
        </w:numPr>
        <w:ind w:left="1560" w:hanging="357"/>
        <w:rPr>
          <w:sz w:val="21"/>
          <w:szCs w:val="21"/>
        </w:rPr>
      </w:pPr>
      <w:r w:rsidRPr="002D4543">
        <w:rPr>
          <w:sz w:val="21"/>
          <w:szCs w:val="21"/>
        </w:rPr>
        <w:t>Estimate of abatement potential over the crediting period</w:t>
      </w:r>
      <w:r w:rsidR="009D1F26" w:rsidRPr="002D4543">
        <w:rPr>
          <w:sz w:val="21"/>
          <w:szCs w:val="21"/>
        </w:rPr>
        <w:t>.</w:t>
      </w:r>
    </w:p>
    <w:p w14:paraId="5A6564BD" w14:textId="06882F2D" w:rsidR="001940DD" w:rsidRPr="00BB4ACC" w:rsidRDefault="00630A09" w:rsidP="00630A09">
      <w:pPr>
        <w:rPr>
          <w:rFonts w:ascii="Calibri" w:hAnsi="Calibri" w:cs="Calibri"/>
          <w:sz w:val="21"/>
          <w:szCs w:val="21"/>
        </w:rPr>
      </w:pPr>
      <w:r w:rsidRPr="00BB4ACC">
        <w:rPr>
          <w:rFonts w:ascii="Calibri" w:hAnsi="Calibri" w:cs="Calibri"/>
          <w:sz w:val="21"/>
          <w:szCs w:val="21"/>
        </w:rPr>
        <w:t xml:space="preserve">The project application must also include </w:t>
      </w:r>
      <w:r w:rsidR="001940DD" w:rsidRPr="00BB4ACC">
        <w:rPr>
          <w:rFonts w:ascii="Calibri" w:hAnsi="Calibri" w:cs="Calibri"/>
          <w:sz w:val="21"/>
          <w:szCs w:val="21"/>
        </w:rPr>
        <w:t xml:space="preserve">the first version of the Grazing Land Management (GLM) Plan and </w:t>
      </w:r>
      <w:r w:rsidRPr="00BB4ACC">
        <w:rPr>
          <w:rFonts w:ascii="Calibri" w:hAnsi="Calibri" w:cs="Calibri"/>
          <w:sz w:val="21"/>
          <w:szCs w:val="21"/>
        </w:rPr>
        <w:t xml:space="preserve">a </w:t>
      </w:r>
      <w:sdt>
        <w:sdtPr>
          <w:rPr>
            <w:rFonts w:ascii="Calibri" w:hAnsi="Calibri" w:cs="Calibri"/>
            <w:sz w:val="21"/>
            <w:szCs w:val="21"/>
          </w:rPr>
          <w:tag w:val="goog_rdk_31"/>
          <w:id w:val="1576316149"/>
        </w:sdtPr>
        <w:sdtContent/>
      </w:sdt>
      <w:r w:rsidRPr="00BB4ACC">
        <w:rPr>
          <w:rFonts w:ascii="Calibri" w:hAnsi="Calibri" w:cs="Calibri"/>
          <w:sz w:val="21"/>
          <w:szCs w:val="21"/>
        </w:rPr>
        <w:t>Project Eligibility Report outlining how the project complies with</w:t>
      </w:r>
      <w:r w:rsidR="001940DD" w:rsidRPr="00BB4ACC">
        <w:rPr>
          <w:rFonts w:ascii="Calibri" w:hAnsi="Calibri" w:cs="Calibri"/>
          <w:sz w:val="21"/>
          <w:szCs w:val="21"/>
        </w:rPr>
        <w:t>:</w:t>
      </w:r>
    </w:p>
    <w:p w14:paraId="25263280" w14:textId="44538968" w:rsidR="001940DD" w:rsidRPr="00BB4ACC" w:rsidRDefault="00B93073" w:rsidP="00880585">
      <w:pPr>
        <w:pStyle w:val="ListParagraph"/>
        <w:numPr>
          <w:ilvl w:val="0"/>
          <w:numId w:val="24"/>
        </w:numPr>
        <w:rPr>
          <w:rFonts w:ascii="Calibri" w:hAnsi="Calibri" w:cs="Calibri"/>
          <w:sz w:val="21"/>
          <w:szCs w:val="21"/>
        </w:rPr>
      </w:pPr>
      <w:r>
        <w:rPr>
          <w:rFonts w:ascii="Calibri" w:hAnsi="Calibri" w:cs="Calibri"/>
          <w:sz w:val="21"/>
          <w:szCs w:val="21"/>
        </w:rPr>
        <w:t>ACWIS</w:t>
      </w:r>
      <w:r w:rsidR="001940DD" w:rsidRPr="00BB4ACC">
        <w:rPr>
          <w:rFonts w:ascii="Calibri" w:hAnsi="Calibri" w:cs="Calibri"/>
          <w:sz w:val="21"/>
          <w:szCs w:val="21"/>
        </w:rPr>
        <w:t>, including but not limited to legal right and consent; and</w:t>
      </w:r>
    </w:p>
    <w:p w14:paraId="69A0E973" w14:textId="6101957E" w:rsidR="001940DD" w:rsidRPr="00BB4ACC" w:rsidRDefault="006A60DC" w:rsidP="00880585">
      <w:pPr>
        <w:pStyle w:val="ListParagraph"/>
        <w:numPr>
          <w:ilvl w:val="0"/>
          <w:numId w:val="24"/>
        </w:numPr>
        <w:rPr>
          <w:rFonts w:ascii="Calibri" w:hAnsi="Calibri" w:cs="Calibri"/>
          <w:sz w:val="21"/>
          <w:szCs w:val="21"/>
        </w:rPr>
      </w:pPr>
      <w:r>
        <w:rPr>
          <w:rFonts w:ascii="Calibri" w:hAnsi="Calibri" w:cs="Calibri"/>
          <w:sz w:val="21"/>
          <w:szCs w:val="21"/>
        </w:rPr>
        <w:t>T</w:t>
      </w:r>
      <w:r w:rsidR="00630A09" w:rsidRPr="00BB4ACC">
        <w:rPr>
          <w:rFonts w:ascii="Calibri" w:hAnsi="Calibri" w:cs="Calibri"/>
          <w:sz w:val="21"/>
          <w:szCs w:val="21"/>
        </w:rPr>
        <w:t xml:space="preserve">he eligibility requirements specified in the </w:t>
      </w:r>
      <w:r w:rsidR="001940DD" w:rsidRPr="00BB4ACC">
        <w:rPr>
          <w:rFonts w:ascii="Calibri" w:hAnsi="Calibri" w:cs="Calibri"/>
          <w:sz w:val="21"/>
          <w:szCs w:val="21"/>
        </w:rPr>
        <w:t>Section 2 of the Method, including but not limited to the demonstration of additionality</w:t>
      </w:r>
      <w:r w:rsidR="001940DD" w:rsidRPr="00BB4ACC">
        <w:rPr>
          <w:sz w:val="21"/>
          <w:szCs w:val="21"/>
        </w:rPr>
        <w:t>; and</w:t>
      </w:r>
    </w:p>
    <w:p w14:paraId="5D8D96AA" w14:textId="14D0E9E1" w:rsidR="00630A09" w:rsidRPr="00BB4ACC" w:rsidRDefault="006A60DC" w:rsidP="00880585">
      <w:pPr>
        <w:pStyle w:val="ListParagraph"/>
        <w:numPr>
          <w:ilvl w:val="0"/>
          <w:numId w:val="24"/>
        </w:numPr>
        <w:rPr>
          <w:rFonts w:ascii="Calibri" w:hAnsi="Calibri" w:cs="Calibri"/>
          <w:sz w:val="21"/>
          <w:szCs w:val="21"/>
        </w:rPr>
      </w:pPr>
      <w:r>
        <w:rPr>
          <w:sz w:val="21"/>
          <w:szCs w:val="21"/>
        </w:rPr>
        <w:t>A</w:t>
      </w:r>
      <w:r w:rsidR="009E6EB9" w:rsidRPr="00BB4ACC">
        <w:rPr>
          <w:sz w:val="21"/>
          <w:szCs w:val="21"/>
        </w:rPr>
        <w:t>ny legislative requirements</w:t>
      </w:r>
      <w:r w:rsidR="001940DD" w:rsidRPr="00BB4ACC">
        <w:rPr>
          <w:rFonts w:ascii="Calibri" w:hAnsi="Calibri" w:cs="Calibri"/>
          <w:sz w:val="21"/>
          <w:szCs w:val="21"/>
        </w:rPr>
        <w:t>.</w:t>
      </w:r>
    </w:p>
    <w:p w14:paraId="05CA232A" w14:textId="6A7E710B" w:rsidR="00FC775C" w:rsidRPr="00C05347" w:rsidRDefault="00FC775C" w:rsidP="00FC775C">
      <w:pPr>
        <w:pStyle w:val="Heading3"/>
        <w:rPr>
          <w:szCs w:val="24"/>
        </w:rPr>
      </w:pPr>
      <w:bookmarkStart w:id="16" w:name="_Toc165627975"/>
      <w:bookmarkStart w:id="17" w:name="_Toc222908347"/>
      <w:r w:rsidRPr="00C05347">
        <w:rPr>
          <w:szCs w:val="24"/>
        </w:rPr>
        <w:t>Project Crediting</w:t>
      </w:r>
      <w:bookmarkEnd w:id="16"/>
      <w:bookmarkEnd w:id="17"/>
    </w:p>
    <w:p w14:paraId="1947D13E" w14:textId="413CC5C4" w:rsidR="006A7A7E" w:rsidRPr="003B7E9F" w:rsidRDefault="006A7A7E" w:rsidP="006A7A7E">
      <w:pPr>
        <w:rPr>
          <w:sz w:val="21"/>
          <w:szCs w:val="21"/>
        </w:rPr>
      </w:pPr>
      <w:r w:rsidRPr="00BB4ACC">
        <w:rPr>
          <w:sz w:val="21"/>
          <w:szCs w:val="21"/>
        </w:rPr>
        <w:t xml:space="preserve">When </w:t>
      </w:r>
      <w:r w:rsidRPr="003B7E9F">
        <w:rPr>
          <w:sz w:val="21"/>
          <w:szCs w:val="21"/>
        </w:rPr>
        <w:t xml:space="preserve">applying for issuance of </w:t>
      </w:r>
      <w:r w:rsidR="00B93073">
        <w:rPr>
          <w:sz w:val="21"/>
          <w:szCs w:val="21"/>
        </w:rPr>
        <w:t>ACWIS</w:t>
      </w:r>
      <w:r w:rsidRPr="003B7E9F">
        <w:rPr>
          <w:sz w:val="21"/>
          <w:szCs w:val="21"/>
        </w:rPr>
        <w:t xml:space="preserve"> Credits, project documentation must include:</w:t>
      </w:r>
    </w:p>
    <w:p w14:paraId="7332FAA8" w14:textId="2DA90DD1" w:rsidR="006A7A7E" w:rsidRPr="003B7E9F" w:rsidRDefault="006A7A7E" w:rsidP="00880585">
      <w:pPr>
        <w:pStyle w:val="ListParagraph"/>
        <w:numPr>
          <w:ilvl w:val="0"/>
          <w:numId w:val="8"/>
        </w:numPr>
        <w:rPr>
          <w:sz w:val="21"/>
          <w:szCs w:val="21"/>
        </w:rPr>
      </w:pPr>
      <w:r w:rsidRPr="003B7E9F">
        <w:rPr>
          <w:sz w:val="21"/>
          <w:szCs w:val="21"/>
        </w:rPr>
        <w:t>Project Summary</w:t>
      </w:r>
    </w:p>
    <w:p w14:paraId="01796603" w14:textId="7FB1E3B6" w:rsidR="00630A09" w:rsidRPr="00BB4ACC" w:rsidRDefault="00630A09" w:rsidP="00880585">
      <w:pPr>
        <w:pStyle w:val="ListParagraph"/>
        <w:numPr>
          <w:ilvl w:val="0"/>
          <w:numId w:val="8"/>
        </w:numPr>
        <w:rPr>
          <w:sz w:val="21"/>
          <w:szCs w:val="21"/>
        </w:rPr>
      </w:pPr>
      <w:r w:rsidRPr="003B7E9F">
        <w:rPr>
          <w:sz w:val="21"/>
          <w:szCs w:val="21"/>
        </w:rPr>
        <w:t>Project</w:t>
      </w:r>
      <w:r w:rsidRPr="00BB4ACC">
        <w:rPr>
          <w:sz w:val="21"/>
          <w:szCs w:val="21"/>
        </w:rPr>
        <w:t xml:space="preserve"> Eligibility Report</w:t>
      </w:r>
    </w:p>
    <w:p w14:paraId="5EDC950E" w14:textId="4F5B83BA" w:rsidR="00630A09" w:rsidRDefault="00630A09" w:rsidP="00880585">
      <w:pPr>
        <w:pStyle w:val="ListParagraph"/>
        <w:numPr>
          <w:ilvl w:val="0"/>
          <w:numId w:val="8"/>
        </w:numPr>
        <w:rPr>
          <w:sz w:val="21"/>
          <w:szCs w:val="21"/>
        </w:rPr>
      </w:pPr>
      <w:r w:rsidRPr="00BB4ACC">
        <w:rPr>
          <w:sz w:val="21"/>
          <w:szCs w:val="21"/>
        </w:rPr>
        <w:t>Grazing Land Management Plan</w:t>
      </w:r>
    </w:p>
    <w:p w14:paraId="22E205AD" w14:textId="03725FD9" w:rsidR="00764C7E" w:rsidRPr="00BB4ACC" w:rsidRDefault="00764C7E" w:rsidP="00880585">
      <w:pPr>
        <w:pStyle w:val="ListParagraph"/>
        <w:numPr>
          <w:ilvl w:val="0"/>
          <w:numId w:val="8"/>
        </w:numPr>
        <w:rPr>
          <w:sz w:val="21"/>
          <w:szCs w:val="21"/>
        </w:rPr>
      </w:pPr>
      <w:r>
        <w:rPr>
          <w:sz w:val="21"/>
          <w:szCs w:val="21"/>
        </w:rPr>
        <w:t>Spatial Report</w:t>
      </w:r>
    </w:p>
    <w:p w14:paraId="3CCA8319" w14:textId="77777777" w:rsidR="006A7A7E" w:rsidRPr="00BB4ACC" w:rsidRDefault="006A7A7E" w:rsidP="00880585">
      <w:pPr>
        <w:pStyle w:val="ListParagraph"/>
        <w:numPr>
          <w:ilvl w:val="0"/>
          <w:numId w:val="8"/>
        </w:numPr>
        <w:rPr>
          <w:sz w:val="21"/>
          <w:szCs w:val="21"/>
        </w:rPr>
      </w:pPr>
      <w:r w:rsidRPr="00BB4ACC">
        <w:rPr>
          <w:sz w:val="21"/>
          <w:szCs w:val="21"/>
        </w:rPr>
        <w:t>Project Abatement Report</w:t>
      </w:r>
    </w:p>
    <w:p w14:paraId="40142CD9" w14:textId="77777777" w:rsidR="006A7A7E" w:rsidRPr="00BB4ACC" w:rsidRDefault="006A7A7E" w:rsidP="00880585">
      <w:pPr>
        <w:pStyle w:val="ListParagraph"/>
        <w:numPr>
          <w:ilvl w:val="0"/>
          <w:numId w:val="8"/>
        </w:numPr>
        <w:rPr>
          <w:sz w:val="21"/>
          <w:szCs w:val="21"/>
        </w:rPr>
      </w:pPr>
      <w:r w:rsidRPr="00BB4ACC">
        <w:rPr>
          <w:sz w:val="21"/>
          <w:szCs w:val="21"/>
        </w:rPr>
        <w:t>Project Monitoring Report</w:t>
      </w:r>
    </w:p>
    <w:p w14:paraId="40DC73A7" w14:textId="242FEBC0" w:rsidR="006A7A7E" w:rsidRPr="00BB4ACC" w:rsidRDefault="006A7A7E" w:rsidP="00880585">
      <w:pPr>
        <w:pStyle w:val="ListParagraph"/>
        <w:numPr>
          <w:ilvl w:val="0"/>
          <w:numId w:val="8"/>
        </w:numPr>
        <w:rPr>
          <w:sz w:val="21"/>
          <w:szCs w:val="21"/>
        </w:rPr>
      </w:pPr>
      <w:r w:rsidRPr="00BB4ACC">
        <w:rPr>
          <w:sz w:val="21"/>
          <w:szCs w:val="21"/>
        </w:rPr>
        <w:t>Evidentiary Documents</w:t>
      </w:r>
      <w:r w:rsidR="00ED7053" w:rsidRPr="00BB4ACC">
        <w:rPr>
          <w:sz w:val="21"/>
          <w:szCs w:val="21"/>
        </w:rPr>
        <w:t xml:space="preserve"> including spatial files as required by Section 6.</w:t>
      </w:r>
    </w:p>
    <w:p w14:paraId="6C652C41" w14:textId="06BE69F4" w:rsidR="00630A09" w:rsidRPr="00BB4ACC" w:rsidRDefault="00630A09" w:rsidP="006A7A7E">
      <w:pPr>
        <w:rPr>
          <w:sz w:val="21"/>
          <w:szCs w:val="21"/>
        </w:rPr>
      </w:pPr>
      <w:r w:rsidRPr="00BB4ACC">
        <w:rPr>
          <w:sz w:val="21"/>
          <w:szCs w:val="21"/>
        </w:rPr>
        <w:t xml:space="preserve">In addition to the requirements outlined in this </w:t>
      </w:r>
      <w:r w:rsidR="000D706C" w:rsidRPr="00BB4ACC">
        <w:rPr>
          <w:sz w:val="21"/>
          <w:szCs w:val="21"/>
        </w:rPr>
        <w:t>M</w:t>
      </w:r>
      <w:r w:rsidRPr="00BB4ACC">
        <w:rPr>
          <w:sz w:val="21"/>
          <w:szCs w:val="21"/>
        </w:rPr>
        <w:t xml:space="preserve">ethod, the project documentation must address how the project complies with </w:t>
      </w:r>
      <w:r w:rsidR="00B93073">
        <w:rPr>
          <w:sz w:val="21"/>
          <w:szCs w:val="21"/>
        </w:rPr>
        <w:t>ACWIS</w:t>
      </w:r>
      <w:r w:rsidRPr="00BB4ACC">
        <w:rPr>
          <w:sz w:val="21"/>
          <w:szCs w:val="21"/>
        </w:rPr>
        <w:t xml:space="preserve"> when applying this </w:t>
      </w:r>
      <w:r w:rsidR="000D706C" w:rsidRPr="00BB4ACC">
        <w:rPr>
          <w:sz w:val="21"/>
          <w:szCs w:val="21"/>
        </w:rPr>
        <w:t>M</w:t>
      </w:r>
      <w:r w:rsidRPr="00BB4ACC">
        <w:rPr>
          <w:sz w:val="21"/>
          <w:szCs w:val="21"/>
        </w:rPr>
        <w:t>ethod (e.g. documentary evidence of land ownership or rights to land management over the project area) and meets any legislative requirements.</w:t>
      </w:r>
    </w:p>
    <w:p w14:paraId="644DB2E5" w14:textId="4D128E31" w:rsidR="006A7A7E" w:rsidRPr="00BB4ACC" w:rsidRDefault="006A7A7E" w:rsidP="006A7A7E">
      <w:pPr>
        <w:rPr>
          <w:sz w:val="21"/>
          <w:szCs w:val="21"/>
        </w:rPr>
      </w:pPr>
      <w:r w:rsidRPr="00BB4ACC">
        <w:rPr>
          <w:sz w:val="21"/>
          <w:szCs w:val="21"/>
        </w:rPr>
        <w:t xml:space="preserve">Crediting applications must </w:t>
      </w:r>
      <w:r w:rsidR="00630A09" w:rsidRPr="00BB4ACC">
        <w:rPr>
          <w:sz w:val="21"/>
          <w:szCs w:val="21"/>
        </w:rPr>
        <w:t xml:space="preserve">also </w:t>
      </w:r>
      <w:r w:rsidRPr="00BB4ACC">
        <w:rPr>
          <w:sz w:val="21"/>
          <w:szCs w:val="21"/>
        </w:rPr>
        <w:t xml:space="preserve">be accompanied by a third-party verification report </w:t>
      </w:r>
      <w:r w:rsidR="00F07F44" w:rsidRPr="00BB4ACC">
        <w:rPr>
          <w:sz w:val="21"/>
          <w:szCs w:val="21"/>
        </w:rPr>
        <w:t xml:space="preserve">if </w:t>
      </w:r>
      <w:r w:rsidR="00764C7E" w:rsidRPr="00BB4ACC">
        <w:rPr>
          <w:sz w:val="21"/>
          <w:szCs w:val="21"/>
        </w:rPr>
        <w:t>required</w:t>
      </w:r>
      <w:r w:rsidR="00764C7E">
        <w:rPr>
          <w:sz w:val="21"/>
          <w:szCs w:val="21"/>
        </w:rPr>
        <w:t xml:space="preserve"> and</w:t>
      </w:r>
      <w:r w:rsidR="00F07F44" w:rsidRPr="00BB4ACC">
        <w:rPr>
          <w:sz w:val="21"/>
          <w:szCs w:val="21"/>
        </w:rPr>
        <w:t xml:space="preserve"> prepared </w:t>
      </w:r>
      <w:r w:rsidRPr="00BB4ACC">
        <w:rPr>
          <w:sz w:val="21"/>
          <w:szCs w:val="21"/>
        </w:rPr>
        <w:t xml:space="preserve">in accordance with </w:t>
      </w:r>
      <w:r w:rsidR="00B93073">
        <w:rPr>
          <w:sz w:val="21"/>
          <w:szCs w:val="21"/>
        </w:rPr>
        <w:t>ACWIS</w:t>
      </w:r>
      <w:r w:rsidRPr="00BB4ACC">
        <w:rPr>
          <w:sz w:val="21"/>
          <w:szCs w:val="21"/>
        </w:rPr>
        <w:t>.</w:t>
      </w:r>
    </w:p>
    <w:p w14:paraId="2DA59487" w14:textId="77777777" w:rsidR="00573D17" w:rsidRDefault="00573D17">
      <w:pPr>
        <w:rPr>
          <w:rFonts w:ascii="Arial" w:hAnsi="Arial"/>
          <w:b/>
          <w:kern w:val="28"/>
          <w:sz w:val="27"/>
          <w:szCs w:val="27"/>
        </w:rPr>
      </w:pPr>
      <w:bookmarkStart w:id="18" w:name="_Toc165627976"/>
      <w:r>
        <w:rPr>
          <w:sz w:val="27"/>
          <w:szCs w:val="27"/>
        </w:rPr>
        <w:br w:type="page"/>
      </w:r>
    </w:p>
    <w:p w14:paraId="6AEA4341" w14:textId="1FD6CD29" w:rsidR="00B55BF9" w:rsidRPr="00355F7A" w:rsidRDefault="006A7A7E" w:rsidP="00C05347">
      <w:pPr>
        <w:pStyle w:val="Heading1"/>
      </w:pPr>
      <w:bookmarkStart w:id="19" w:name="_Toc222908348"/>
      <w:r w:rsidRPr="00355F7A">
        <w:lastRenderedPageBreak/>
        <w:t>Eligibility</w:t>
      </w:r>
      <w:bookmarkEnd w:id="18"/>
      <w:bookmarkEnd w:id="19"/>
    </w:p>
    <w:p w14:paraId="7B344ED5" w14:textId="00FCCA06" w:rsidR="006A7A7E" w:rsidRPr="00BB4ACC" w:rsidRDefault="006A7A7E" w:rsidP="006A7A7E">
      <w:pPr>
        <w:rPr>
          <w:sz w:val="21"/>
          <w:szCs w:val="21"/>
        </w:rPr>
      </w:pPr>
      <w:r w:rsidRPr="00BB4ACC">
        <w:rPr>
          <w:sz w:val="21"/>
          <w:szCs w:val="21"/>
        </w:rPr>
        <w:t xml:space="preserve">This section outlines the project eligibility criteria to implement this </w:t>
      </w:r>
      <w:r w:rsidR="00D97AA0" w:rsidRPr="00BB4ACC">
        <w:rPr>
          <w:sz w:val="21"/>
          <w:szCs w:val="21"/>
        </w:rPr>
        <w:t>M</w:t>
      </w:r>
      <w:r w:rsidRPr="00BB4ACC">
        <w:rPr>
          <w:sz w:val="21"/>
          <w:szCs w:val="21"/>
        </w:rPr>
        <w:t xml:space="preserve">ethod under </w:t>
      </w:r>
      <w:r w:rsidR="00B93073">
        <w:rPr>
          <w:sz w:val="21"/>
          <w:szCs w:val="21"/>
        </w:rPr>
        <w:t>ACWIS</w:t>
      </w:r>
      <w:r w:rsidRPr="00BB4ACC">
        <w:rPr>
          <w:sz w:val="21"/>
          <w:szCs w:val="21"/>
        </w:rPr>
        <w:t>. For each of the eligibility criteria, credible evidence in the form of analysis, documentation</w:t>
      </w:r>
      <w:r w:rsidR="0090107C">
        <w:rPr>
          <w:sz w:val="21"/>
          <w:szCs w:val="21"/>
        </w:rPr>
        <w:t>,</w:t>
      </w:r>
      <w:r w:rsidRPr="00BB4ACC">
        <w:rPr>
          <w:sz w:val="21"/>
          <w:szCs w:val="21"/>
        </w:rPr>
        <w:t xml:space="preserve"> and/or third-party expert reports </w:t>
      </w:r>
      <w:r w:rsidR="00425D38" w:rsidRPr="00BB4ACC">
        <w:rPr>
          <w:sz w:val="21"/>
          <w:szCs w:val="21"/>
        </w:rPr>
        <w:t>are</w:t>
      </w:r>
      <w:r w:rsidRPr="00BB4ACC">
        <w:rPr>
          <w:sz w:val="21"/>
          <w:szCs w:val="21"/>
        </w:rPr>
        <w:t xml:space="preserve"> required as part of the project application.  </w:t>
      </w:r>
    </w:p>
    <w:p w14:paraId="3822FD84" w14:textId="5195555F" w:rsidR="00B55BF9" w:rsidRPr="00C05347" w:rsidRDefault="006A7A7E" w:rsidP="008470CD">
      <w:pPr>
        <w:pStyle w:val="Heading2"/>
        <w:rPr>
          <w:szCs w:val="28"/>
        </w:rPr>
      </w:pPr>
      <w:bookmarkStart w:id="20" w:name="_Toc165627977"/>
      <w:bookmarkStart w:id="21" w:name="_Toc222908349"/>
      <w:r w:rsidRPr="00C05347">
        <w:rPr>
          <w:szCs w:val="28"/>
        </w:rPr>
        <w:t>Location</w:t>
      </w:r>
      <w:bookmarkEnd w:id="20"/>
      <w:bookmarkEnd w:id="21"/>
    </w:p>
    <w:p w14:paraId="0B66CF08" w14:textId="77777777" w:rsidR="0078608A" w:rsidRDefault="006A7A7E" w:rsidP="006A7A7E">
      <w:pPr>
        <w:rPr>
          <w:sz w:val="21"/>
          <w:szCs w:val="21"/>
        </w:rPr>
      </w:pPr>
      <w:r w:rsidRPr="001C4F88">
        <w:rPr>
          <w:sz w:val="21"/>
          <w:szCs w:val="21"/>
        </w:rPr>
        <w:t xml:space="preserve">The proposed project area must be located within </w:t>
      </w:r>
      <w:r w:rsidR="009049AB">
        <w:rPr>
          <w:sz w:val="21"/>
          <w:szCs w:val="21"/>
        </w:rPr>
        <w:t>Australia</w:t>
      </w:r>
      <w:r w:rsidR="00B65A17">
        <w:rPr>
          <w:sz w:val="21"/>
          <w:szCs w:val="21"/>
        </w:rPr>
        <w:t>.</w:t>
      </w:r>
      <w:r w:rsidR="003D44C8">
        <w:rPr>
          <w:sz w:val="21"/>
          <w:szCs w:val="21"/>
        </w:rPr>
        <w:t xml:space="preserve"> </w:t>
      </w:r>
    </w:p>
    <w:p w14:paraId="295F1B86" w14:textId="0A33FDAC" w:rsidR="000C2B4F" w:rsidRDefault="000A3B43" w:rsidP="000359B7">
      <w:pPr>
        <w:rPr>
          <w:sz w:val="21"/>
          <w:szCs w:val="21"/>
        </w:rPr>
      </w:pPr>
      <w:r>
        <w:rPr>
          <w:sz w:val="21"/>
          <w:szCs w:val="21"/>
        </w:rPr>
        <w:t>Noting that f</w:t>
      </w:r>
      <w:r w:rsidRPr="000A3B43">
        <w:rPr>
          <w:sz w:val="21"/>
          <w:szCs w:val="21"/>
        </w:rPr>
        <w:t xml:space="preserve">or projects delivering specific benefits, such as Great Barrier Reef health under the Reef Credit Scheme, Reef Credit Scheme </w:t>
      </w:r>
      <w:r w:rsidR="00037C72">
        <w:rPr>
          <w:sz w:val="21"/>
          <w:szCs w:val="21"/>
        </w:rPr>
        <w:t>M</w:t>
      </w:r>
      <w:r w:rsidRPr="000A3B43">
        <w:rPr>
          <w:sz w:val="21"/>
          <w:szCs w:val="21"/>
        </w:rPr>
        <w:t>ethodolog</w:t>
      </w:r>
      <w:r w:rsidR="00037C72">
        <w:rPr>
          <w:sz w:val="21"/>
          <w:szCs w:val="21"/>
        </w:rPr>
        <w:t>ies</w:t>
      </w:r>
      <w:r w:rsidRPr="000A3B43">
        <w:rPr>
          <w:sz w:val="21"/>
          <w:szCs w:val="21"/>
        </w:rPr>
        <w:t xml:space="preserve"> take precedence. </w:t>
      </w:r>
    </w:p>
    <w:p w14:paraId="75228DF9" w14:textId="32521E40" w:rsidR="00B55BF9" w:rsidRPr="00C05347" w:rsidRDefault="006A7A7E" w:rsidP="00C05347">
      <w:pPr>
        <w:pStyle w:val="Heading2"/>
        <w:rPr>
          <w:szCs w:val="28"/>
        </w:rPr>
      </w:pPr>
      <w:bookmarkStart w:id="22" w:name="_Toc165627978"/>
      <w:bookmarkStart w:id="23" w:name="_Toc222908350"/>
      <w:r w:rsidRPr="00C05347">
        <w:rPr>
          <w:szCs w:val="28"/>
        </w:rPr>
        <w:t>Project Land Characteristics</w:t>
      </w:r>
      <w:bookmarkEnd w:id="22"/>
      <w:bookmarkEnd w:id="23"/>
    </w:p>
    <w:p w14:paraId="34013FFC" w14:textId="27770113" w:rsidR="006A7A7E" w:rsidRPr="00BB4ACC" w:rsidRDefault="006A7A7E" w:rsidP="006A7A7E">
      <w:pPr>
        <w:rPr>
          <w:sz w:val="21"/>
          <w:szCs w:val="21"/>
        </w:rPr>
      </w:pPr>
      <w:r w:rsidRPr="00BB4ACC">
        <w:rPr>
          <w:sz w:val="21"/>
          <w:szCs w:val="21"/>
        </w:rPr>
        <w:t xml:space="preserve">The </w:t>
      </w:r>
      <w:r w:rsidR="00C43443" w:rsidRPr="00BB4ACC">
        <w:rPr>
          <w:sz w:val="21"/>
          <w:szCs w:val="21"/>
        </w:rPr>
        <w:t>P</w:t>
      </w:r>
      <w:r w:rsidRPr="00BB4ACC">
        <w:rPr>
          <w:sz w:val="21"/>
          <w:szCs w:val="21"/>
        </w:rPr>
        <w:t xml:space="preserve">roject </w:t>
      </w:r>
      <w:r w:rsidR="00C43443" w:rsidRPr="00BB4ACC">
        <w:rPr>
          <w:sz w:val="21"/>
          <w:szCs w:val="21"/>
        </w:rPr>
        <w:t>A</w:t>
      </w:r>
      <w:r w:rsidRPr="00BB4ACC">
        <w:rPr>
          <w:sz w:val="21"/>
          <w:szCs w:val="21"/>
        </w:rPr>
        <w:t xml:space="preserve">rea must </w:t>
      </w:r>
      <w:r w:rsidR="00DA5724" w:rsidRPr="00BB4ACC">
        <w:rPr>
          <w:sz w:val="21"/>
          <w:szCs w:val="21"/>
        </w:rPr>
        <w:t xml:space="preserve">only </w:t>
      </w:r>
      <w:r w:rsidRPr="00BB4ACC">
        <w:rPr>
          <w:sz w:val="21"/>
          <w:szCs w:val="21"/>
        </w:rPr>
        <w:t xml:space="preserve">include land where: </w:t>
      </w:r>
    </w:p>
    <w:p w14:paraId="571CBA5A" w14:textId="7222D874" w:rsidR="009E6EB9" w:rsidRPr="00BB4ACC" w:rsidRDefault="006A60DC" w:rsidP="00880585">
      <w:pPr>
        <w:pStyle w:val="ListParagraph"/>
        <w:numPr>
          <w:ilvl w:val="0"/>
          <w:numId w:val="10"/>
        </w:numPr>
        <w:rPr>
          <w:sz w:val="21"/>
          <w:szCs w:val="21"/>
        </w:rPr>
      </w:pPr>
      <w:r>
        <w:rPr>
          <w:sz w:val="21"/>
          <w:szCs w:val="21"/>
        </w:rPr>
        <w:t>G</w:t>
      </w:r>
      <w:r w:rsidR="006A7A7E" w:rsidRPr="00BB4ACC">
        <w:rPr>
          <w:sz w:val="21"/>
          <w:szCs w:val="21"/>
        </w:rPr>
        <w:t xml:space="preserve">razing is the principal land use </w:t>
      </w:r>
      <w:r w:rsidR="00E67963" w:rsidRPr="00BB4ACC">
        <w:rPr>
          <w:sz w:val="21"/>
          <w:szCs w:val="21"/>
        </w:rPr>
        <w:t xml:space="preserve">for </w:t>
      </w:r>
      <w:r w:rsidR="00333F1A">
        <w:rPr>
          <w:sz w:val="21"/>
          <w:szCs w:val="21"/>
        </w:rPr>
        <w:t>10</w:t>
      </w:r>
      <w:r w:rsidR="00E67963" w:rsidRPr="00BB4ACC">
        <w:rPr>
          <w:sz w:val="21"/>
          <w:szCs w:val="21"/>
        </w:rPr>
        <w:t xml:space="preserve"> years prior to Project Start</w:t>
      </w:r>
      <w:r w:rsidR="009E6EB9" w:rsidRPr="00BB4ACC">
        <w:rPr>
          <w:sz w:val="21"/>
          <w:szCs w:val="21"/>
        </w:rPr>
        <w:t>;</w:t>
      </w:r>
      <w:r w:rsidR="006A7A7E" w:rsidRPr="00BB4ACC">
        <w:rPr>
          <w:sz w:val="21"/>
          <w:szCs w:val="21"/>
        </w:rPr>
        <w:t xml:space="preserve"> and</w:t>
      </w:r>
    </w:p>
    <w:p w14:paraId="1561E960" w14:textId="2E6B9DA1" w:rsidR="00DA5724" w:rsidRPr="00BB4ACC" w:rsidRDefault="006A60DC" w:rsidP="00880585">
      <w:pPr>
        <w:pStyle w:val="ListParagraph"/>
        <w:numPr>
          <w:ilvl w:val="0"/>
          <w:numId w:val="10"/>
        </w:numPr>
        <w:rPr>
          <w:sz w:val="21"/>
          <w:szCs w:val="21"/>
        </w:rPr>
      </w:pPr>
      <w:r>
        <w:rPr>
          <w:sz w:val="21"/>
          <w:szCs w:val="21"/>
        </w:rPr>
        <w:t>B</w:t>
      </w:r>
      <w:r w:rsidR="00DA5724" w:rsidRPr="00BB4ACC">
        <w:rPr>
          <w:sz w:val="21"/>
          <w:szCs w:val="21"/>
        </w:rPr>
        <w:t xml:space="preserve">road scale clearing of woody vegetation has not occurred within the previous </w:t>
      </w:r>
      <w:r w:rsidR="00333F1A">
        <w:rPr>
          <w:sz w:val="21"/>
          <w:szCs w:val="21"/>
        </w:rPr>
        <w:t>10</w:t>
      </w:r>
      <w:r w:rsidR="00DA5724" w:rsidRPr="00BB4ACC">
        <w:rPr>
          <w:sz w:val="21"/>
          <w:szCs w:val="21"/>
        </w:rPr>
        <w:t xml:space="preserve"> years</w:t>
      </w:r>
      <w:r w:rsidR="00DA5724" w:rsidRPr="00BB4ACC">
        <w:rPr>
          <w:sz w:val="21"/>
          <w:szCs w:val="21"/>
          <w:vertAlign w:val="superscript"/>
        </w:rPr>
        <w:t>*</w:t>
      </w:r>
      <w:r w:rsidR="00DA5724" w:rsidRPr="00BB4ACC">
        <w:rPr>
          <w:sz w:val="21"/>
          <w:szCs w:val="21"/>
        </w:rPr>
        <w:t>; and</w:t>
      </w:r>
    </w:p>
    <w:p w14:paraId="4B1C07F0" w14:textId="787F2BE3" w:rsidR="00DA5724" w:rsidRPr="00BB4ACC" w:rsidRDefault="006A60DC" w:rsidP="00880585">
      <w:pPr>
        <w:pStyle w:val="ListParagraph"/>
        <w:numPr>
          <w:ilvl w:val="0"/>
          <w:numId w:val="10"/>
        </w:numPr>
        <w:rPr>
          <w:sz w:val="21"/>
          <w:szCs w:val="21"/>
        </w:rPr>
      </w:pPr>
      <w:r>
        <w:rPr>
          <w:sz w:val="21"/>
          <w:szCs w:val="21"/>
        </w:rPr>
        <w:t>P</w:t>
      </w:r>
      <w:r w:rsidR="006A7A7E" w:rsidRPr="00BB4ACC">
        <w:rPr>
          <w:sz w:val="21"/>
          <w:szCs w:val="21"/>
        </w:rPr>
        <w:t xml:space="preserve">roject activities are reasonably expected to improve </w:t>
      </w:r>
      <w:r w:rsidR="00E67963" w:rsidRPr="00BB4ACC">
        <w:rPr>
          <w:sz w:val="21"/>
          <w:szCs w:val="21"/>
        </w:rPr>
        <w:t>ground</w:t>
      </w:r>
      <w:r w:rsidR="006A7A7E" w:rsidRPr="00BB4ACC">
        <w:rPr>
          <w:sz w:val="21"/>
          <w:szCs w:val="21"/>
        </w:rPr>
        <w:t xml:space="preserve"> cover</w:t>
      </w:r>
      <w:r w:rsidR="009E6EB9" w:rsidRPr="00BB4ACC">
        <w:rPr>
          <w:sz w:val="21"/>
          <w:szCs w:val="21"/>
        </w:rPr>
        <w:t xml:space="preserve"> beyond what is required by existing legislation</w:t>
      </w:r>
      <w:r w:rsidR="00DA5724" w:rsidRPr="00BB4ACC">
        <w:rPr>
          <w:sz w:val="21"/>
          <w:szCs w:val="21"/>
        </w:rPr>
        <w:t xml:space="preserve"> and/or other pre-existing formalised obligations</w:t>
      </w:r>
      <w:r w:rsidR="009E6EB9" w:rsidRPr="00BB4ACC">
        <w:rPr>
          <w:sz w:val="21"/>
          <w:szCs w:val="21"/>
        </w:rPr>
        <w:t>; and</w:t>
      </w:r>
    </w:p>
    <w:p w14:paraId="3CE35A55" w14:textId="2F3D88BA" w:rsidR="006A7A7E" w:rsidRPr="00BB4ACC" w:rsidRDefault="006A60DC" w:rsidP="00880585">
      <w:pPr>
        <w:pStyle w:val="ListParagraph"/>
        <w:numPr>
          <w:ilvl w:val="0"/>
          <w:numId w:val="10"/>
        </w:numPr>
        <w:rPr>
          <w:sz w:val="21"/>
          <w:szCs w:val="21"/>
        </w:rPr>
      </w:pPr>
      <w:r>
        <w:rPr>
          <w:sz w:val="21"/>
          <w:szCs w:val="21"/>
        </w:rPr>
        <w:t>T</w:t>
      </w:r>
      <w:r w:rsidR="006A7A7E" w:rsidRPr="00BB4ACC">
        <w:rPr>
          <w:sz w:val="21"/>
          <w:szCs w:val="21"/>
        </w:rPr>
        <w:t>he project proponent has the legal right to manage implementation of project activities.</w:t>
      </w:r>
    </w:p>
    <w:p w14:paraId="65703273" w14:textId="7EBBCC81" w:rsidR="00383764" w:rsidRPr="00383764" w:rsidRDefault="00DA5724" w:rsidP="00383764">
      <w:pPr>
        <w:rPr>
          <w:sz w:val="21"/>
          <w:szCs w:val="21"/>
        </w:rPr>
      </w:pPr>
      <w:r w:rsidRPr="00BB4ACC">
        <w:rPr>
          <w:sz w:val="21"/>
          <w:szCs w:val="21"/>
        </w:rPr>
        <w:t>*</w:t>
      </w:r>
      <w:bookmarkStart w:id="24" w:name="_Toc165627979"/>
      <w:r w:rsidR="00383764" w:rsidRPr="00383764">
        <w:rPr>
          <w:sz w:val="21"/>
          <w:szCs w:val="21"/>
        </w:rPr>
        <w:t xml:space="preserve">Land that has been broadly cleared of woody vegetation can be included in the </w:t>
      </w:r>
      <w:r w:rsidR="00DA3247">
        <w:rPr>
          <w:sz w:val="21"/>
          <w:szCs w:val="21"/>
        </w:rPr>
        <w:t>CAZ</w:t>
      </w:r>
      <w:r w:rsidR="00383764" w:rsidRPr="00383764">
        <w:rPr>
          <w:sz w:val="21"/>
          <w:szCs w:val="21"/>
        </w:rPr>
        <w:t xml:space="preserve"> for a crediting period if the following conditions are met:</w:t>
      </w:r>
    </w:p>
    <w:p w14:paraId="1C4C5ABE" w14:textId="0A9FEFCC" w:rsidR="00383764" w:rsidRPr="00383764" w:rsidRDefault="00383764" w:rsidP="00880585">
      <w:pPr>
        <w:pStyle w:val="ListParagraph"/>
        <w:numPr>
          <w:ilvl w:val="0"/>
          <w:numId w:val="10"/>
        </w:numPr>
        <w:rPr>
          <w:sz w:val="21"/>
          <w:szCs w:val="21"/>
        </w:rPr>
      </w:pPr>
      <w:r w:rsidRPr="00383764">
        <w:rPr>
          <w:sz w:val="21"/>
          <w:szCs w:val="21"/>
        </w:rPr>
        <w:t>At least 1</w:t>
      </w:r>
      <w:r w:rsidR="00A91FC1">
        <w:rPr>
          <w:sz w:val="21"/>
          <w:szCs w:val="21"/>
        </w:rPr>
        <w:t>5</w:t>
      </w:r>
      <w:r w:rsidRPr="00383764">
        <w:rPr>
          <w:sz w:val="21"/>
          <w:szCs w:val="21"/>
        </w:rPr>
        <w:t xml:space="preserve"> years must have passed since the last clearing of the land</w:t>
      </w:r>
      <w:r>
        <w:rPr>
          <w:sz w:val="21"/>
          <w:szCs w:val="21"/>
        </w:rPr>
        <w:t>; and</w:t>
      </w:r>
    </w:p>
    <w:p w14:paraId="3841F341" w14:textId="269E234C" w:rsidR="00383764" w:rsidRPr="00383764" w:rsidRDefault="00383764" w:rsidP="00880585">
      <w:pPr>
        <w:pStyle w:val="ListParagraph"/>
        <w:numPr>
          <w:ilvl w:val="0"/>
          <w:numId w:val="10"/>
        </w:numPr>
        <w:spacing w:after="60"/>
        <w:ind w:left="714" w:hanging="357"/>
        <w:rPr>
          <w:sz w:val="21"/>
          <w:szCs w:val="21"/>
        </w:rPr>
      </w:pPr>
      <w:r w:rsidRPr="00383764">
        <w:rPr>
          <w:sz w:val="21"/>
          <w:szCs w:val="21"/>
        </w:rPr>
        <w:t xml:space="preserve">The </w:t>
      </w:r>
      <w:r w:rsidR="00A91FC1">
        <w:rPr>
          <w:sz w:val="21"/>
          <w:szCs w:val="21"/>
        </w:rPr>
        <w:t>5</w:t>
      </w:r>
      <w:r w:rsidRPr="00383764">
        <w:rPr>
          <w:sz w:val="21"/>
          <w:szCs w:val="21"/>
        </w:rPr>
        <w:t xml:space="preserve"> years immediately following the clearing must not be part of the baseline scenario used for assessing that land.</w:t>
      </w:r>
    </w:p>
    <w:p w14:paraId="551DE259" w14:textId="733FD8E3" w:rsidR="00383764" w:rsidRPr="00383764" w:rsidRDefault="00383764" w:rsidP="0001240C">
      <w:pPr>
        <w:spacing w:before="60"/>
        <w:rPr>
          <w:sz w:val="21"/>
          <w:szCs w:val="21"/>
        </w:rPr>
      </w:pPr>
      <w:r w:rsidRPr="00383764">
        <w:rPr>
          <w:sz w:val="21"/>
          <w:szCs w:val="21"/>
        </w:rPr>
        <w:t>This means that the land can be credited towards conservation goals after a 1</w:t>
      </w:r>
      <w:r w:rsidR="00A91FC1">
        <w:rPr>
          <w:sz w:val="21"/>
          <w:szCs w:val="21"/>
        </w:rPr>
        <w:t>5</w:t>
      </w:r>
      <w:r w:rsidRPr="00383764">
        <w:rPr>
          <w:sz w:val="21"/>
          <w:szCs w:val="21"/>
        </w:rPr>
        <w:t xml:space="preserve">-year period, provided the first </w:t>
      </w:r>
      <w:r w:rsidR="00A91FC1">
        <w:rPr>
          <w:sz w:val="21"/>
          <w:szCs w:val="21"/>
        </w:rPr>
        <w:t>5</w:t>
      </w:r>
      <w:r w:rsidRPr="00383764">
        <w:rPr>
          <w:sz w:val="21"/>
          <w:szCs w:val="21"/>
        </w:rPr>
        <w:t xml:space="preserve"> years after clearing are excluded from the baseline assessment.</w:t>
      </w:r>
    </w:p>
    <w:p w14:paraId="49AD7C9F" w14:textId="2BE7BBD2" w:rsidR="00B55BF9" w:rsidRPr="00C05347" w:rsidRDefault="006A7A7E" w:rsidP="00C05347">
      <w:pPr>
        <w:pStyle w:val="Heading2"/>
        <w:rPr>
          <w:szCs w:val="28"/>
        </w:rPr>
      </w:pPr>
      <w:bookmarkStart w:id="25" w:name="_Toc222908351"/>
      <w:r w:rsidRPr="00C05347">
        <w:rPr>
          <w:szCs w:val="28"/>
        </w:rPr>
        <w:t>Project Activities</w:t>
      </w:r>
      <w:bookmarkEnd w:id="24"/>
      <w:bookmarkEnd w:id="25"/>
    </w:p>
    <w:p w14:paraId="78387933" w14:textId="71D4F152" w:rsidR="006A7A7E" w:rsidRPr="00BB4ACC" w:rsidRDefault="006A7A7E" w:rsidP="006A7A7E">
      <w:pPr>
        <w:rPr>
          <w:sz w:val="21"/>
          <w:szCs w:val="21"/>
        </w:rPr>
      </w:pPr>
      <w:r w:rsidRPr="00BB4ACC">
        <w:rPr>
          <w:sz w:val="21"/>
          <w:szCs w:val="21"/>
        </w:rPr>
        <w:t xml:space="preserve">Project activities </w:t>
      </w:r>
      <w:r w:rsidR="002D1094" w:rsidRPr="00BB4ACC">
        <w:rPr>
          <w:sz w:val="21"/>
          <w:szCs w:val="21"/>
        </w:rPr>
        <w:t xml:space="preserve">as </w:t>
      </w:r>
      <w:r w:rsidRPr="00BB4ACC">
        <w:rPr>
          <w:sz w:val="21"/>
          <w:szCs w:val="21"/>
        </w:rPr>
        <w:t xml:space="preserve">described in section 1.4 must: </w:t>
      </w:r>
    </w:p>
    <w:p w14:paraId="40B462FD" w14:textId="30F63E46" w:rsidR="009E6EB9" w:rsidRPr="00BB4ACC" w:rsidRDefault="006A60DC" w:rsidP="00880585">
      <w:pPr>
        <w:pStyle w:val="ListParagraph"/>
        <w:numPr>
          <w:ilvl w:val="0"/>
          <w:numId w:val="11"/>
        </w:numPr>
        <w:rPr>
          <w:sz w:val="21"/>
          <w:szCs w:val="21"/>
        </w:rPr>
      </w:pPr>
      <w:r>
        <w:rPr>
          <w:sz w:val="21"/>
          <w:szCs w:val="21"/>
        </w:rPr>
        <w:t>I</w:t>
      </w:r>
      <w:r w:rsidR="009E6EB9" w:rsidRPr="00BB4ACC">
        <w:rPr>
          <w:sz w:val="21"/>
          <w:szCs w:val="21"/>
        </w:rPr>
        <w:t xml:space="preserve">nclude one or </w:t>
      </w:r>
      <w:r w:rsidR="0017700F" w:rsidRPr="00BB4ACC">
        <w:rPr>
          <w:sz w:val="21"/>
          <w:szCs w:val="21"/>
        </w:rPr>
        <w:t xml:space="preserve">more </w:t>
      </w:r>
      <w:r w:rsidR="004B780F">
        <w:rPr>
          <w:sz w:val="21"/>
          <w:szCs w:val="21"/>
        </w:rPr>
        <w:t xml:space="preserve">grazing </w:t>
      </w:r>
      <w:r w:rsidR="006E2EDB" w:rsidRPr="00BB4ACC">
        <w:rPr>
          <w:sz w:val="21"/>
          <w:szCs w:val="21"/>
        </w:rPr>
        <w:t>practice change</w:t>
      </w:r>
      <w:r w:rsidR="009E6EB9" w:rsidRPr="00BB4ACC">
        <w:rPr>
          <w:sz w:val="21"/>
          <w:szCs w:val="21"/>
        </w:rPr>
        <w:t xml:space="preserve"> </w:t>
      </w:r>
      <w:r w:rsidR="00121538">
        <w:rPr>
          <w:sz w:val="21"/>
          <w:szCs w:val="21"/>
        </w:rPr>
        <w:t xml:space="preserve">activities </w:t>
      </w:r>
      <w:r w:rsidR="009E6EB9" w:rsidRPr="00BB4ACC">
        <w:rPr>
          <w:sz w:val="21"/>
          <w:szCs w:val="21"/>
        </w:rPr>
        <w:t xml:space="preserve">that is reasonably expected to increase </w:t>
      </w:r>
      <w:r w:rsidR="00C43443" w:rsidRPr="00BB4ACC">
        <w:rPr>
          <w:sz w:val="21"/>
          <w:szCs w:val="21"/>
        </w:rPr>
        <w:t>ground</w:t>
      </w:r>
      <w:r w:rsidR="009E6EB9" w:rsidRPr="00BB4ACC">
        <w:rPr>
          <w:sz w:val="21"/>
          <w:szCs w:val="21"/>
        </w:rPr>
        <w:t xml:space="preserve"> cover;</w:t>
      </w:r>
    </w:p>
    <w:p w14:paraId="298E802E" w14:textId="1D081620" w:rsidR="006A7A7E" w:rsidRPr="00573D17" w:rsidRDefault="006A60DC" w:rsidP="00573D17">
      <w:pPr>
        <w:pStyle w:val="ListParagraph"/>
        <w:numPr>
          <w:ilvl w:val="0"/>
          <w:numId w:val="3"/>
        </w:numPr>
        <w:rPr>
          <w:sz w:val="21"/>
        </w:rPr>
      </w:pPr>
      <w:r>
        <w:rPr>
          <w:sz w:val="21"/>
          <w:szCs w:val="21"/>
        </w:rPr>
        <w:t>B</w:t>
      </w:r>
      <w:r w:rsidR="006A7A7E" w:rsidRPr="00BB4ACC">
        <w:rPr>
          <w:sz w:val="21"/>
          <w:szCs w:val="21"/>
        </w:rPr>
        <w:t>e consistent with</w:t>
      </w:r>
      <w:r w:rsidR="003B3A15">
        <w:rPr>
          <w:sz w:val="21"/>
          <w:szCs w:val="21"/>
        </w:rPr>
        <w:t xml:space="preserve"> relevant regional plans and strategies such as </w:t>
      </w:r>
      <w:r w:rsidR="00573D17">
        <w:rPr>
          <w:sz w:val="21"/>
          <w:szCs w:val="21"/>
        </w:rPr>
        <w:t xml:space="preserve">those outlined in the </w:t>
      </w:r>
      <w:r w:rsidR="00573D17" w:rsidRPr="00405FC1">
        <w:rPr>
          <w:sz w:val="21"/>
        </w:rPr>
        <w:t>National Water Quality Management Strategy (NWQMS)</w:t>
      </w:r>
      <w:r w:rsidR="00573D17">
        <w:rPr>
          <w:sz w:val="21"/>
        </w:rPr>
        <w:t xml:space="preserve">, </w:t>
      </w:r>
      <w:r w:rsidR="00573D17">
        <w:rPr>
          <w:sz w:val="21"/>
          <w:szCs w:val="21"/>
        </w:rPr>
        <w:t>or</w:t>
      </w:r>
      <w:r w:rsidR="009271DD" w:rsidRPr="00573D17">
        <w:rPr>
          <w:sz w:val="21"/>
          <w:szCs w:val="21"/>
        </w:rPr>
        <w:t xml:space="preserve"> regional</w:t>
      </w:r>
      <w:r w:rsidR="006A7A7E" w:rsidRPr="00573D17">
        <w:rPr>
          <w:sz w:val="21"/>
          <w:szCs w:val="21"/>
        </w:rPr>
        <w:t xml:space="preserve"> </w:t>
      </w:r>
      <w:r w:rsidR="00103CB8">
        <w:rPr>
          <w:sz w:val="21"/>
          <w:szCs w:val="21"/>
        </w:rPr>
        <w:t>WQIP</w:t>
      </w:r>
      <w:r w:rsidR="00546A16">
        <w:rPr>
          <w:sz w:val="21"/>
          <w:szCs w:val="21"/>
        </w:rPr>
        <w:t xml:space="preserve"> and </w:t>
      </w:r>
      <w:r w:rsidR="006A7A7E" w:rsidRPr="00573D17">
        <w:rPr>
          <w:sz w:val="21"/>
          <w:szCs w:val="21"/>
        </w:rPr>
        <w:t>NRM Plan</w:t>
      </w:r>
      <w:r w:rsidR="00AC0555" w:rsidRPr="00573D17">
        <w:rPr>
          <w:sz w:val="21"/>
          <w:szCs w:val="21"/>
        </w:rPr>
        <w:t>s</w:t>
      </w:r>
      <w:r w:rsidR="006A7A7E" w:rsidRPr="00573D17">
        <w:rPr>
          <w:sz w:val="21"/>
          <w:szCs w:val="21"/>
        </w:rPr>
        <w:t xml:space="preserve">, or otherwise provide justification as to why regional </w:t>
      </w:r>
      <w:r w:rsidR="00E75C84" w:rsidRPr="00573D17">
        <w:rPr>
          <w:sz w:val="21"/>
          <w:szCs w:val="21"/>
        </w:rPr>
        <w:t>p</w:t>
      </w:r>
      <w:r w:rsidR="006A7A7E" w:rsidRPr="00573D17">
        <w:rPr>
          <w:sz w:val="21"/>
          <w:szCs w:val="21"/>
        </w:rPr>
        <w:t>lan</w:t>
      </w:r>
      <w:r w:rsidR="008D2573">
        <w:rPr>
          <w:sz w:val="21"/>
          <w:szCs w:val="21"/>
        </w:rPr>
        <w:t>s</w:t>
      </w:r>
      <w:r w:rsidR="006A7A7E" w:rsidRPr="00573D17">
        <w:rPr>
          <w:sz w:val="21"/>
          <w:szCs w:val="21"/>
        </w:rPr>
        <w:t xml:space="preserve"> should be over-ridden</w:t>
      </w:r>
      <w:r w:rsidR="009E6EB9" w:rsidRPr="00573D17">
        <w:rPr>
          <w:sz w:val="21"/>
          <w:szCs w:val="21"/>
        </w:rPr>
        <w:t>;</w:t>
      </w:r>
    </w:p>
    <w:p w14:paraId="63601300" w14:textId="3A6992E8" w:rsidR="008130BF" w:rsidRPr="00BB4ACC" w:rsidRDefault="006A60DC" w:rsidP="00880585">
      <w:pPr>
        <w:pStyle w:val="ListParagraph"/>
        <w:numPr>
          <w:ilvl w:val="0"/>
          <w:numId w:val="11"/>
        </w:numPr>
        <w:rPr>
          <w:sz w:val="21"/>
          <w:szCs w:val="21"/>
        </w:rPr>
      </w:pPr>
      <w:r>
        <w:rPr>
          <w:sz w:val="21"/>
          <w:szCs w:val="21"/>
        </w:rPr>
        <w:t>B</w:t>
      </w:r>
      <w:r w:rsidR="006A7A7E" w:rsidRPr="00BB4ACC">
        <w:rPr>
          <w:sz w:val="21"/>
          <w:szCs w:val="21"/>
        </w:rPr>
        <w:t xml:space="preserve">e compliant with all </w:t>
      </w:r>
      <w:r w:rsidR="00121538">
        <w:rPr>
          <w:sz w:val="21"/>
          <w:szCs w:val="21"/>
        </w:rPr>
        <w:t>Australian</w:t>
      </w:r>
      <w:r w:rsidR="006A7A7E" w:rsidRPr="00BB4ACC">
        <w:rPr>
          <w:sz w:val="21"/>
          <w:szCs w:val="21"/>
        </w:rPr>
        <w:t>, State</w:t>
      </w:r>
      <w:r w:rsidR="0001240C">
        <w:rPr>
          <w:sz w:val="21"/>
          <w:szCs w:val="21"/>
        </w:rPr>
        <w:t>,</w:t>
      </w:r>
      <w:r w:rsidR="006A7A7E" w:rsidRPr="00BB4ACC">
        <w:rPr>
          <w:sz w:val="21"/>
          <w:szCs w:val="21"/>
        </w:rPr>
        <w:t xml:space="preserve"> </w:t>
      </w:r>
      <w:r w:rsidR="00037C72">
        <w:rPr>
          <w:sz w:val="21"/>
          <w:szCs w:val="21"/>
        </w:rPr>
        <w:t xml:space="preserve">Territory, </w:t>
      </w:r>
      <w:r w:rsidR="006A7A7E" w:rsidRPr="00BB4ACC">
        <w:rPr>
          <w:sz w:val="21"/>
          <w:szCs w:val="21"/>
        </w:rPr>
        <w:t>and Local Government</w:t>
      </w:r>
      <w:r w:rsidR="00782F36" w:rsidRPr="00BB4ACC">
        <w:rPr>
          <w:sz w:val="21"/>
          <w:szCs w:val="21"/>
        </w:rPr>
        <w:t xml:space="preserve"> laws and</w:t>
      </w:r>
      <w:r w:rsidR="006A7A7E" w:rsidRPr="00BB4ACC">
        <w:rPr>
          <w:sz w:val="21"/>
          <w:szCs w:val="21"/>
        </w:rPr>
        <w:t xml:space="preserve"> regulations</w:t>
      </w:r>
      <w:r w:rsidR="008130BF" w:rsidRPr="00BB4ACC">
        <w:rPr>
          <w:sz w:val="21"/>
          <w:szCs w:val="21"/>
        </w:rPr>
        <w:t>; and</w:t>
      </w:r>
    </w:p>
    <w:p w14:paraId="54051EDA" w14:textId="5A6DE6C0" w:rsidR="009E6EB9" w:rsidRPr="00BB4ACC" w:rsidRDefault="006A60DC" w:rsidP="00880585">
      <w:pPr>
        <w:pStyle w:val="ListParagraph"/>
        <w:numPr>
          <w:ilvl w:val="0"/>
          <w:numId w:val="11"/>
        </w:numPr>
        <w:rPr>
          <w:sz w:val="21"/>
          <w:szCs w:val="21"/>
        </w:rPr>
      </w:pPr>
      <w:r>
        <w:rPr>
          <w:sz w:val="21"/>
          <w:szCs w:val="21"/>
        </w:rPr>
        <w:t>D</w:t>
      </w:r>
      <w:r w:rsidR="008130BF" w:rsidRPr="00BB4ACC">
        <w:rPr>
          <w:sz w:val="21"/>
          <w:szCs w:val="21"/>
        </w:rPr>
        <w:t>emonstrate additionality</w:t>
      </w:r>
      <w:r w:rsidR="006E2EDB" w:rsidRPr="00BB4ACC">
        <w:rPr>
          <w:sz w:val="21"/>
          <w:szCs w:val="21"/>
        </w:rPr>
        <w:t>.</w:t>
      </w:r>
      <w:r w:rsidR="009E6EB9" w:rsidRPr="00BB4ACC">
        <w:rPr>
          <w:sz w:val="21"/>
          <w:szCs w:val="21"/>
        </w:rPr>
        <w:t xml:space="preserve"> </w:t>
      </w:r>
    </w:p>
    <w:p w14:paraId="340A02B9" w14:textId="601A2514" w:rsidR="006A7A7E" w:rsidRPr="00BB4ACC" w:rsidRDefault="0016364B" w:rsidP="006A7A7E">
      <w:pPr>
        <w:rPr>
          <w:sz w:val="21"/>
          <w:szCs w:val="21"/>
        </w:rPr>
      </w:pPr>
      <w:r w:rsidRPr="00BB4ACC">
        <w:rPr>
          <w:sz w:val="21"/>
          <w:szCs w:val="21"/>
        </w:rPr>
        <w:t>Pr</w:t>
      </w:r>
      <w:r w:rsidR="006E2EDB" w:rsidRPr="00BB4ACC">
        <w:rPr>
          <w:sz w:val="21"/>
          <w:szCs w:val="21"/>
        </w:rPr>
        <w:t xml:space="preserve">actice changes reasonably expected to increase </w:t>
      </w:r>
      <w:r w:rsidR="001940DD" w:rsidRPr="00BB4ACC">
        <w:rPr>
          <w:sz w:val="21"/>
          <w:szCs w:val="21"/>
        </w:rPr>
        <w:t>ground</w:t>
      </w:r>
      <w:r w:rsidR="006E2EDB" w:rsidRPr="00BB4ACC">
        <w:rPr>
          <w:sz w:val="21"/>
          <w:szCs w:val="21"/>
        </w:rPr>
        <w:t xml:space="preserve"> cover</w:t>
      </w:r>
      <w:r w:rsidR="006A7A7E" w:rsidRPr="00BB4ACC">
        <w:rPr>
          <w:sz w:val="21"/>
          <w:szCs w:val="21"/>
        </w:rPr>
        <w:t xml:space="preserve"> may include</w:t>
      </w:r>
      <w:r w:rsidR="006148CB">
        <w:rPr>
          <w:sz w:val="21"/>
          <w:szCs w:val="21"/>
        </w:rPr>
        <w:t>:</w:t>
      </w:r>
    </w:p>
    <w:p w14:paraId="7F1752E3" w14:textId="5C07CA01" w:rsidR="006A7A7E" w:rsidRPr="00BB4ACC" w:rsidRDefault="006A7A7E" w:rsidP="00880585">
      <w:pPr>
        <w:pStyle w:val="ListParagraph"/>
        <w:numPr>
          <w:ilvl w:val="0"/>
          <w:numId w:val="21"/>
        </w:numPr>
        <w:rPr>
          <w:sz w:val="21"/>
          <w:szCs w:val="21"/>
        </w:rPr>
      </w:pPr>
      <w:r w:rsidRPr="00BB4ACC">
        <w:rPr>
          <w:sz w:val="21"/>
          <w:szCs w:val="21"/>
        </w:rPr>
        <w:t>Matching stocking to forage budgets</w:t>
      </w:r>
      <w:r w:rsidR="00A47FA3">
        <w:rPr>
          <w:sz w:val="21"/>
          <w:szCs w:val="21"/>
        </w:rPr>
        <w:t>;</w:t>
      </w:r>
    </w:p>
    <w:p w14:paraId="3CD3CCF2" w14:textId="18463173" w:rsidR="006A7A7E" w:rsidRPr="00BB4ACC" w:rsidRDefault="006A7A7E" w:rsidP="00880585">
      <w:pPr>
        <w:pStyle w:val="ListParagraph"/>
        <w:numPr>
          <w:ilvl w:val="0"/>
          <w:numId w:val="21"/>
        </w:numPr>
        <w:rPr>
          <w:sz w:val="21"/>
          <w:szCs w:val="21"/>
        </w:rPr>
      </w:pPr>
      <w:r w:rsidRPr="00BB4ACC">
        <w:rPr>
          <w:sz w:val="21"/>
          <w:szCs w:val="21"/>
        </w:rPr>
        <w:t>Rotational grazing and wet season spelling, ‘period</w:t>
      </w:r>
      <w:r w:rsidR="00401D16" w:rsidRPr="00BB4ACC">
        <w:rPr>
          <w:sz w:val="21"/>
          <w:szCs w:val="21"/>
        </w:rPr>
        <w:t>s</w:t>
      </w:r>
      <w:r w:rsidRPr="00BB4ACC">
        <w:rPr>
          <w:sz w:val="21"/>
          <w:szCs w:val="21"/>
        </w:rPr>
        <w:t xml:space="preserve"> of rest’</w:t>
      </w:r>
      <w:r w:rsidR="00A47FA3">
        <w:rPr>
          <w:sz w:val="21"/>
          <w:szCs w:val="21"/>
        </w:rPr>
        <w:t>;</w:t>
      </w:r>
    </w:p>
    <w:p w14:paraId="0B19A4EB" w14:textId="57A2B0CF" w:rsidR="00782F36" w:rsidRPr="00BB4ACC" w:rsidRDefault="00782F36" w:rsidP="00880585">
      <w:pPr>
        <w:pStyle w:val="ListParagraph"/>
        <w:numPr>
          <w:ilvl w:val="0"/>
          <w:numId w:val="21"/>
        </w:numPr>
        <w:rPr>
          <w:sz w:val="21"/>
          <w:szCs w:val="21"/>
        </w:rPr>
      </w:pPr>
      <w:r w:rsidRPr="00BB4ACC">
        <w:rPr>
          <w:sz w:val="21"/>
          <w:szCs w:val="21"/>
        </w:rPr>
        <w:t>Infrastructure investment</w:t>
      </w:r>
      <w:r w:rsidR="00401D16" w:rsidRPr="00BB4ACC">
        <w:rPr>
          <w:sz w:val="21"/>
          <w:szCs w:val="21"/>
        </w:rPr>
        <w:t xml:space="preserve">, </w:t>
      </w:r>
      <w:r w:rsidRPr="00BB4ACC">
        <w:rPr>
          <w:sz w:val="21"/>
          <w:szCs w:val="21"/>
        </w:rPr>
        <w:t>i.e., fencing and water</w:t>
      </w:r>
      <w:r w:rsidR="00A47FA3">
        <w:rPr>
          <w:sz w:val="21"/>
          <w:szCs w:val="21"/>
        </w:rPr>
        <w:t>;</w:t>
      </w:r>
    </w:p>
    <w:p w14:paraId="0EDBA848" w14:textId="555B071A" w:rsidR="006A7A7E" w:rsidRPr="00BB4ACC" w:rsidRDefault="006A7A7E" w:rsidP="00880585">
      <w:pPr>
        <w:pStyle w:val="ListParagraph"/>
        <w:numPr>
          <w:ilvl w:val="0"/>
          <w:numId w:val="21"/>
        </w:numPr>
        <w:rPr>
          <w:sz w:val="21"/>
          <w:szCs w:val="21"/>
        </w:rPr>
      </w:pPr>
      <w:r w:rsidRPr="00BB4ACC">
        <w:rPr>
          <w:sz w:val="21"/>
          <w:szCs w:val="21"/>
        </w:rPr>
        <w:t xml:space="preserve">Land remediation, i.e., </w:t>
      </w:r>
      <w:r w:rsidR="000F50C7" w:rsidRPr="00BB4ACC">
        <w:rPr>
          <w:sz w:val="21"/>
          <w:szCs w:val="21"/>
        </w:rPr>
        <w:t xml:space="preserve">pasture and </w:t>
      </w:r>
      <w:r w:rsidRPr="00BB4ACC">
        <w:rPr>
          <w:sz w:val="21"/>
          <w:szCs w:val="21"/>
        </w:rPr>
        <w:t>native vegetation management, weed control, feral animal control</w:t>
      </w:r>
      <w:r w:rsidR="00A47FA3">
        <w:rPr>
          <w:sz w:val="21"/>
          <w:szCs w:val="21"/>
        </w:rPr>
        <w:t>; or</w:t>
      </w:r>
    </w:p>
    <w:p w14:paraId="3A167867" w14:textId="0EFDB273" w:rsidR="006A7A7E" w:rsidRPr="00BB4ACC" w:rsidRDefault="00E439AF" w:rsidP="00880585">
      <w:pPr>
        <w:pStyle w:val="ListParagraph"/>
        <w:numPr>
          <w:ilvl w:val="0"/>
          <w:numId w:val="21"/>
        </w:numPr>
        <w:rPr>
          <w:sz w:val="21"/>
          <w:szCs w:val="21"/>
        </w:rPr>
      </w:pPr>
      <w:r>
        <w:rPr>
          <w:sz w:val="21"/>
          <w:szCs w:val="21"/>
        </w:rPr>
        <w:lastRenderedPageBreak/>
        <w:t>Any o</w:t>
      </w:r>
      <w:r w:rsidR="006A7A7E" w:rsidRPr="00BB4ACC">
        <w:rPr>
          <w:sz w:val="21"/>
          <w:szCs w:val="21"/>
        </w:rPr>
        <w:t xml:space="preserve">ther intervention undertaken to increase </w:t>
      </w:r>
      <w:r w:rsidR="001940DD" w:rsidRPr="00BB4ACC">
        <w:rPr>
          <w:sz w:val="21"/>
          <w:szCs w:val="21"/>
        </w:rPr>
        <w:t>ground</w:t>
      </w:r>
      <w:r w:rsidR="006A7A7E" w:rsidRPr="00BB4ACC">
        <w:rPr>
          <w:sz w:val="21"/>
          <w:szCs w:val="21"/>
        </w:rPr>
        <w:t xml:space="preserve"> cover which are fully described by the </w:t>
      </w:r>
      <w:r>
        <w:rPr>
          <w:sz w:val="21"/>
          <w:szCs w:val="21"/>
        </w:rPr>
        <w:t xml:space="preserve">project </w:t>
      </w:r>
      <w:r w:rsidR="006A7A7E" w:rsidRPr="00BB4ACC">
        <w:rPr>
          <w:sz w:val="21"/>
          <w:szCs w:val="21"/>
        </w:rPr>
        <w:t>proponent in the GLM</w:t>
      </w:r>
      <w:r w:rsidR="00DA08F0" w:rsidRPr="00BB4ACC">
        <w:rPr>
          <w:sz w:val="21"/>
          <w:szCs w:val="21"/>
        </w:rPr>
        <w:t xml:space="preserve"> </w:t>
      </w:r>
      <w:r w:rsidR="00C812F3">
        <w:rPr>
          <w:sz w:val="21"/>
          <w:szCs w:val="21"/>
        </w:rPr>
        <w:t>P</w:t>
      </w:r>
      <w:r w:rsidR="00DA08F0" w:rsidRPr="00BB4ACC">
        <w:rPr>
          <w:sz w:val="21"/>
          <w:szCs w:val="21"/>
        </w:rPr>
        <w:t>lan</w:t>
      </w:r>
      <w:r w:rsidR="006A7A7E" w:rsidRPr="00BB4ACC">
        <w:rPr>
          <w:sz w:val="21"/>
          <w:szCs w:val="21"/>
        </w:rPr>
        <w:t xml:space="preserve">.   </w:t>
      </w:r>
    </w:p>
    <w:p w14:paraId="1F92C0A5" w14:textId="35B3A4F1" w:rsidR="00B55BF9" w:rsidRPr="00C05347" w:rsidRDefault="006A7A7E" w:rsidP="006A7A7E">
      <w:pPr>
        <w:pStyle w:val="Heading3"/>
        <w:rPr>
          <w:szCs w:val="24"/>
        </w:rPr>
      </w:pPr>
      <w:bookmarkStart w:id="26" w:name="_Toc165627980"/>
      <w:bookmarkStart w:id="27" w:name="_Toc222908352"/>
      <w:r w:rsidRPr="00C05347">
        <w:rPr>
          <w:szCs w:val="24"/>
        </w:rPr>
        <w:t>Exclusions</w:t>
      </w:r>
      <w:bookmarkEnd w:id="26"/>
      <w:bookmarkEnd w:id="27"/>
    </w:p>
    <w:p w14:paraId="2E78AD9A" w14:textId="78B1BBB8" w:rsidR="007868F0" w:rsidRPr="00BB4ACC" w:rsidRDefault="00DA5724" w:rsidP="003E418A">
      <w:pPr>
        <w:pStyle w:val="ListParagraph"/>
        <w:ind w:left="0"/>
        <w:contextualSpacing w:val="0"/>
        <w:rPr>
          <w:sz w:val="21"/>
          <w:szCs w:val="21"/>
        </w:rPr>
      </w:pPr>
      <w:r w:rsidRPr="00BB4ACC">
        <w:rPr>
          <w:sz w:val="21"/>
          <w:szCs w:val="21"/>
        </w:rPr>
        <w:t>The following activities are not eligible</w:t>
      </w:r>
      <w:r w:rsidR="00AF74D8" w:rsidRPr="00BB4ACC">
        <w:rPr>
          <w:sz w:val="21"/>
          <w:szCs w:val="21"/>
        </w:rPr>
        <w:t xml:space="preserve"> for </w:t>
      </w:r>
      <w:r w:rsidR="00E40955">
        <w:rPr>
          <w:sz w:val="21"/>
          <w:szCs w:val="21"/>
        </w:rPr>
        <w:t>ACWIS</w:t>
      </w:r>
      <w:r w:rsidR="00AF74D8" w:rsidRPr="00BB4ACC">
        <w:rPr>
          <w:sz w:val="21"/>
          <w:szCs w:val="21"/>
        </w:rPr>
        <w:t xml:space="preserve"> Credits under this Method</w:t>
      </w:r>
      <w:r w:rsidRPr="00BB4ACC">
        <w:rPr>
          <w:sz w:val="21"/>
          <w:szCs w:val="21"/>
        </w:rPr>
        <w:t xml:space="preserve">: </w:t>
      </w:r>
    </w:p>
    <w:p w14:paraId="067D71CF" w14:textId="4CDE45FF" w:rsidR="00A15C52" w:rsidRPr="00BB4ACC" w:rsidRDefault="00EA0020" w:rsidP="00880585">
      <w:pPr>
        <w:pStyle w:val="ListParagraph"/>
        <w:numPr>
          <w:ilvl w:val="0"/>
          <w:numId w:val="12"/>
        </w:numPr>
        <w:rPr>
          <w:sz w:val="21"/>
          <w:szCs w:val="21"/>
        </w:rPr>
      </w:pPr>
      <w:r>
        <w:rPr>
          <w:sz w:val="21"/>
          <w:szCs w:val="21"/>
        </w:rPr>
        <w:t>I</w:t>
      </w:r>
      <w:r w:rsidR="00DA5724" w:rsidRPr="00BB4ACC">
        <w:rPr>
          <w:sz w:val="21"/>
          <w:szCs w:val="21"/>
        </w:rPr>
        <w:t>rrigation</w:t>
      </w:r>
      <w:r w:rsidR="006A7A7E" w:rsidRPr="00BB4ACC">
        <w:rPr>
          <w:sz w:val="21"/>
          <w:szCs w:val="21"/>
        </w:rPr>
        <w:t>, including pasture irrigation</w:t>
      </w:r>
      <w:r w:rsidR="00AF74D8" w:rsidRPr="00BB4ACC">
        <w:rPr>
          <w:sz w:val="21"/>
          <w:szCs w:val="21"/>
        </w:rPr>
        <w:t>; or</w:t>
      </w:r>
    </w:p>
    <w:p w14:paraId="14EC536E" w14:textId="33E057E8" w:rsidR="0012481E" w:rsidRPr="00BB4ACC" w:rsidRDefault="00C42B52" w:rsidP="00880585">
      <w:pPr>
        <w:pStyle w:val="ListParagraph"/>
        <w:numPr>
          <w:ilvl w:val="0"/>
          <w:numId w:val="12"/>
        </w:numPr>
        <w:rPr>
          <w:sz w:val="21"/>
          <w:szCs w:val="21"/>
        </w:rPr>
      </w:pPr>
      <w:r>
        <w:rPr>
          <w:sz w:val="21"/>
          <w:szCs w:val="21"/>
        </w:rPr>
        <w:t>Inor</w:t>
      </w:r>
      <w:r w:rsidR="00570A73">
        <w:rPr>
          <w:sz w:val="21"/>
          <w:szCs w:val="21"/>
        </w:rPr>
        <w:t>ganic f</w:t>
      </w:r>
      <w:r w:rsidR="0012481E" w:rsidRPr="00BB4ACC">
        <w:rPr>
          <w:sz w:val="21"/>
          <w:szCs w:val="21"/>
        </w:rPr>
        <w:t>ertiliser application</w:t>
      </w:r>
      <w:r w:rsidR="001940DD" w:rsidRPr="00BB4ACC">
        <w:rPr>
          <w:sz w:val="21"/>
          <w:szCs w:val="21"/>
        </w:rPr>
        <w:t xml:space="preserve"> as a new activity i.e. increased application of</w:t>
      </w:r>
      <w:r w:rsidR="00570A73">
        <w:rPr>
          <w:sz w:val="21"/>
          <w:szCs w:val="21"/>
        </w:rPr>
        <w:t xml:space="preserve"> inorganic</w:t>
      </w:r>
      <w:r w:rsidR="001940DD" w:rsidRPr="00BB4ACC">
        <w:rPr>
          <w:sz w:val="21"/>
          <w:szCs w:val="21"/>
        </w:rPr>
        <w:t xml:space="preserve"> </w:t>
      </w:r>
      <w:r w:rsidR="003E418A" w:rsidRPr="00BB4ACC">
        <w:rPr>
          <w:sz w:val="21"/>
          <w:szCs w:val="21"/>
        </w:rPr>
        <w:t>fertiliser</w:t>
      </w:r>
      <w:r w:rsidR="001940DD" w:rsidRPr="00BB4ACC">
        <w:rPr>
          <w:sz w:val="21"/>
          <w:szCs w:val="21"/>
        </w:rPr>
        <w:t xml:space="preserve"> compared to </w:t>
      </w:r>
      <w:r w:rsidR="00741ABB">
        <w:rPr>
          <w:sz w:val="21"/>
          <w:szCs w:val="21"/>
        </w:rPr>
        <w:t>BAU</w:t>
      </w:r>
      <w:r w:rsidR="00AF74D8" w:rsidRPr="00BB4ACC">
        <w:rPr>
          <w:sz w:val="21"/>
          <w:szCs w:val="21"/>
        </w:rPr>
        <w:t>; or</w:t>
      </w:r>
    </w:p>
    <w:p w14:paraId="27642F73" w14:textId="6C2FAC88" w:rsidR="001940DD" w:rsidRPr="00BB4ACC" w:rsidRDefault="00EA0020" w:rsidP="00880585">
      <w:pPr>
        <w:pStyle w:val="ListParagraph"/>
        <w:numPr>
          <w:ilvl w:val="0"/>
          <w:numId w:val="12"/>
        </w:numPr>
        <w:rPr>
          <w:sz w:val="21"/>
          <w:szCs w:val="21"/>
        </w:rPr>
      </w:pPr>
      <w:r>
        <w:rPr>
          <w:sz w:val="21"/>
          <w:szCs w:val="21"/>
        </w:rPr>
        <w:t>B</w:t>
      </w:r>
      <w:r w:rsidR="001940DD" w:rsidRPr="00BB4ACC">
        <w:rPr>
          <w:sz w:val="21"/>
          <w:szCs w:val="21"/>
        </w:rPr>
        <w:t xml:space="preserve">roadscale clearing of woody </w:t>
      </w:r>
      <w:r w:rsidR="00AF74D8" w:rsidRPr="00BB4ACC">
        <w:rPr>
          <w:sz w:val="21"/>
          <w:szCs w:val="21"/>
        </w:rPr>
        <w:t>vegetation; or</w:t>
      </w:r>
    </w:p>
    <w:p w14:paraId="51BB4436" w14:textId="63246CED" w:rsidR="00C471A2" w:rsidRPr="00EF45AD" w:rsidRDefault="00EA0020" w:rsidP="00880585">
      <w:pPr>
        <w:pStyle w:val="ListParagraph"/>
        <w:numPr>
          <w:ilvl w:val="0"/>
          <w:numId w:val="12"/>
        </w:numPr>
        <w:spacing w:before="0" w:after="0" w:line="240" w:lineRule="auto"/>
        <w:rPr>
          <w:rFonts w:ascii="Arial" w:hAnsi="Arial"/>
          <w:b/>
          <w:sz w:val="21"/>
        </w:rPr>
      </w:pPr>
      <w:r w:rsidRPr="00EF45AD">
        <w:rPr>
          <w:sz w:val="21"/>
          <w:szCs w:val="21"/>
        </w:rPr>
        <w:t>A</w:t>
      </w:r>
      <w:r w:rsidR="006A7A7E" w:rsidRPr="00EF45AD">
        <w:rPr>
          <w:sz w:val="21"/>
          <w:szCs w:val="21"/>
        </w:rPr>
        <w:t xml:space="preserve">ny activity on the negative list outlined in the </w:t>
      </w:r>
      <w:r w:rsidR="00570A73" w:rsidRPr="00EF45AD">
        <w:rPr>
          <w:sz w:val="21"/>
          <w:szCs w:val="21"/>
        </w:rPr>
        <w:t>ACWIS</w:t>
      </w:r>
      <w:r w:rsidR="006A7A7E" w:rsidRPr="00EF45AD">
        <w:rPr>
          <w:sz w:val="21"/>
          <w:szCs w:val="21"/>
        </w:rPr>
        <w:t xml:space="preserve"> Credit </w:t>
      </w:r>
      <w:r w:rsidR="00E862B3" w:rsidRPr="00EF45AD">
        <w:rPr>
          <w:sz w:val="21"/>
          <w:szCs w:val="21"/>
        </w:rPr>
        <w:t>S</w:t>
      </w:r>
      <w:r w:rsidR="006A7A7E" w:rsidRPr="00EF45AD">
        <w:rPr>
          <w:sz w:val="21"/>
          <w:szCs w:val="21"/>
        </w:rPr>
        <w:t>tandard.</w:t>
      </w:r>
    </w:p>
    <w:p w14:paraId="6BD4B53D" w14:textId="05D37987" w:rsidR="00552825" w:rsidRPr="00C05347" w:rsidRDefault="00552825" w:rsidP="006A7A7E">
      <w:pPr>
        <w:pStyle w:val="Heading2"/>
        <w:rPr>
          <w:szCs w:val="28"/>
        </w:rPr>
      </w:pPr>
      <w:bookmarkStart w:id="28" w:name="_Toc165627981"/>
      <w:bookmarkStart w:id="29" w:name="_Toc222908353"/>
      <w:r w:rsidRPr="00C05347">
        <w:rPr>
          <w:szCs w:val="28"/>
        </w:rPr>
        <w:t>Land Use Change</w:t>
      </w:r>
      <w:bookmarkEnd w:id="28"/>
      <w:bookmarkEnd w:id="29"/>
    </w:p>
    <w:p w14:paraId="5B2881FE" w14:textId="0E37EA37" w:rsidR="00DA5724" w:rsidRPr="00BB4ACC" w:rsidRDefault="00DA5724" w:rsidP="0054164F">
      <w:pPr>
        <w:rPr>
          <w:sz w:val="21"/>
          <w:szCs w:val="21"/>
        </w:rPr>
      </w:pPr>
      <w:r w:rsidRPr="00BB4ACC">
        <w:rPr>
          <w:sz w:val="21"/>
          <w:szCs w:val="21"/>
        </w:rPr>
        <w:t xml:space="preserve">If the project involves a change in land use </w:t>
      </w:r>
      <w:r w:rsidR="00A51C24" w:rsidRPr="00BB4ACC">
        <w:rPr>
          <w:sz w:val="21"/>
          <w:szCs w:val="21"/>
        </w:rPr>
        <w:t>to</w:t>
      </w:r>
      <w:r w:rsidRPr="00BB4ACC">
        <w:rPr>
          <w:sz w:val="21"/>
          <w:szCs w:val="21"/>
        </w:rPr>
        <w:t xml:space="preserve"> carry out an eligible project activity, the project proponent must have obtained all necessary permits and approvals (all levels of government as necessary)</w:t>
      </w:r>
      <w:r w:rsidR="00464429" w:rsidRPr="00BB4ACC">
        <w:rPr>
          <w:sz w:val="21"/>
          <w:szCs w:val="21"/>
        </w:rPr>
        <w:t xml:space="preserve">. </w:t>
      </w:r>
      <w:r w:rsidR="00BE2E1A">
        <w:rPr>
          <w:sz w:val="21"/>
          <w:szCs w:val="21"/>
        </w:rPr>
        <w:t xml:space="preserve">Proponents must also outline in the </w:t>
      </w:r>
      <w:r w:rsidR="000E281D">
        <w:rPr>
          <w:sz w:val="21"/>
          <w:szCs w:val="21"/>
        </w:rPr>
        <w:t>GLM</w:t>
      </w:r>
      <w:r w:rsidR="00BE2E1A">
        <w:rPr>
          <w:sz w:val="21"/>
          <w:szCs w:val="21"/>
        </w:rPr>
        <w:t xml:space="preserve"> Plan the steps taken to ensure </w:t>
      </w:r>
      <w:r w:rsidRPr="00BB4ACC">
        <w:rPr>
          <w:sz w:val="21"/>
          <w:szCs w:val="21"/>
        </w:rPr>
        <w:t>the project will not have a negative impact on catchment water quality.</w:t>
      </w:r>
    </w:p>
    <w:p w14:paraId="5BF54E76" w14:textId="4377F3E7" w:rsidR="00B55BF9" w:rsidRPr="00C05347" w:rsidRDefault="006A7A7E" w:rsidP="006A7A7E">
      <w:pPr>
        <w:pStyle w:val="Heading2"/>
        <w:rPr>
          <w:szCs w:val="28"/>
        </w:rPr>
      </w:pPr>
      <w:bookmarkStart w:id="30" w:name="_Toc165627982"/>
      <w:bookmarkStart w:id="31" w:name="_Toc222908354"/>
      <w:r w:rsidRPr="00C05347">
        <w:rPr>
          <w:szCs w:val="28"/>
        </w:rPr>
        <w:t>Additionality</w:t>
      </w:r>
      <w:bookmarkEnd w:id="30"/>
      <w:bookmarkEnd w:id="31"/>
    </w:p>
    <w:p w14:paraId="6E128AE2" w14:textId="7F1E9E2F" w:rsidR="006A7A7E" w:rsidRPr="00BB4ACC" w:rsidRDefault="006A7A7E" w:rsidP="006A7A7E">
      <w:pPr>
        <w:rPr>
          <w:sz w:val="21"/>
          <w:szCs w:val="21"/>
        </w:rPr>
      </w:pPr>
      <w:r w:rsidRPr="00BB4ACC">
        <w:rPr>
          <w:sz w:val="21"/>
          <w:szCs w:val="21"/>
        </w:rPr>
        <w:t>For a project to qualify as additional</w:t>
      </w:r>
      <w:r w:rsidR="00DF5A44">
        <w:rPr>
          <w:sz w:val="21"/>
          <w:szCs w:val="21"/>
        </w:rPr>
        <w:t>,</w:t>
      </w:r>
      <w:r w:rsidRPr="00BB4ACC">
        <w:rPr>
          <w:sz w:val="21"/>
          <w:szCs w:val="21"/>
        </w:rPr>
        <w:t xml:space="preserve"> it must initially fulfil </w:t>
      </w:r>
      <w:r w:rsidR="008F3C18" w:rsidRPr="00BB4ACC">
        <w:rPr>
          <w:sz w:val="21"/>
          <w:szCs w:val="21"/>
        </w:rPr>
        <w:t>the following</w:t>
      </w:r>
      <w:r w:rsidRPr="00BB4ACC">
        <w:rPr>
          <w:sz w:val="21"/>
          <w:szCs w:val="21"/>
        </w:rPr>
        <w:t xml:space="preserve"> requirements:   </w:t>
      </w:r>
    </w:p>
    <w:p w14:paraId="5866F5D0" w14:textId="7CD8C193" w:rsidR="006A7A7E" w:rsidRPr="00BB4ACC" w:rsidRDefault="00570A73" w:rsidP="00880585">
      <w:pPr>
        <w:pStyle w:val="ListParagraph"/>
        <w:numPr>
          <w:ilvl w:val="0"/>
          <w:numId w:val="13"/>
        </w:numPr>
        <w:rPr>
          <w:sz w:val="21"/>
          <w:szCs w:val="21"/>
        </w:rPr>
      </w:pPr>
      <w:r>
        <w:rPr>
          <w:sz w:val="21"/>
          <w:szCs w:val="21"/>
        </w:rPr>
        <w:t>ACWIS</w:t>
      </w:r>
      <w:r w:rsidR="006A7A7E" w:rsidRPr="00BB4ACC">
        <w:rPr>
          <w:sz w:val="21"/>
          <w:szCs w:val="21"/>
        </w:rPr>
        <w:t xml:space="preserve"> Credits can only be generated from activities that are additional to that required by law</w:t>
      </w:r>
      <w:r w:rsidR="000E281D">
        <w:rPr>
          <w:sz w:val="21"/>
          <w:szCs w:val="21"/>
        </w:rPr>
        <w:t>s</w:t>
      </w:r>
      <w:r w:rsidR="00DA5724" w:rsidRPr="00BB4ACC">
        <w:rPr>
          <w:sz w:val="21"/>
          <w:szCs w:val="21"/>
        </w:rPr>
        <w:t>,</w:t>
      </w:r>
      <w:r w:rsidR="006A7A7E" w:rsidRPr="00BB4ACC">
        <w:rPr>
          <w:sz w:val="21"/>
          <w:szCs w:val="21"/>
        </w:rPr>
        <w:t xml:space="preserve"> regulations</w:t>
      </w:r>
      <w:r w:rsidR="000E281D">
        <w:rPr>
          <w:sz w:val="21"/>
          <w:szCs w:val="21"/>
        </w:rPr>
        <w:t>,</w:t>
      </w:r>
      <w:r w:rsidR="00DA5724" w:rsidRPr="00BB4ACC">
        <w:rPr>
          <w:sz w:val="21"/>
          <w:szCs w:val="21"/>
        </w:rPr>
        <w:t xml:space="preserve"> and/or other formalised obligations</w:t>
      </w:r>
      <w:r w:rsidR="00C43443" w:rsidRPr="00BB4ACC">
        <w:rPr>
          <w:sz w:val="21"/>
          <w:szCs w:val="21"/>
        </w:rPr>
        <w:t>; and</w:t>
      </w:r>
    </w:p>
    <w:p w14:paraId="00F11431" w14:textId="70D22E8D" w:rsidR="006A7A7E" w:rsidRPr="00BB4ACC" w:rsidRDefault="00EA0020" w:rsidP="00880585">
      <w:pPr>
        <w:pStyle w:val="ListParagraph"/>
        <w:numPr>
          <w:ilvl w:val="0"/>
          <w:numId w:val="13"/>
        </w:numPr>
        <w:rPr>
          <w:sz w:val="21"/>
          <w:szCs w:val="21"/>
        </w:rPr>
      </w:pPr>
      <w:r>
        <w:rPr>
          <w:sz w:val="21"/>
          <w:szCs w:val="21"/>
        </w:rPr>
        <w:t>T</w:t>
      </w:r>
      <w:r w:rsidR="006A7A7E" w:rsidRPr="00BB4ACC">
        <w:rPr>
          <w:sz w:val="21"/>
          <w:szCs w:val="21"/>
        </w:rPr>
        <w:t xml:space="preserve">he project activities must be on the positive list outlined in the </w:t>
      </w:r>
      <w:r w:rsidR="00570A73">
        <w:rPr>
          <w:sz w:val="21"/>
          <w:szCs w:val="21"/>
        </w:rPr>
        <w:t>ACWIS</w:t>
      </w:r>
      <w:r w:rsidR="006A7A7E" w:rsidRPr="00BB4ACC">
        <w:rPr>
          <w:sz w:val="21"/>
          <w:szCs w:val="21"/>
        </w:rPr>
        <w:t xml:space="preserve"> Credit Standard or Method</w:t>
      </w:r>
      <w:r w:rsidR="00C43443" w:rsidRPr="00BB4ACC">
        <w:rPr>
          <w:sz w:val="21"/>
          <w:szCs w:val="21"/>
        </w:rPr>
        <w:t>; and</w:t>
      </w:r>
    </w:p>
    <w:p w14:paraId="3BA0574B" w14:textId="4897954E" w:rsidR="006A7A7E" w:rsidRPr="00EF45AD" w:rsidRDefault="00EA0020" w:rsidP="00880585">
      <w:pPr>
        <w:pStyle w:val="ListParagraph"/>
        <w:numPr>
          <w:ilvl w:val="0"/>
          <w:numId w:val="13"/>
        </w:numPr>
        <w:rPr>
          <w:sz w:val="21"/>
          <w:szCs w:val="21"/>
        </w:rPr>
      </w:pPr>
      <w:r w:rsidRPr="00EF45AD">
        <w:rPr>
          <w:sz w:val="21"/>
          <w:szCs w:val="21"/>
        </w:rPr>
        <w:t>T</w:t>
      </w:r>
      <w:r w:rsidR="006A7A7E" w:rsidRPr="00EF45AD">
        <w:rPr>
          <w:sz w:val="21"/>
          <w:szCs w:val="21"/>
        </w:rPr>
        <w:t xml:space="preserve">he project activities must not be on the negative list outlined in the </w:t>
      </w:r>
      <w:r w:rsidR="00570A73" w:rsidRPr="00EF45AD">
        <w:rPr>
          <w:sz w:val="21"/>
          <w:szCs w:val="21"/>
        </w:rPr>
        <w:t>ACWIS</w:t>
      </w:r>
      <w:r w:rsidR="006A7A7E" w:rsidRPr="00EF45AD">
        <w:rPr>
          <w:sz w:val="21"/>
          <w:szCs w:val="21"/>
        </w:rPr>
        <w:t xml:space="preserve"> Credit Standard or Method</w:t>
      </w:r>
      <w:r w:rsidR="00535547" w:rsidRPr="00EF45AD">
        <w:rPr>
          <w:sz w:val="21"/>
          <w:szCs w:val="21"/>
        </w:rPr>
        <w:t>.</w:t>
      </w:r>
    </w:p>
    <w:p w14:paraId="17CB2CD0" w14:textId="3675FF7B" w:rsidR="006A7A7E" w:rsidRPr="00C05347" w:rsidRDefault="006A7A7E" w:rsidP="006A7A7E">
      <w:pPr>
        <w:pStyle w:val="Heading2"/>
        <w:rPr>
          <w:szCs w:val="28"/>
        </w:rPr>
      </w:pPr>
      <w:bookmarkStart w:id="32" w:name="_Toc165627983"/>
      <w:bookmarkStart w:id="33" w:name="_Toc222908355"/>
      <w:r w:rsidRPr="00C05347">
        <w:rPr>
          <w:szCs w:val="28"/>
        </w:rPr>
        <w:t>Leakage</w:t>
      </w:r>
      <w:bookmarkEnd w:id="32"/>
      <w:bookmarkEnd w:id="33"/>
    </w:p>
    <w:p w14:paraId="4A4ED026" w14:textId="410EF829" w:rsidR="00C43443" w:rsidRPr="00BB4ACC" w:rsidRDefault="006A7A7E" w:rsidP="00405074">
      <w:pPr>
        <w:rPr>
          <w:sz w:val="21"/>
          <w:szCs w:val="21"/>
        </w:rPr>
      </w:pPr>
      <w:r w:rsidRPr="00BB4ACC">
        <w:rPr>
          <w:sz w:val="21"/>
          <w:szCs w:val="21"/>
        </w:rPr>
        <w:t>Leakage may be considered to occur if</w:t>
      </w:r>
      <w:r w:rsidR="00C43443" w:rsidRPr="00BB4ACC">
        <w:rPr>
          <w:sz w:val="21"/>
          <w:szCs w:val="21"/>
        </w:rPr>
        <w:t xml:space="preserve"> t</w:t>
      </w:r>
      <w:r w:rsidRPr="00BB4ACC">
        <w:rPr>
          <w:sz w:val="21"/>
          <w:szCs w:val="21"/>
        </w:rPr>
        <w:t xml:space="preserve">here is </w:t>
      </w:r>
      <w:r w:rsidR="00DA5724" w:rsidRPr="00BB4ACC">
        <w:rPr>
          <w:sz w:val="21"/>
          <w:szCs w:val="21"/>
        </w:rPr>
        <w:t xml:space="preserve">a displacement of activities that </w:t>
      </w:r>
      <w:r w:rsidR="00C43443" w:rsidRPr="00BB4ACC">
        <w:rPr>
          <w:sz w:val="21"/>
          <w:szCs w:val="21"/>
        </w:rPr>
        <w:t xml:space="preserve">increase </w:t>
      </w:r>
      <w:r w:rsidR="00920CA5">
        <w:rPr>
          <w:sz w:val="21"/>
          <w:szCs w:val="21"/>
        </w:rPr>
        <w:t xml:space="preserve">FS </w:t>
      </w:r>
      <w:r w:rsidR="00C43443" w:rsidRPr="00BB4ACC">
        <w:rPr>
          <w:sz w:val="21"/>
          <w:szCs w:val="21"/>
        </w:rPr>
        <w:t>erosion</w:t>
      </w:r>
      <w:r w:rsidR="00DA5724" w:rsidRPr="00BB4ACC">
        <w:rPr>
          <w:sz w:val="21"/>
          <w:szCs w:val="21"/>
        </w:rPr>
        <w:t xml:space="preserve"> relative to </w:t>
      </w:r>
      <w:r w:rsidR="00741ABB">
        <w:rPr>
          <w:sz w:val="21"/>
          <w:szCs w:val="21"/>
        </w:rPr>
        <w:t>BAU</w:t>
      </w:r>
      <w:r w:rsidR="00DA5724" w:rsidRPr="00BB4ACC">
        <w:rPr>
          <w:sz w:val="21"/>
          <w:szCs w:val="21"/>
        </w:rPr>
        <w:t xml:space="preserve"> on areas </w:t>
      </w:r>
      <w:r w:rsidR="00AC2053">
        <w:rPr>
          <w:sz w:val="21"/>
          <w:szCs w:val="21"/>
        </w:rPr>
        <w:t xml:space="preserve">within </w:t>
      </w:r>
      <w:r w:rsidR="00AC2053" w:rsidRPr="00EF45AD">
        <w:rPr>
          <w:sz w:val="21"/>
          <w:szCs w:val="21"/>
        </w:rPr>
        <w:t>the catchment</w:t>
      </w:r>
      <w:r w:rsidR="00AC2053">
        <w:rPr>
          <w:sz w:val="21"/>
          <w:szCs w:val="21"/>
        </w:rPr>
        <w:t xml:space="preserve"> </w:t>
      </w:r>
      <w:r w:rsidR="00C80B37">
        <w:rPr>
          <w:sz w:val="21"/>
          <w:szCs w:val="21"/>
        </w:rPr>
        <w:t xml:space="preserve">and </w:t>
      </w:r>
      <w:r w:rsidR="00DA5724" w:rsidRPr="00BB4ACC">
        <w:rPr>
          <w:sz w:val="21"/>
          <w:szCs w:val="21"/>
        </w:rPr>
        <w:t xml:space="preserve">outside of the project </w:t>
      </w:r>
      <w:r w:rsidR="00DA3247">
        <w:rPr>
          <w:sz w:val="21"/>
          <w:szCs w:val="21"/>
        </w:rPr>
        <w:t>CAZ</w:t>
      </w:r>
      <w:r w:rsidR="00DA5724" w:rsidRPr="00BB4ACC">
        <w:rPr>
          <w:sz w:val="21"/>
          <w:szCs w:val="21"/>
        </w:rPr>
        <w:t xml:space="preserve"> </w:t>
      </w:r>
      <w:r w:rsidR="00C43443" w:rsidRPr="00BB4ACC">
        <w:rPr>
          <w:sz w:val="21"/>
          <w:szCs w:val="21"/>
        </w:rPr>
        <w:t>due to</w:t>
      </w:r>
      <w:r w:rsidR="00DA5724" w:rsidRPr="00BB4ACC">
        <w:rPr>
          <w:sz w:val="21"/>
          <w:szCs w:val="21"/>
        </w:rPr>
        <w:t xml:space="preserve"> the implementation of the project. </w:t>
      </w:r>
    </w:p>
    <w:p w14:paraId="797473BE" w14:textId="5F1CE92E" w:rsidR="00C43443" w:rsidRPr="00BB4ACC" w:rsidRDefault="00DA5724" w:rsidP="00F35FA7">
      <w:pPr>
        <w:rPr>
          <w:sz w:val="21"/>
          <w:szCs w:val="21"/>
        </w:rPr>
      </w:pPr>
      <w:r w:rsidRPr="00BB4ACC">
        <w:rPr>
          <w:sz w:val="21"/>
          <w:szCs w:val="21"/>
        </w:rPr>
        <w:t xml:space="preserve">For example: </w:t>
      </w:r>
      <w:r w:rsidR="00920CA5">
        <w:rPr>
          <w:sz w:val="21"/>
          <w:szCs w:val="21"/>
        </w:rPr>
        <w:t>B</w:t>
      </w:r>
      <w:r w:rsidR="00C43443" w:rsidRPr="00BB4ACC">
        <w:rPr>
          <w:sz w:val="21"/>
          <w:szCs w:val="21"/>
        </w:rPr>
        <w:t xml:space="preserve">y reducing grazing pressure within the project </w:t>
      </w:r>
      <w:r w:rsidR="00DA3247">
        <w:rPr>
          <w:sz w:val="21"/>
          <w:szCs w:val="21"/>
        </w:rPr>
        <w:t>CAZ</w:t>
      </w:r>
      <w:r w:rsidR="00C43443" w:rsidRPr="00BB4ACC">
        <w:rPr>
          <w:sz w:val="21"/>
          <w:szCs w:val="21"/>
        </w:rPr>
        <w:t xml:space="preserve"> there </w:t>
      </w:r>
      <w:r w:rsidR="00490C23">
        <w:rPr>
          <w:sz w:val="21"/>
          <w:szCs w:val="21"/>
        </w:rPr>
        <w:t>might be</w:t>
      </w:r>
      <w:r w:rsidR="00C43443" w:rsidRPr="00BB4ACC">
        <w:rPr>
          <w:sz w:val="21"/>
          <w:szCs w:val="21"/>
        </w:rPr>
        <w:t xml:space="preserve"> </w:t>
      </w:r>
      <w:r w:rsidR="006A7A7E" w:rsidRPr="00BB4ACC">
        <w:rPr>
          <w:sz w:val="21"/>
          <w:szCs w:val="21"/>
        </w:rPr>
        <w:t>a</w:t>
      </w:r>
      <w:r w:rsidR="00C43443" w:rsidRPr="00BB4ACC">
        <w:rPr>
          <w:sz w:val="21"/>
          <w:szCs w:val="21"/>
        </w:rPr>
        <w:t xml:space="preserve"> consequential</w:t>
      </w:r>
      <w:r w:rsidR="006A7A7E" w:rsidRPr="00BB4ACC">
        <w:rPr>
          <w:sz w:val="21"/>
          <w:szCs w:val="21"/>
        </w:rPr>
        <w:t xml:space="preserve"> increase in grazing pressure</w:t>
      </w:r>
      <w:r w:rsidR="00C43443" w:rsidRPr="00BB4ACC">
        <w:rPr>
          <w:sz w:val="21"/>
          <w:szCs w:val="21"/>
        </w:rPr>
        <w:t>,</w:t>
      </w:r>
      <w:r w:rsidR="006A7A7E" w:rsidRPr="00BB4ACC">
        <w:rPr>
          <w:sz w:val="21"/>
          <w:szCs w:val="21"/>
        </w:rPr>
        <w:t xml:space="preserve"> </w:t>
      </w:r>
      <w:r w:rsidRPr="00BB4ACC">
        <w:rPr>
          <w:sz w:val="21"/>
          <w:szCs w:val="21"/>
        </w:rPr>
        <w:t xml:space="preserve">that results in beyond </w:t>
      </w:r>
      <w:r w:rsidR="00741ABB">
        <w:rPr>
          <w:sz w:val="21"/>
          <w:szCs w:val="21"/>
        </w:rPr>
        <w:t>BAU</w:t>
      </w:r>
      <w:r w:rsidR="001940DD" w:rsidRPr="00BB4ACC">
        <w:rPr>
          <w:sz w:val="21"/>
          <w:szCs w:val="21"/>
        </w:rPr>
        <w:t xml:space="preserve"> </w:t>
      </w:r>
      <w:r w:rsidRPr="00BB4ACC">
        <w:rPr>
          <w:sz w:val="21"/>
          <w:szCs w:val="21"/>
        </w:rPr>
        <w:t>erosion</w:t>
      </w:r>
      <w:r w:rsidR="00C43443" w:rsidRPr="00BB4ACC">
        <w:rPr>
          <w:sz w:val="21"/>
          <w:szCs w:val="21"/>
        </w:rPr>
        <w:t>,</w:t>
      </w:r>
      <w:r w:rsidRPr="00BB4ACC">
        <w:rPr>
          <w:sz w:val="21"/>
          <w:szCs w:val="21"/>
        </w:rPr>
        <w:t xml:space="preserve"> </w:t>
      </w:r>
      <w:r w:rsidR="006A7A7E" w:rsidRPr="00BB4ACC">
        <w:rPr>
          <w:sz w:val="21"/>
          <w:szCs w:val="21"/>
        </w:rPr>
        <w:t xml:space="preserve">on areas outside the </w:t>
      </w:r>
      <w:r w:rsidR="00DA3247">
        <w:rPr>
          <w:sz w:val="21"/>
          <w:szCs w:val="21"/>
        </w:rPr>
        <w:t>CAZ</w:t>
      </w:r>
      <w:r w:rsidR="00EE2036" w:rsidRPr="00BB4ACC">
        <w:rPr>
          <w:sz w:val="21"/>
          <w:szCs w:val="21"/>
        </w:rPr>
        <w:t>.</w:t>
      </w:r>
    </w:p>
    <w:p w14:paraId="315DBABD" w14:textId="221AB9E2" w:rsidR="006A13AA" w:rsidRPr="00BB4ACC" w:rsidRDefault="006A13AA" w:rsidP="00F35FA7">
      <w:pPr>
        <w:rPr>
          <w:sz w:val="21"/>
          <w:szCs w:val="21"/>
        </w:rPr>
      </w:pPr>
      <w:r w:rsidRPr="00BB4ACC">
        <w:rPr>
          <w:sz w:val="21"/>
          <w:szCs w:val="21"/>
        </w:rPr>
        <w:t>This includes:</w:t>
      </w:r>
    </w:p>
    <w:p w14:paraId="542B1053" w14:textId="12B05E1C" w:rsidR="006A13AA" w:rsidRPr="00BB4ACC" w:rsidRDefault="004A1E51" w:rsidP="00880585">
      <w:pPr>
        <w:pStyle w:val="ListParagraph"/>
        <w:numPr>
          <w:ilvl w:val="0"/>
          <w:numId w:val="13"/>
        </w:numPr>
        <w:ind w:left="714" w:hanging="357"/>
        <w:contextualSpacing w:val="0"/>
        <w:rPr>
          <w:sz w:val="21"/>
          <w:szCs w:val="21"/>
        </w:rPr>
      </w:pPr>
      <w:r w:rsidRPr="00BB4ACC">
        <w:rPr>
          <w:b/>
          <w:sz w:val="21"/>
          <w:szCs w:val="21"/>
        </w:rPr>
        <w:t>Scenario 1:</w:t>
      </w:r>
      <w:r w:rsidRPr="00BB4ACC">
        <w:rPr>
          <w:sz w:val="21"/>
          <w:szCs w:val="21"/>
        </w:rPr>
        <w:t xml:space="preserve"> </w:t>
      </w:r>
      <w:r w:rsidR="00C43443" w:rsidRPr="00BB4ACC">
        <w:rPr>
          <w:sz w:val="21"/>
          <w:szCs w:val="21"/>
        </w:rPr>
        <w:t>Land beyond the Project Area (including other properties)</w:t>
      </w:r>
      <w:r w:rsidR="00A43F4A" w:rsidRPr="00BB4ACC">
        <w:rPr>
          <w:sz w:val="21"/>
          <w:szCs w:val="21"/>
        </w:rPr>
        <w:t xml:space="preserve"> </w:t>
      </w:r>
      <w:r w:rsidR="00DA5724" w:rsidRPr="00BB4ACC">
        <w:rPr>
          <w:sz w:val="21"/>
          <w:szCs w:val="21"/>
        </w:rPr>
        <w:t xml:space="preserve">within operational control of the project participant/s of the same </w:t>
      </w:r>
      <w:r w:rsidR="00C43443" w:rsidRPr="00BB4ACC">
        <w:rPr>
          <w:sz w:val="21"/>
          <w:szCs w:val="21"/>
        </w:rPr>
        <w:t xml:space="preserve">agricultural </w:t>
      </w:r>
      <w:r w:rsidR="00A43F4A" w:rsidRPr="00BB4ACC">
        <w:rPr>
          <w:sz w:val="21"/>
          <w:szCs w:val="21"/>
        </w:rPr>
        <w:t>enter</w:t>
      </w:r>
      <w:r w:rsidR="00CD2EB1" w:rsidRPr="00BB4ACC">
        <w:rPr>
          <w:sz w:val="21"/>
          <w:szCs w:val="21"/>
        </w:rPr>
        <w:t>prise</w:t>
      </w:r>
      <w:r w:rsidR="00F35FA7" w:rsidRPr="00BB4ACC">
        <w:rPr>
          <w:sz w:val="21"/>
          <w:szCs w:val="21"/>
        </w:rPr>
        <w:t xml:space="preserve">, </w:t>
      </w:r>
      <w:r w:rsidR="00AB40A3">
        <w:rPr>
          <w:sz w:val="21"/>
          <w:szCs w:val="21"/>
        </w:rPr>
        <w:t>i.e</w:t>
      </w:r>
      <w:r w:rsidR="00C43443" w:rsidRPr="00BB4ACC">
        <w:rPr>
          <w:sz w:val="21"/>
          <w:szCs w:val="21"/>
        </w:rPr>
        <w:t>.</w:t>
      </w:r>
      <w:r w:rsidR="00F35FA7" w:rsidRPr="00BB4ACC">
        <w:rPr>
          <w:sz w:val="21"/>
          <w:szCs w:val="21"/>
        </w:rPr>
        <w:t>,</w:t>
      </w:r>
      <w:r w:rsidR="00C43443" w:rsidRPr="00BB4ACC">
        <w:rPr>
          <w:sz w:val="21"/>
          <w:szCs w:val="21"/>
        </w:rPr>
        <w:t xml:space="preserve"> </w:t>
      </w:r>
      <w:r w:rsidR="00DA5724" w:rsidRPr="00BB4ACC">
        <w:rPr>
          <w:sz w:val="21"/>
          <w:szCs w:val="21"/>
        </w:rPr>
        <w:t>grazing</w:t>
      </w:r>
      <w:r w:rsidR="00FC6D95" w:rsidRPr="00BB4ACC">
        <w:rPr>
          <w:sz w:val="21"/>
          <w:szCs w:val="21"/>
        </w:rPr>
        <w:t>.</w:t>
      </w:r>
    </w:p>
    <w:p w14:paraId="54F5CA51" w14:textId="3DE636A0" w:rsidR="00DF6A84" w:rsidRPr="00BB4ACC" w:rsidRDefault="004A1E51" w:rsidP="00880585">
      <w:pPr>
        <w:pStyle w:val="ListParagraph"/>
        <w:numPr>
          <w:ilvl w:val="0"/>
          <w:numId w:val="13"/>
        </w:numPr>
        <w:ind w:left="714" w:hanging="357"/>
        <w:contextualSpacing w:val="0"/>
        <w:rPr>
          <w:sz w:val="21"/>
          <w:szCs w:val="21"/>
        </w:rPr>
      </w:pPr>
      <w:r w:rsidRPr="00BB4ACC">
        <w:rPr>
          <w:b/>
          <w:sz w:val="21"/>
          <w:szCs w:val="21"/>
        </w:rPr>
        <w:t>Scenario 2:</w:t>
      </w:r>
      <w:r w:rsidRPr="00BB4ACC">
        <w:rPr>
          <w:sz w:val="21"/>
          <w:szCs w:val="21"/>
        </w:rPr>
        <w:t xml:space="preserve"> </w:t>
      </w:r>
      <w:r w:rsidR="00C43443" w:rsidRPr="00BB4ACC">
        <w:rPr>
          <w:sz w:val="21"/>
          <w:szCs w:val="21"/>
        </w:rPr>
        <w:t>Land</w:t>
      </w:r>
      <w:r w:rsidR="000653F8" w:rsidRPr="00BB4ACC">
        <w:rPr>
          <w:sz w:val="21"/>
          <w:szCs w:val="21"/>
        </w:rPr>
        <w:t xml:space="preserve"> </w:t>
      </w:r>
      <w:r w:rsidR="00C43443" w:rsidRPr="00BB4ACC">
        <w:rPr>
          <w:sz w:val="21"/>
          <w:szCs w:val="21"/>
        </w:rPr>
        <w:t xml:space="preserve">within the Project Area but not within the </w:t>
      </w:r>
      <w:r w:rsidR="00DA3247">
        <w:rPr>
          <w:sz w:val="21"/>
          <w:szCs w:val="21"/>
        </w:rPr>
        <w:t>CAZ</w:t>
      </w:r>
      <w:r w:rsidR="00C43443" w:rsidRPr="00BB4ACC">
        <w:rPr>
          <w:sz w:val="21"/>
          <w:szCs w:val="21"/>
        </w:rPr>
        <w:t xml:space="preserve">, </w:t>
      </w:r>
      <w:r w:rsidR="007616E1">
        <w:rPr>
          <w:sz w:val="21"/>
          <w:szCs w:val="21"/>
        </w:rPr>
        <w:t>i.e</w:t>
      </w:r>
      <w:r w:rsidR="00C43443" w:rsidRPr="00BB4ACC">
        <w:rPr>
          <w:sz w:val="21"/>
          <w:szCs w:val="21"/>
        </w:rPr>
        <w:t>.</w:t>
      </w:r>
      <w:r w:rsidR="00F35FA7" w:rsidRPr="00BB4ACC">
        <w:rPr>
          <w:sz w:val="21"/>
          <w:szCs w:val="21"/>
        </w:rPr>
        <w:t>,</w:t>
      </w:r>
      <w:r w:rsidR="00C43443" w:rsidRPr="00BB4ACC">
        <w:rPr>
          <w:sz w:val="21"/>
          <w:szCs w:val="21"/>
        </w:rPr>
        <w:t xml:space="preserve"> land </w:t>
      </w:r>
      <w:r w:rsidR="000653F8" w:rsidRPr="00BB4ACC">
        <w:rPr>
          <w:sz w:val="21"/>
          <w:szCs w:val="21"/>
        </w:rPr>
        <w:t xml:space="preserve">not monitored by satellite </w:t>
      </w:r>
      <w:r w:rsidR="00C43443" w:rsidRPr="00BB4ACC">
        <w:rPr>
          <w:sz w:val="21"/>
          <w:szCs w:val="21"/>
        </w:rPr>
        <w:t>ground</w:t>
      </w:r>
      <w:r w:rsidR="000653F8" w:rsidRPr="00BB4ACC">
        <w:rPr>
          <w:sz w:val="21"/>
          <w:szCs w:val="21"/>
        </w:rPr>
        <w:t xml:space="preserve"> cover mapping</w:t>
      </w:r>
      <w:r w:rsidR="00DA5724" w:rsidRPr="00BB4ACC">
        <w:rPr>
          <w:sz w:val="21"/>
          <w:szCs w:val="21"/>
        </w:rPr>
        <w:t xml:space="preserve"> due to having</w:t>
      </w:r>
      <w:r w:rsidR="0041440C" w:rsidRPr="00BB4ACC">
        <w:rPr>
          <w:sz w:val="21"/>
          <w:szCs w:val="21"/>
        </w:rPr>
        <w:t xml:space="preserve"> &gt;</w:t>
      </w:r>
      <w:r w:rsidR="00F447AB" w:rsidRPr="00BB4ACC">
        <w:rPr>
          <w:sz w:val="21"/>
          <w:szCs w:val="21"/>
        </w:rPr>
        <w:t xml:space="preserve"> </w:t>
      </w:r>
      <w:r w:rsidR="0041440C" w:rsidRPr="00BB4ACC">
        <w:rPr>
          <w:sz w:val="21"/>
          <w:szCs w:val="21"/>
        </w:rPr>
        <w:t xml:space="preserve">60% </w:t>
      </w:r>
      <w:r w:rsidR="00645280">
        <w:rPr>
          <w:sz w:val="21"/>
          <w:szCs w:val="21"/>
        </w:rPr>
        <w:t xml:space="preserve">woody </w:t>
      </w:r>
      <w:r w:rsidR="00DA7585">
        <w:rPr>
          <w:sz w:val="21"/>
          <w:szCs w:val="21"/>
        </w:rPr>
        <w:t>vegetation</w:t>
      </w:r>
      <w:r w:rsidR="00DF6A84" w:rsidRPr="00BB4ACC">
        <w:rPr>
          <w:sz w:val="21"/>
          <w:szCs w:val="21"/>
        </w:rPr>
        <w:t>.</w:t>
      </w:r>
    </w:p>
    <w:p w14:paraId="1DEAAE1A" w14:textId="3EEFCA4A" w:rsidR="00C05347" w:rsidRDefault="00DA5724" w:rsidP="00405074">
      <w:pPr>
        <w:rPr>
          <w:sz w:val="21"/>
          <w:szCs w:val="21"/>
        </w:rPr>
      </w:pPr>
      <w:r w:rsidRPr="00BB4ACC">
        <w:rPr>
          <w:sz w:val="21"/>
          <w:szCs w:val="21"/>
        </w:rPr>
        <w:t xml:space="preserve">Project proponents must complete </w:t>
      </w:r>
      <w:r w:rsidR="00257001">
        <w:rPr>
          <w:sz w:val="21"/>
          <w:szCs w:val="21"/>
        </w:rPr>
        <w:t xml:space="preserve">the </w:t>
      </w:r>
      <w:r w:rsidRPr="00BB4ACC">
        <w:rPr>
          <w:sz w:val="21"/>
          <w:szCs w:val="21"/>
        </w:rPr>
        <w:t xml:space="preserve">steps under 2.6.1 at the time of the project application and each monitoring period to determine if there is a risk of project leakage and if so, </w:t>
      </w:r>
      <w:r w:rsidR="00850052">
        <w:rPr>
          <w:sz w:val="21"/>
          <w:szCs w:val="21"/>
        </w:rPr>
        <w:t xml:space="preserve">implement </w:t>
      </w:r>
      <w:r w:rsidRPr="00BB4ACC">
        <w:rPr>
          <w:sz w:val="21"/>
          <w:szCs w:val="21"/>
        </w:rPr>
        <w:t xml:space="preserve">the appropriate procedure to account for </w:t>
      </w:r>
      <w:r w:rsidR="00920CA5">
        <w:rPr>
          <w:sz w:val="21"/>
          <w:szCs w:val="21"/>
        </w:rPr>
        <w:t>leakage</w:t>
      </w:r>
      <w:r w:rsidRPr="00BB4ACC">
        <w:rPr>
          <w:sz w:val="21"/>
          <w:szCs w:val="21"/>
        </w:rPr>
        <w:t>.</w:t>
      </w:r>
    </w:p>
    <w:p w14:paraId="103040AB" w14:textId="77777777" w:rsidR="00C05347" w:rsidRDefault="00C05347">
      <w:pPr>
        <w:rPr>
          <w:sz w:val="21"/>
          <w:szCs w:val="21"/>
        </w:rPr>
      </w:pPr>
      <w:r>
        <w:rPr>
          <w:sz w:val="21"/>
          <w:szCs w:val="21"/>
        </w:rPr>
        <w:br w:type="page"/>
      </w:r>
    </w:p>
    <w:p w14:paraId="69620072" w14:textId="712598B3" w:rsidR="00B13E76" w:rsidRPr="001C4F88" w:rsidRDefault="001819B4" w:rsidP="00BE03F1">
      <w:pPr>
        <w:pStyle w:val="Heading3"/>
      </w:pPr>
      <w:bookmarkStart w:id="34" w:name="_Toc165627984"/>
      <w:bookmarkStart w:id="35" w:name="_Toc222908356"/>
      <w:r>
        <w:lastRenderedPageBreak/>
        <w:t>Determine if the project may be at risk of leakage</w:t>
      </w:r>
      <w:bookmarkEnd w:id="34"/>
      <w:bookmarkEnd w:id="35"/>
    </w:p>
    <w:p w14:paraId="3B519545" w14:textId="111DE75D" w:rsidR="0005056D" w:rsidRPr="00BB4ACC" w:rsidRDefault="00F81530" w:rsidP="00DF6A84">
      <w:pPr>
        <w:rPr>
          <w:sz w:val="21"/>
          <w:szCs w:val="21"/>
        </w:rPr>
      </w:pPr>
      <w:r w:rsidRPr="00BB4ACC">
        <w:rPr>
          <w:sz w:val="21"/>
          <w:szCs w:val="21"/>
        </w:rPr>
        <w:t xml:space="preserve">The risk </w:t>
      </w:r>
      <w:r w:rsidR="00B13E76" w:rsidRPr="00BB4ACC">
        <w:rPr>
          <w:sz w:val="21"/>
          <w:szCs w:val="21"/>
        </w:rPr>
        <w:t>is</w:t>
      </w:r>
      <w:r w:rsidR="00703D34" w:rsidRPr="00BB4ACC">
        <w:rPr>
          <w:sz w:val="21"/>
          <w:szCs w:val="21"/>
        </w:rPr>
        <w:t xml:space="preserve"> </w:t>
      </w:r>
      <w:r w:rsidR="00C43443" w:rsidRPr="00BB4ACC">
        <w:rPr>
          <w:sz w:val="21"/>
          <w:szCs w:val="21"/>
        </w:rPr>
        <w:t xml:space="preserve">an increase in </w:t>
      </w:r>
      <w:r w:rsidR="00BE03F1" w:rsidRPr="00BB4ACC">
        <w:rPr>
          <w:sz w:val="21"/>
          <w:szCs w:val="21"/>
        </w:rPr>
        <w:t>FS</w:t>
      </w:r>
      <w:r w:rsidR="00C43443" w:rsidRPr="00BB4ACC">
        <w:rPr>
          <w:sz w:val="21"/>
          <w:szCs w:val="21"/>
        </w:rPr>
        <w:t xml:space="preserve"> erosion</w:t>
      </w:r>
      <w:r w:rsidR="001940DD" w:rsidRPr="00BB4ACC">
        <w:rPr>
          <w:sz w:val="21"/>
          <w:szCs w:val="21"/>
        </w:rPr>
        <w:t xml:space="preserve"> </w:t>
      </w:r>
      <w:r w:rsidR="00BE03F1" w:rsidRPr="00BB4ACC">
        <w:rPr>
          <w:sz w:val="21"/>
          <w:szCs w:val="21"/>
        </w:rPr>
        <w:t>in</w:t>
      </w:r>
      <w:r w:rsidR="00C43443" w:rsidRPr="00BB4ACC">
        <w:rPr>
          <w:sz w:val="21"/>
          <w:szCs w:val="21"/>
        </w:rPr>
        <w:t xml:space="preserve"> </w:t>
      </w:r>
      <w:r w:rsidR="005610B5" w:rsidRPr="00BB4ACC">
        <w:rPr>
          <w:sz w:val="21"/>
          <w:szCs w:val="21"/>
        </w:rPr>
        <w:t xml:space="preserve">areas outside the </w:t>
      </w:r>
      <w:r w:rsidR="00DA3247">
        <w:rPr>
          <w:sz w:val="21"/>
          <w:szCs w:val="21"/>
        </w:rPr>
        <w:t>CAZ</w:t>
      </w:r>
      <w:r w:rsidR="00D04550" w:rsidRPr="00BB4ACC">
        <w:rPr>
          <w:sz w:val="21"/>
          <w:szCs w:val="21"/>
        </w:rPr>
        <w:t xml:space="preserve"> </w:t>
      </w:r>
      <w:r w:rsidR="005610B5" w:rsidRPr="00BB4ACC">
        <w:rPr>
          <w:sz w:val="21"/>
          <w:szCs w:val="21"/>
        </w:rPr>
        <w:t>to max</w:t>
      </w:r>
      <w:r w:rsidR="00DF5F38" w:rsidRPr="00BB4ACC">
        <w:rPr>
          <w:sz w:val="21"/>
          <w:szCs w:val="21"/>
        </w:rPr>
        <w:t xml:space="preserve">imize </w:t>
      </w:r>
      <w:r w:rsidR="005610B5" w:rsidRPr="00BB4ACC">
        <w:rPr>
          <w:sz w:val="21"/>
          <w:szCs w:val="21"/>
        </w:rPr>
        <w:t xml:space="preserve">the </w:t>
      </w:r>
      <w:r w:rsidR="008453F3">
        <w:rPr>
          <w:sz w:val="21"/>
          <w:szCs w:val="21"/>
        </w:rPr>
        <w:t>ACWIS</w:t>
      </w:r>
      <w:r w:rsidR="001819B4" w:rsidRPr="00BB4ACC">
        <w:rPr>
          <w:sz w:val="21"/>
          <w:szCs w:val="21"/>
        </w:rPr>
        <w:t xml:space="preserve"> Credit </w:t>
      </w:r>
      <w:r w:rsidR="005610B5" w:rsidRPr="00BB4ACC">
        <w:rPr>
          <w:sz w:val="21"/>
          <w:szCs w:val="21"/>
        </w:rPr>
        <w:t>benefit within</w:t>
      </w:r>
      <w:r w:rsidR="00B15E77" w:rsidRPr="00BB4ACC">
        <w:rPr>
          <w:sz w:val="21"/>
          <w:szCs w:val="21"/>
        </w:rPr>
        <w:t xml:space="preserve"> th</w:t>
      </w:r>
      <w:r w:rsidR="003F61D9" w:rsidRPr="00BB4ACC">
        <w:rPr>
          <w:sz w:val="21"/>
          <w:szCs w:val="21"/>
        </w:rPr>
        <w:t xml:space="preserve">e </w:t>
      </w:r>
      <w:r w:rsidR="00DA3247">
        <w:rPr>
          <w:sz w:val="21"/>
          <w:szCs w:val="21"/>
        </w:rPr>
        <w:t>CAZ</w:t>
      </w:r>
      <w:r w:rsidR="009A7671" w:rsidRPr="00BB4ACC">
        <w:rPr>
          <w:sz w:val="21"/>
          <w:szCs w:val="21"/>
        </w:rPr>
        <w:t>.</w:t>
      </w:r>
      <w:r w:rsidR="003F61D9" w:rsidRPr="00BB4ACC">
        <w:rPr>
          <w:sz w:val="21"/>
          <w:szCs w:val="21"/>
        </w:rPr>
        <w:t xml:space="preserve"> The following applies</w:t>
      </w:r>
      <w:r w:rsidR="00B13E76" w:rsidRPr="00BB4ACC">
        <w:rPr>
          <w:sz w:val="21"/>
          <w:szCs w:val="21"/>
        </w:rPr>
        <w:t xml:space="preserve"> to manage this risk</w:t>
      </w:r>
      <w:r w:rsidR="00DA5724" w:rsidRPr="00BB4ACC">
        <w:rPr>
          <w:sz w:val="21"/>
          <w:szCs w:val="21"/>
        </w:rPr>
        <w:t xml:space="preserve"> under each leakage scenario</w:t>
      </w:r>
      <w:r w:rsidR="003F61D9" w:rsidRPr="00BB4ACC">
        <w:rPr>
          <w:sz w:val="21"/>
          <w:szCs w:val="21"/>
        </w:rPr>
        <w:t>:</w:t>
      </w:r>
    </w:p>
    <w:p w14:paraId="3DC133E9" w14:textId="50789AF7" w:rsidR="00092FD0" w:rsidRPr="00BB4ACC" w:rsidRDefault="004A1E51" w:rsidP="00DF6A84">
      <w:pPr>
        <w:rPr>
          <w:b/>
          <w:sz w:val="21"/>
          <w:szCs w:val="21"/>
        </w:rPr>
      </w:pPr>
      <w:r w:rsidRPr="00BB4ACC">
        <w:rPr>
          <w:b/>
          <w:sz w:val="21"/>
          <w:szCs w:val="21"/>
        </w:rPr>
        <w:t>Scenario 1</w:t>
      </w:r>
      <w:r w:rsidR="00470E11">
        <w:rPr>
          <w:b/>
          <w:sz w:val="21"/>
          <w:szCs w:val="21"/>
        </w:rPr>
        <w:t xml:space="preserve"> - </w:t>
      </w:r>
      <w:r w:rsidR="00470E11" w:rsidRPr="00BB4ACC">
        <w:rPr>
          <w:sz w:val="21"/>
          <w:szCs w:val="21"/>
        </w:rPr>
        <w:t>Land beyond the Project Are</w:t>
      </w:r>
      <w:r w:rsidR="00EF5161">
        <w:rPr>
          <w:sz w:val="21"/>
          <w:szCs w:val="21"/>
        </w:rPr>
        <w:t>a</w:t>
      </w:r>
      <w:r w:rsidRPr="00BB4ACC">
        <w:rPr>
          <w:b/>
          <w:sz w:val="21"/>
          <w:szCs w:val="21"/>
        </w:rPr>
        <w:t>:</w:t>
      </w:r>
    </w:p>
    <w:p w14:paraId="2E0A10F7" w14:textId="4EC5295A" w:rsidR="0044622E" w:rsidRDefault="0044622E" w:rsidP="00805248">
      <w:pPr>
        <w:numPr>
          <w:ilvl w:val="0"/>
          <w:numId w:val="22"/>
        </w:numPr>
        <w:ind w:left="720"/>
        <w:rPr>
          <w:sz w:val="21"/>
          <w:szCs w:val="21"/>
        </w:rPr>
      </w:pPr>
      <w:r>
        <w:rPr>
          <w:b/>
          <w:bCs/>
          <w:sz w:val="21"/>
          <w:szCs w:val="21"/>
        </w:rPr>
        <w:t xml:space="preserve">Step 1: </w:t>
      </w:r>
      <w:r>
        <w:rPr>
          <w:sz w:val="21"/>
          <w:szCs w:val="21"/>
        </w:rPr>
        <w:t xml:space="preserve">Identify if the landowner or land manager is responsible for managing other agricultural land within the </w:t>
      </w:r>
      <w:r w:rsidR="00EF5161">
        <w:rPr>
          <w:sz w:val="21"/>
          <w:szCs w:val="21"/>
        </w:rPr>
        <w:t>be</w:t>
      </w:r>
      <w:r w:rsidR="00C77D09">
        <w:rPr>
          <w:sz w:val="21"/>
          <w:szCs w:val="21"/>
        </w:rPr>
        <w:t xml:space="preserve">nefit </w:t>
      </w:r>
      <w:r w:rsidRPr="00DA3247">
        <w:rPr>
          <w:sz w:val="21"/>
          <w:szCs w:val="21"/>
        </w:rPr>
        <w:t>catchment area</w:t>
      </w:r>
      <w:r>
        <w:rPr>
          <w:sz w:val="21"/>
          <w:szCs w:val="21"/>
        </w:rPr>
        <w:t xml:space="preserve">, outside the Project Area. If the answer is ‘no,’ the risk of project leakage is considered zero and the project proponent can proceed to Section 3. If the answer is ‘yes,’ this land </w:t>
      </w:r>
      <w:r w:rsidR="008453F3">
        <w:rPr>
          <w:sz w:val="21"/>
          <w:szCs w:val="21"/>
        </w:rPr>
        <w:t>is</w:t>
      </w:r>
      <w:r>
        <w:rPr>
          <w:sz w:val="21"/>
          <w:szCs w:val="21"/>
        </w:rPr>
        <w:t xml:space="preserve"> at risk of leakage. The project proponent must follow the procedures for mapping land at risk of leakage as described in Section 3</w:t>
      </w:r>
      <w:r w:rsidR="007E6FF2">
        <w:rPr>
          <w:sz w:val="21"/>
          <w:szCs w:val="21"/>
        </w:rPr>
        <w:t xml:space="preserve"> -</w:t>
      </w:r>
      <w:r w:rsidR="00C822E9">
        <w:rPr>
          <w:sz w:val="21"/>
          <w:szCs w:val="21"/>
        </w:rPr>
        <w:t xml:space="preserve"> Project Mapping</w:t>
      </w:r>
      <w:r>
        <w:rPr>
          <w:sz w:val="21"/>
          <w:szCs w:val="21"/>
        </w:rPr>
        <w:t xml:space="preserve"> and then move to Step 2.</w:t>
      </w:r>
    </w:p>
    <w:p w14:paraId="53398D33" w14:textId="5A7F14E3" w:rsidR="0044622E" w:rsidRDefault="0044622E" w:rsidP="00805248">
      <w:pPr>
        <w:numPr>
          <w:ilvl w:val="0"/>
          <w:numId w:val="22"/>
        </w:numPr>
        <w:ind w:left="720"/>
        <w:rPr>
          <w:sz w:val="21"/>
          <w:szCs w:val="21"/>
        </w:rPr>
      </w:pPr>
      <w:r>
        <w:rPr>
          <w:b/>
          <w:bCs/>
          <w:sz w:val="21"/>
          <w:szCs w:val="21"/>
        </w:rPr>
        <w:t xml:space="preserve">Step 2: </w:t>
      </w:r>
      <w:r>
        <w:rPr>
          <w:sz w:val="21"/>
          <w:szCs w:val="21"/>
        </w:rPr>
        <w:t>Once the area of land at risk has been identified, assess the credible risk that the project might increase BAU FS erosion on this land. Include a description of BAU activities that could lead to FS erosion and evaluate how the project might shift these activities in a way that could materially increase erosion. This assessment should be documented in the GLM Plan. If the assessment finds no plausible risk of increased erosion due to the project (e.g., due to existing land management practices), then the risk of project leakage is considered unlikely, and the proponent should proceed to Section 3. If the assessment finds a plausible risk of increased erosion due to the project, then the risk of project leakage is considered likely, proceed to Step 3.</w:t>
      </w:r>
    </w:p>
    <w:p w14:paraId="61EAC394" w14:textId="77E0AC66" w:rsidR="0044622E" w:rsidRDefault="0044622E" w:rsidP="00805248">
      <w:pPr>
        <w:numPr>
          <w:ilvl w:val="0"/>
          <w:numId w:val="22"/>
        </w:numPr>
        <w:ind w:left="720"/>
        <w:rPr>
          <w:sz w:val="21"/>
          <w:szCs w:val="21"/>
        </w:rPr>
      </w:pPr>
      <w:r>
        <w:rPr>
          <w:b/>
          <w:bCs/>
          <w:sz w:val="21"/>
          <w:szCs w:val="21"/>
        </w:rPr>
        <w:t xml:space="preserve">Step 3: </w:t>
      </w:r>
      <w:r>
        <w:rPr>
          <w:sz w:val="21"/>
          <w:szCs w:val="21"/>
        </w:rPr>
        <w:t>If the risk of project leakage is considered likely, the proponent must include a leakage risk mitigation strategy in the GLM Plan. This strategy should detail the steps that will be taken to prevent leakage. Compliance with this strategy must be monitored and reported at the end of each monitoring period. If compliance is demonstrated, the residual risk of leakage is considered unlikely. If compliance cannot be demonstrated, the residual risk is likely, proceed to Step 4.</w:t>
      </w:r>
    </w:p>
    <w:p w14:paraId="065DEDBE" w14:textId="51D5579A" w:rsidR="0044622E" w:rsidRDefault="0044622E" w:rsidP="00805248">
      <w:pPr>
        <w:numPr>
          <w:ilvl w:val="0"/>
          <w:numId w:val="22"/>
        </w:numPr>
        <w:ind w:left="720"/>
        <w:rPr>
          <w:sz w:val="21"/>
          <w:szCs w:val="21"/>
        </w:rPr>
      </w:pPr>
      <w:r>
        <w:rPr>
          <w:b/>
          <w:bCs/>
          <w:sz w:val="21"/>
          <w:szCs w:val="21"/>
        </w:rPr>
        <w:t xml:space="preserve">Step 4: </w:t>
      </w:r>
      <w:r>
        <w:rPr>
          <w:sz w:val="21"/>
          <w:szCs w:val="21"/>
        </w:rPr>
        <w:t xml:space="preserve">The project proponent must determine the best method to conservatively quantify FS loss due to leakage. This involves calculating the change from BAU activities and making a leakage deduction from the final </w:t>
      </w:r>
      <w:r w:rsidR="001C2CC7">
        <w:rPr>
          <w:sz w:val="21"/>
          <w:szCs w:val="21"/>
        </w:rPr>
        <w:t>ACWIS</w:t>
      </w:r>
      <w:r>
        <w:rPr>
          <w:sz w:val="21"/>
          <w:szCs w:val="21"/>
        </w:rPr>
        <w:t xml:space="preserve"> Credit volume, as outlined in </w:t>
      </w:r>
      <w:r w:rsidRPr="00685048">
        <w:rPr>
          <w:sz w:val="21"/>
          <w:szCs w:val="21"/>
        </w:rPr>
        <w:t>Section 5, Equation 15.</w:t>
      </w:r>
    </w:p>
    <w:p w14:paraId="72517982" w14:textId="3528C36C" w:rsidR="0054205C" w:rsidRPr="00BB4ACC" w:rsidRDefault="001559A3" w:rsidP="0054205C">
      <w:pPr>
        <w:rPr>
          <w:b/>
          <w:sz w:val="21"/>
          <w:szCs w:val="21"/>
        </w:rPr>
      </w:pPr>
      <w:r w:rsidRPr="00BB4ACC">
        <w:rPr>
          <w:sz w:val="21"/>
          <w:szCs w:val="21"/>
        </w:rPr>
        <w:t xml:space="preserve"> </w:t>
      </w:r>
      <w:r w:rsidR="0054205C" w:rsidRPr="00BB4ACC">
        <w:rPr>
          <w:b/>
          <w:sz w:val="21"/>
          <w:szCs w:val="21"/>
        </w:rPr>
        <w:t>Scenario 2</w:t>
      </w:r>
      <w:r w:rsidR="00470E11">
        <w:rPr>
          <w:b/>
          <w:sz w:val="21"/>
          <w:szCs w:val="21"/>
        </w:rPr>
        <w:t xml:space="preserve"> - </w:t>
      </w:r>
      <w:r w:rsidR="00470E11" w:rsidRPr="00BB4ACC">
        <w:rPr>
          <w:sz w:val="21"/>
          <w:szCs w:val="21"/>
        </w:rPr>
        <w:t xml:space="preserve">Land within the Project Area but not within the </w:t>
      </w:r>
      <w:r w:rsidR="00DA3247">
        <w:rPr>
          <w:sz w:val="21"/>
          <w:szCs w:val="21"/>
        </w:rPr>
        <w:t>CAZ</w:t>
      </w:r>
      <w:r w:rsidR="0054205C" w:rsidRPr="00BB4ACC">
        <w:rPr>
          <w:b/>
          <w:sz w:val="21"/>
          <w:szCs w:val="21"/>
        </w:rPr>
        <w:t>:</w:t>
      </w:r>
    </w:p>
    <w:p w14:paraId="0AC8EA60" w14:textId="35B08A9E" w:rsidR="00833344" w:rsidRDefault="00833344" w:rsidP="00926B0A">
      <w:pPr>
        <w:numPr>
          <w:ilvl w:val="0"/>
          <w:numId w:val="22"/>
        </w:numPr>
        <w:ind w:left="720"/>
        <w:rPr>
          <w:sz w:val="21"/>
          <w:szCs w:val="21"/>
        </w:rPr>
      </w:pPr>
      <w:r>
        <w:rPr>
          <w:b/>
          <w:bCs/>
          <w:sz w:val="21"/>
          <w:szCs w:val="21"/>
        </w:rPr>
        <w:t>Step 1:</w:t>
      </w:r>
      <w:r>
        <w:rPr>
          <w:sz w:val="21"/>
          <w:szCs w:val="21"/>
        </w:rPr>
        <w:t xml:space="preserve"> Check if the Project Area and the </w:t>
      </w:r>
      <w:r w:rsidR="00DA3247">
        <w:rPr>
          <w:sz w:val="21"/>
          <w:szCs w:val="21"/>
        </w:rPr>
        <w:t>CAZ</w:t>
      </w:r>
      <w:r>
        <w:rPr>
          <w:sz w:val="21"/>
          <w:szCs w:val="21"/>
        </w:rPr>
        <w:t xml:space="preserve"> are the same for the monitoring period. If they are the same the risk of project leakage is considered zero. If they are not the same, proceed to Step 2.</w:t>
      </w:r>
    </w:p>
    <w:p w14:paraId="58D422D7" w14:textId="3AA13E7B" w:rsidR="00833344" w:rsidRDefault="00833344" w:rsidP="00926B0A">
      <w:pPr>
        <w:numPr>
          <w:ilvl w:val="0"/>
          <w:numId w:val="22"/>
        </w:numPr>
        <w:ind w:left="720"/>
        <w:rPr>
          <w:sz w:val="21"/>
          <w:szCs w:val="21"/>
        </w:rPr>
      </w:pPr>
      <w:r>
        <w:rPr>
          <w:b/>
          <w:bCs/>
          <w:sz w:val="21"/>
          <w:szCs w:val="21"/>
        </w:rPr>
        <w:t>Step 2:</w:t>
      </w:r>
      <w:r>
        <w:rPr>
          <w:sz w:val="21"/>
          <w:szCs w:val="21"/>
        </w:rPr>
        <w:t xml:space="preserve"> For land within the Project Area but outside the </w:t>
      </w:r>
      <w:r w:rsidR="00DA3247">
        <w:rPr>
          <w:sz w:val="21"/>
          <w:szCs w:val="21"/>
        </w:rPr>
        <w:t>CAZ</w:t>
      </w:r>
      <w:r>
        <w:rPr>
          <w:sz w:val="21"/>
          <w:szCs w:val="21"/>
        </w:rPr>
        <w:t>, if FS loss can be calculated as described in Section 5, any increase in FS loss within this area compared to the expected baseline must be subtracted from the total abatement for the monitoring period, according to</w:t>
      </w:r>
      <w:r w:rsidR="009505F5">
        <w:rPr>
          <w:sz w:val="21"/>
          <w:szCs w:val="21"/>
        </w:rPr>
        <w:t xml:space="preserve"> </w:t>
      </w:r>
      <w:r w:rsidR="009505F5" w:rsidRPr="00685048">
        <w:rPr>
          <w:sz w:val="21"/>
          <w:szCs w:val="21"/>
        </w:rPr>
        <w:t>Section 5</w:t>
      </w:r>
      <w:r w:rsidRPr="00685048">
        <w:rPr>
          <w:sz w:val="21"/>
          <w:szCs w:val="21"/>
        </w:rPr>
        <w:t xml:space="preserve"> Equation 15</w:t>
      </w:r>
      <w:r>
        <w:rPr>
          <w:sz w:val="21"/>
          <w:szCs w:val="21"/>
        </w:rPr>
        <w:t>. If FS loss cannot be calculated for this land as described in Section 5</w:t>
      </w:r>
      <w:r w:rsidR="00AF700C">
        <w:rPr>
          <w:sz w:val="21"/>
          <w:szCs w:val="21"/>
        </w:rPr>
        <w:t xml:space="preserve"> Equation 15</w:t>
      </w:r>
      <w:r>
        <w:rPr>
          <w:sz w:val="21"/>
          <w:szCs w:val="21"/>
        </w:rPr>
        <w:t>, proceed to Step 3.</w:t>
      </w:r>
    </w:p>
    <w:p w14:paraId="5D497443" w14:textId="7CD7BD6A" w:rsidR="00833344" w:rsidRDefault="00833344" w:rsidP="00926B0A">
      <w:pPr>
        <w:numPr>
          <w:ilvl w:val="0"/>
          <w:numId w:val="22"/>
        </w:numPr>
        <w:ind w:left="720"/>
        <w:rPr>
          <w:sz w:val="21"/>
          <w:szCs w:val="21"/>
        </w:rPr>
      </w:pPr>
      <w:r>
        <w:rPr>
          <w:b/>
          <w:bCs/>
          <w:sz w:val="21"/>
          <w:szCs w:val="21"/>
        </w:rPr>
        <w:t>Step 3:</w:t>
      </w:r>
      <w:r>
        <w:rPr>
          <w:sz w:val="21"/>
          <w:szCs w:val="21"/>
        </w:rPr>
        <w:t xml:space="preserve"> For land within the Project Area but outside the </w:t>
      </w:r>
      <w:r w:rsidR="00DA3247">
        <w:rPr>
          <w:sz w:val="21"/>
          <w:szCs w:val="21"/>
        </w:rPr>
        <w:t>CAZ</w:t>
      </w:r>
      <w:r>
        <w:rPr>
          <w:sz w:val="21"/>
          <w:szCs w:val="21"/>
        </w:rPr>
        <w:t>, where FS loss cannot be calculated (e.g., wooded areas not covered by ground cover imagery), the proponent must include a leakage risk mitigation strategy in the GLM Plan. This strategy should outline the steps to prevent leakage. Compliance with this strategy must be monitored and reported at the end of each monitoring period. If compliance is demonstrated, the residual risk of leakage is considered unlikely, and the proponent should proceed to Section 3. If compliance cannot be demonstrated, the residual risk of leakage is considered likely, and you should proceed to Step 4.</w:t>
      </w:r>
    </w:p>
    <w:p w14:paraId="65FE063B" w14:textId="12781060" w:rsidR="00833344" w:rsidRDefault="00833344" w:rsidP="00926B0A">
      <w:pPr>
        <w:numPr>
          <w:ilvl w:val="0"/>
          <w:numId w:val="22"/>
        </w:numPr>
        <w:ind w:left="720"/>
        <w:rPr>
          <w:sz w:val="21"/>
          <w:szCs w:val="21"/>
        </w:rPr>
      </w:pPr>
      <w:r>
        <w:rPr>
          <w:b/>
          <w:bCs/>
          <w:sz w:val="21"/>
          <w:szCs w:val="21"/>
        </w:rPr>
        <w:lastRenderedPageBreak/>
        <w:t>Step 4:</w:t>
      </w:r>
      <w:r>
        <w:rPr>
          <w:sz w:val="21"/>
          <w:szCs w:val="21"/>
        </w:rPr>
        <w:t xml:space="preserve"> The project proponent must determine the most conservative method to quantify FS loss due to leakage. This involves calculating the change from BAU</w:t>
      </w:r>
      <w:r w:rsidR="00DA3247">
        <w:rPr>
          <w:sz w:val="21"/>
          <w:szCs w:val="21"/>
        </w:rPr>
        <w:t xml:space="preserve"> </w:t>
      </w:r>
      <w:r>
        <w:rPr>
          <w:sz w:val="21"/>
          <w:szCs w:val="21"/>
        </w:rPr>
        <w:t xml:space="preserve">activities and making a leakage deduction from the final </w:t>
      </w:r>
      <w:r w:rsidR="00D654BF">
        <w:rPr>
          <w:sz w:val="21"/>
          <w:szCs w:val="21"/>
        </w:rPr>
        <w:t xml:space="preserve">ACWIS </w:t>
      </w:r>
      <w:r>
        <w:rPr>
          <w:sz w:val="21"/>
          <w:szCs w:val="21"/>
        </w:rPr>
        <w:t xml:space="preserve">Credit volume, as specified in </w:t>
      </w:r>
      <w:r w:rsidRPr="00685048">
        <w:rPr>
          <w:sz w:val="21"/>
          <w:szCs w:val="21"/>
        </w:rPr>
        <w:t>Section 5, Equation 15.</w:t>
      </w:r>
    </w:p>
    <w:p w14:paraId="6CCFDA82" w14:textId="40B96E83" w:rsidR="00B55BF9" w:rsidRPr="00EF45AD" w:rsidRDefault="006A7A7E" w:rsidP="00C05347">
      <w:pPr>
        <w:pStyle w:val="Heading1"/>
      </w:pPr>
      <w:bookmarkStart w:id="36" w:name="_Toc165627985"/>
      <w:bookmarkStart w:id="37" w:name="_Toc222908357"/>
      <w:r w:rsidRPr="00EF45AD">
        <w:t>Project Mapping</w:t>
      </w:r>
      <w:r w:rsidR="00015935" w:rsidRPr="00EF45AD">
        <w:t xml:space="preserve"> and Data Requirements</w:t>
      </w:r>
      <w:bookmarkEnd w:id="36"/>
      <w:bookmarkEnd w:id="37"/>
    </w:p>
    <w:p w14:paraId="63EDBD0E" w14:textId="274BD231" w:rsidR="00960D7B" w:rsidRPr="001C4F88" w:rsidRDefault="00960D7B" w:rsidP="00960D7B">
      <w:pPr>
        <w:rPr>
          <w:sz w:val="21"/>
          <w:szCs w:val="21"/>
        </w:rPr>
      </w:pPr>
      <w:r w:rsidRPr="001C4F88">
        <w:rPr>
          <w:sz w:val="21"/>
          <w:szCs w:val="21"/>
        </w:rPr>
        <w:t xml:space="preserve">The boundaries of </w:t>
      </w:r>
      <w:r w:rsidR="00120D14" w:rsidRPr="001C4F88">
        <w:rPr>
          <w:sz w:val="21"/>
          <w:szCs w:val="21"/>
        </w:rPr>
        <w:t xml:space="preserve">the </w:t>
      </w:r>
      <w:r w:rsidRPr="001C4F88">
        <w:rPr>
          <w:sz w:val="21"/>
          <w:szCs w:val="21"/>
        </w:rPr>
        <w:t xml:space="preserve">Project Area, </w:t>
      </w:r>
      <w:r w:rsidR="00DA3247">
        <w:rPr>
          <w:sz w:val="21"/>
          <w:szCs w:val="21"/>
        </w:rPr>
        <w:t>CAZ</w:t>
      </w:r>
      <w:r w:rsidRPr="001C4F88">
        <w:rPr>
          <w:sz w:val="21"/>
          <w:szCs w:val="21"/>
        </w:rPr>
        <w:t xml:space="preserve">, and all </w:t>
      </w:r>
      <w:r w:rsidR="00120D14" w:rsidRPr="001C4F88">
        <w:rPr>
          <w:sz w:val="21"/>
          <w:szCs w:val="21"/>
        </w:rPr>
        <w:t xml:space="preserve">other </w:t>
      </w:r>
      <w:r w:rsidRPr="001C4F88">
        <w:rPr>
          <w:sz w:val="21"/>
          <w:szCs w:val="21"/>
        </w:rPr>
        <w:t>mapping required for reporting must be delineated in accordance with the requirements of this section.</w:t>
      </w:r>
    </w:p>
    <w:p w14:paraId="5CE87865" w14:textId="109F3758" w:rsidR="006A7A7E" w:rsidRPr="00491C90" w:rsidRDefault="006A7A7E" w:rsidP="006A7A7E">
      <w:pPr>
        <w:pStyle w:val="Heading2"/>
        <w:rPr>
          <w:szCs w:val="28"/>
        </w:rPr>
      </w:pPr>
      <w:bookmarkStart w:id="38" w:name="_Toc165627986"/>
      <w:bookmarkStart w:id="39" w:name="_Toc222908358"/>
      <w:r w:rsidRPr="00491C90">
        <w:rPr>
          <w:szCs w:val="28"/>
        </w:rPr>
        <w:t>Geospatial capture</w:t>
      </w:r>
      <w:bookmarkEnd w:id="38"/>
      <w:bookmarkEnd w:id="39"/>
    </w:p>
    <w:p w14:paraId="6F4CF0A2" w14:textId="71D4C573" w:rsidR="00960D7B" w:rsidRPr="00BB4ACC" w:rsidRDefault="00960D7B" w:rsidP="00960D7B">
      <w:pPr>
        <w:rPr>
          <w:sz w:val="21"/>
          <w:szCs w:val="21"/>
        </w:rPr>
      </w:pPr>
      <w:r w:rsidRPr="00BB4ACC">
        <w:rPr>
          <w:sz w:val="21"/>
          <w:szCs w:val="21"/>
        </w:rPr>
        <w:t>A project proponent may use any of the following sources of data to delineate the boundaries of</w:t>
      </w:r>
      <w:r w:rsidR="003E5A0D">
        <w:rPr>
          <w:sz w:val="21"/>
          <w:szCs w:val="21"/>
        </w:rPr>
        <w:t>,</w:t>
      </w:r>
      <w:r w:rsidRPr="00BB4ACC">
        <w:rPr>
          <w:sz w:val="21"/>
          <w:szCs w:val="21"/>
        </w:rPr>
        <w:t xml:space="preserve"> </w:t>
      </w:r>
      <w:r w:rsidR="00ED7053" w:rsidRPr="00BB4ACC">
        <w:rPr>
          <w:sz w:val="21"/>
          <w:szCs w:val="21"/>
        </w:rPr>
        <w:t xml:space="preserve">and features within the </w:t>
      </w:r>
      <w:r w:rsidRPr="00BB4ACC">
        <w:rPr>
          <w:sz w:val="21"/>
          <w:szCs w:val="21"/>
        </w:rPr>
        <w:t>Project</w:t>
      </w:r>
      <w:r w:rsidR="00ED7053" w:rsidRPr="00BB4ACC">
        <w:rPr>
          <w:sz w:val="21"/>
          <w:szCs w:val="21"/>
        </w:rPr>
        <w:t xml:space="preserve"> Area</w:t>
      </w:r>
      <w:r w:rsidRPr="00BB4ACC">
        <w:rPr>
          <w:sz w:val="21"/>
          <w:szCs w:val="21"/>
        </w:rPr>
        <w:t xml:space="preserve"> and </w:t>
      </w:r>
      <w:r w:rsidR="00DA3247">
        <w:rPr>
          <w:sz w:val="21"/>
          <w:szCs w:val="21"/>
        </w:rPr>
        <w:t>CAZ</w:t>
      </w:r>
      <w:r w:rsidRPr="00BB4ACC">
        <w:rPr>
          <w:sz w:val="21"/>
          <w:szCs w:val="21"/>
        </w:rPr>
        <w:t xml:space="preserve">:  </w:t>
      </w:r>
    </w:p>
    <w:p w14:paraId="75B85E53" w14:textId="77777777" w:rsidR="00960D7B" w:rsidRPr="00BB4ACC" w:rsidRDefault="00960D7B" w:rsidP="00880585">
      <w:pPr>
        <w:pStyle w:val="ListParagraph"/>
        <w:numPr>
          <w:ilvl w:val="0"/>
          <w:numId w:val="15"/>
        </w:numPr>
        <w:rPr>
          <w:sz w:val="21"/>
          <w:szCs w:val="21"/>
        </w:rPr>
      </w:pPr>
      <w:r w:rsidRPr="00BB4ACC">
        <w:rPr>
          <w:sz w:val="21"/>
          <w:szCs w:val="21"/>
        </w:rPr>
        <w:t>Derived photogrammetry</w:t>
      </w:r>
    </w:p>
    <w:p w14:paraId="3D079083" w14:textId="77777777" w:rsidR="00960D7B" w:rsidRPr="00BB4ACC" w:rsidRDefault="00960D7B" w:rsidP="00880585">
      <w:pPr>
        <w:pStyle w:val="ListParagraph"/>
        <w:numPr>
          <w:ilvl w:val="0"/>
          <w:numId w:val="15"/>
        </w:numPr>
        <w:rPr>
          <w:sz w:val="21"/>
          <w:szCs w:val="21"/>
        </w:rPr>
      </w:pPr>
      <w:r w:rsidRPr="00BB4ACC">
        <w:rPr>
          <w:sz w:val="21"/>
          <w:szCs w:val="21"/>
        </w:rPr>
        <w:t>Air-photo photogrammetry</w:t>
      </w:r>
    </w:p>
    <w:p w14:paraId="4CC88DE8" w14:textId="786E4459" w:rsidR="00074FE5" w:rsidRPr="00BB4ACC" w:rsidRDefault="00074FE5" w:rsidP="00880585">
      <w:pPr>
        <w:pStyle w:val="ListParagraph"/>
        <w:numPr>
          <w:ilvl w:val="0"/>
          <w:numId w:val="15"/>
        </w:numPr>
        <w:rPr>
          <w:sz w:val="21"/>
          <w:szCs w:val="21"/>
        </w:rPr>
      </w:pPr>
      <w:r>
        <w:rPr>
          <w:sz w:val="21"/>
          <w:szCs w:val="21"/>
        </w:rPr>
        <w:t>LiDAR</w:t>
      </w:r>
    </w:p>
    <w:p w14:paraId="663FBCE4" w14:textId="77777777" w:rsidR="00960D7B" w:rsidRPr="00BB4ACC" w:rsidRDefault="00960D7B" w:rsidP="00880585">
      <w:pPr>
        <w:pStyle w:val="ListParagraph"/>
        <w:numPr>
          <w:ilvl w:val="0"/>
          <w:numId w:val="15"/>
        </w:numPr>
        <w:rPr>
          <w:sz w:val="21"/>
          <w:szCs w:val="21"/>
        </w:rPr>
      </w:pPr>
      <w:r w:rsidRPr="00BB4ACC">
        <w:rPr>
          <w:sz w:val="21"/>
          <w:szCs w:val="21"/>
        </w:rPr>
        <w:t>Ortho-rectified aerial photographs</w:t>
      </w:r>
    </w:p>
    <w:p w14:paraId="363E65B9" w14:textId="77777777" w:rsidR="00960D7B" w:rsidRPr="00BB4ACC" w:rsidRDefault="00960D7B" w:rsidP="00880585">
      <w:pPr>
        <w:pStyle w:val="ListParagraph"/>
        <w:numPr>
          <w:ilvl w:val="0"/>
          <w:numId w:val="15"/>
        </w:numPr>
        <w:rPr>
          <w:sz w:val="21"/>
          <w:szCs w:val="21"/>
        </w:rPr>
      </w:pPr>
      <w:r w:rsidRPr="00BB4ACC">
        <w:rPr>
          <w:sz w:val="21"/>
          <w:szCs w:val="21"/>
        </w:rPr>
        <w:t>Ortho-rectified satellite imagery</w:t>
      </w:r>
    </w:p>
    <w:p w14:paraId="12D13D75" w14:textId="75BFA61B" w:rsidR="00960D7B" w:rsidRPr="00BB4ACC" w:rsidRDefault="00960D7B" w:rsidP="00880585">
      <w:pPr>
        <w:pStyle w:val="ListParagraph"/>
        <w:numPr>
          <w:ilvl w:val="0"/>
          <w:numId w:val="15"/>
        </w:numPr>
        <w:rPr>
          <w:sz w:val="21"/>
          <w:szCs w:val="21"/>
        </w:rPr>
      </w:pPr>
      <w:r w:rsidRPr="00BB4ACC">
        <w:rPr>
          <w:sz w:val="21"/>
          <w:szCs w:val="21"/>
        </w:rPr>
        <w:t>Cadastral database</w:t>
      </w:r>
    </w:p>
    <w:p w14:paraId="77415A1A" w14:textId="690987AF" w:rsidR="006A7A7E" w:rsidRPr="00491C90" w:rsidRDefault="006A7A7E" w:rsidP="006A7A7E">
      <w:pPr>
        <w:pStyle w:val="Heading2"/>
        <w:rPr>
          <w:szCs w:val="28"/>
        </w:rPr>
      </w:pPr>
      <w:bookmarkStart w:id="40" w:name="_Toc165627987"/>
      <w:bookmarkStart w:id="41" w:name="_Toc222908359"/>
      <w:r w:rsidRPr="00491C90">
        <w:rPr>
          <w:szCs w:val="28"/>
        </w:rPr>
        <w:t>Fitness for purpose</w:t>
      </w:r>
      <w:bookmarkEnd w:id="40"/>
      <w:bookmarkEnd w:id="41"/>
    </w:p>
    <w:p w14:paraId="0427386F" w14:textId="77777777" w:rsidR="00960D7B" w:rsidRPr="00BB4ACC" w:rsidRDefault="00960D7B" w:rsidP="00960D7B">
      <w:pPr>
        <w:rPr>
          <w:sz w:val="21"/>
          <w:szCs w:val="21"/>
        </w:rPr>
      </w:pPr>
      <w:r w:rsidRPr="00BB4ACC">
        <w:rPr>
          <w:sz w:val="21"/>
          <w:szCs w:val="21"/>
        </w:rPr>
        <w:t>Prior to using a dataset, project proponents should assess the appropriateness of the dataset for the intended use, or its fitness for purpose against criteria that include:</w:t>
      </w:r>
    </w:p>
    <w:p w14:paraId="6FACA40F" w14:textId="77777777" w:rsidR="00960D7B" w:rsidRPr="00BB4ACC" w:rsidRDefault="00960D7B" w:rsidP="00880585">
      <w:pPr>
        <w:pStyle w:val="ListParagraph"/>
        <w:numPr>
          <w:ilvl w:val="0"/>
          <w:numId w:val="15"/>
        </w:numPr>
        <w:rPr>
          <w:sz w:val="21"/>
          <w:szCs w:val="21"/>
        </w:rPr>
      </w:pPr>
      <w:r w:rsidRPr="00BB4ACC">
        <w:rPr>
          <w:sz w:val="21"/>
          <w:szCs w:val="21"/>
        </w:rPr>
        <w:t xml:space="preserve">Age </w:t>
      </w:r>
    </w:p>
    <w:p w14:paraId="4D1EB3F5" w14:textId="77777777" w:rsidR="00960D7B" w:rsidRPr="00BB4ACC" w:rsidRDefault="00960D7B" w:rsidP="00880585">
      <w:pPr>
        <w:pStyle w:val="ListParagraph"/>
        <w:numPr>
          <w:ilvl w:val="0"/>
          <w:numId w:val="15"/>
        </w:numPr>
        <w:rPr>
          <w:sz w:val="21"/>
          <w:szCs w:val="21"/>
        </w:rPr>
      </w:pPr>
      <w:r w:rsidRPr="00BB4ACC">
        <w:rPr>
          <w:sz w:val="21"/>
          <w:szCs w:val="21"/>
        </w:rPr>
        <w:t xml:space="preserve">Scale </w:t>
      </w:r>
    </w:p>
    <w:p w14:paraId="2DEA960C" w14:textId="77777777" w:rsidR="00960D7B" w:rsidRPr="00BB4ACC" w:rsidRDefault="00960D7B" w:rsidP="00880585">
      <w:pPr>
        <w:pStyle w:val="ListParagraph"/>
        <w:numPr>
          <w:ilvl w:val="0"/>
          <w:numId w:val="15"/>
        </w:numPr>
        <w:rPr>
          <w:sz w:val="21"/>
          <w:szCs w:val="21"/>
        </w:rPr>
      </w:pPr>
      <w:r w:rsidRPr="00BB4ACC">
        <w:rPr>
          <w:sz w:val="21"/>
          <w:szCs w:val="21"/>
        </w:rPr>
        <w:t xml:space="preserve">Resolution </w:t>
      </w:r>
    </w:p>
    <w:p w14:paraId="1B8B0E3F" w14:textId="77777777" w:rsidR="00960D7B" w:rsidRPr="00BB4ACC" w:rsidRDefault="00960D7B" w:rsidP="00880585">
      <w:pPr>
        <w:pStyle w:val="ListParagraph"/>
        <w:numPr>
          <w:ilvl w:val="0"/>
          <w:numId w:val="15"/>
        </w:numPr>
        <w:rPr>
          <w:sz w:val="21"/>
          <w:szCs w:val="21"/>
        </w:rPr>
      </w:pPr>
      <w:r w:rsidRPr="00BB4ACC">
        <w:rPr>
          <w:sz w:val="21"/>
          <w:szCs w:val="21"/>
        </w:rPr>
        <w:t xml:space="preserve">Accuracy </w:t>
      </w:r>
    </w:p>
    <w:p w14:paraId="40AE5018" w14:textId="77777777" w:rsidR="00960D7B" w:rsidRPr="00BB4ACC" w:rsidRDefault="00960D7B" w:rsidP="00880585">
      <w:pPr>
        <w:pStyle w:val="ListParagraph"/>
        <w:numPr>
          <w:ilvl w:val="0"/>
          <w:numId w:val="15"/>
        </w:numPr>
        <w:rPr>
          <w:sz w:val="21"/>
          <w:szCs w:val="21"/>
        </w:rPr>
      </w:pPr>
      <w:r w:rsidRPr="00BB4ACC">
        <w:rPr>
          <w:sz w:val="21"/>
          <w:szCs w:val="21"/>
        </w:rPr>
        <w:t xml:space="preserve">Classification, aggregation, generalisation systems (for example, smoothing) </w:t>
      </w:r>
    </w:p>
    <w:p w14:paraId="7A436DF3" w14:textId="0609C2A9" w:rsidR="00960D7B" w:rsidRPr="00BB4ACC" w:rsidRDefault="00960D7B" w:rsidP="00880585">
      <w:pPr>
        <w:pStyle w:val="ListParagraph"/>
        <w:numPr>
          <w:ilvl w:val="0"/>
          <w:numId w:val="15"/>
        </w:numPr>
        <w:rPr>
          <w:sz w:val="21"/>
          <w:szCs w:val="21"/>
        </w:rPr>
      </w:pPr>
      <w:r w:rsidRPr="00BB4ACC">
        <w:rPr>
          <w:sz w:val="21"/>
          <w:szCs w:val="21"/>
        </w:rPr>
        <w:t>Integrity of dataset</w:t>
      </w:r>
    </w:p>
    <w:p w14:paraId="3B1E9BAB" w14:textId="34002646" w:rsidR="006A7A7E" w:rsidRPr="00491C90" w:rsidRDefault="006A7A7E" w:rsidP="006A7A7E">
      <w:pPr>
        <w:pStyle w:val="Heading2"/>
        <w:rPr>
          <w:szCs w:val="28"/>
        </w:rPr>
      </w:pPr>
      <w:bookmarkStart w:id="42" w:name="_Toc165627988"/>
      <w:bookmarkStart w:id="43" w:name="_Toc222908360"/>
      <w:r w:rsidRPr="00491C90">
        <w:rPr>
          <w:szCs w:val="28"/>
        </w:rPr>
        <w:t>Accuracy</w:t>
      </w:r>
      <w:bookmarkEnd w:id="42"/>
      <w:bookmarkEnd w:id="43"/>
    </w:p>
    <w:p w14:paraId="10D1E17D" w14:textId="55DD03FD" w:rsidR="00F73951" w:rsidRPr="00BB4ACC" w:rsidRDefault="00960D7B" w:rsidP="00F73951">
      <w:pPr>
        <w:rPr>
          <w:sz w:val="21"/>
          <w:szCs w:val="21"/>
        </w:rPr>
      </w:pPr>
      <w:r w:rsidRPr="00BB4ACC">
        <w:rPr>
          <w:sz w:val="21"/>
          <w:szCs w:val="21"/>
        </w:rPr>
        <w:t xml:space="preserve">The minimum requirement for spatial data is a horizontal accuracy of at least 10 metres at 95 percent threshold. Evidence of this data accuracy must be included in the </w:t>
      </w:r>
      <w:r w:rsidR="00A127BB">
        <w:rPr>
          <w:sz w:val="21"/>
          <w:szCs w:val="21"/>
        </w:rPr>
        <w:t>S</w:t>
      </w:r>
      <w:r w:rsidRPr="00BB4ACC">
        <w:rPr>
          <w:sz w:val="21"/>
          <w:szCs w:val="21"/>
        </w:rPr>
        <w:t xml:space="preserve">patial </w:t>
      </w:r>
      <w:r w:rsidR="00A127BB">
        <w:rPr>
          <w:sz w:val="21"/>
          <w:szCs w:val="21"/>
        </w:rPr>
        <w:t>R</w:t>
      </w:r>
      <w:r w:rsidRPr="00BB4ACC">
        <w:rPr>
          <w:sz w:val="21"/>
          <w:szCs w:val="21"/>
        </w:rPr>
        <w:t xml:space="preserve">eport. </w:t>
      </w:r>
      <w:r w:rsidR="00D011D9" w:rsidRPr="00BB4ACC">
        <w:rPr>
          <w:sz w:val="21"/>
          <w:szCs w:val="21"/>
        </w:rPr>
        <w:t>For the</w:t>
      </w:r>
      <w:r w:rsidR="0027438D" w:rsidRPr="00BB4ACC">
        <w:rPr>
          <w:sz w:val="21"/>
          <w:szCs w:val="21"/>
        </w:rPr>
        <w:t xml:space="preserve"> RUSLE </w:t>
      </w:r>
      <w:r w:rsidR="00D011D9" w:rsidRPr="00BB4ACC">
        <w:rPr>
          <w:sz w:val="21"/>
          <w:szCs w:val="21"/>
        </w:rPr>
        <w:t xml:space="preserve">calculations, </w:t>
      </w:r>
      <w:r w:rsidRPr="00BB4ACC">
        <w:rPr>
          <w:sz w:val="21"/>
          <w:szCs w:val="21"/>
        </w:rPr>
        <w:t xml:space="preserve">the accuracy of </w:t>
      </w:r>
      <w:r w:rsidR="00F14EDB">
        <w:rPr>
          <w:sz w:val="21"/>
          <w:szCs w:val="21"/>
        </w:rPr>
        <w:t>the</w:t>
      </w:r>
      <w:r w:rsidRPr="00BB4ACC">
        <w:rPr>
          <w:sz w:val="21"/>
          <w:szCs w:val="21"/>
        </w:rPr>
        <w:t xml:space="preserve"> </w:t>
      </w:r>
      <w:r w:rsidR="00C02F07" w:rsidRPr="00DB18E0">
        <w:rPr>
          <w:sz w:val="21"/>
          <w:szCs w:val="21"/>
        </w:rPr>
        <w:t xml:space="preserve">specified </w:t>
      </w:r>
      <w:r w:rsidR="00C02F07" w:rsidRPr="00BB4ACC">
        <w:rPr>
          <w:sz w:val="21"/>
          <w:szCs w:val="21"/>
        </w:rPr>
        <w:t>data</w:t>
      </w:r>
      <w:r w:rsidR="00AF37B3" w:rsidRPr="00BB4ACC">
        <w:rPr>
          <w:sz w:val="21"/>
          <w:szCs w:val="21"/>
        </w:rPr>
        <w:t>, as supplied,</w:t>
      </w:r>
      <w:r w:rsidR="00C02F07" w:rsidRPr="00BB4ACC">
        <w:rPr>
          <w:sz w:val="21"/>
          <w:szCs w:val="21"/>
        </w:rPr>
        <w:t xml:space="preserve"> </w:t>
      </w:r>
      <w:r w:rsidRPr="00BB4ACC">
        <w:rPr>
          <w:sz w:val="21"/>
          <w:szCs w:val="21"/>
        </w:rPr>
        <w:t xml:space="preserve">is </w:t>
      </w:r>
      <w:r w:rsidR="00C02F07" w:rsidRPr="00BB4ACC">
        <w:rPr>
          <w:sz w:val="21"/>
          <w:szCs w:val="21"/>
        </w:rPr>
        <w:t xml:space="preserve">considered </w:t>
      </w:r>
      <w:r w:rsidRPr="00BB4ACC">
        <w:rPr>
          <w:sz w:val="21"/>
          <w:szCs w:val="21"/>
        </w:rPr>
        <w:t>acceptable.</w:t>
      </w:r>
      <w:r w:rsidR="002F53F6" w:rsidRPr="00BB4ACC">
        <w:rPr>
          <w:sz w:val="21"/>
          <w:szCs w:val="21"/>
        </w:rPr>
        <w:t xml:space="preserve"> Detail provided in section 3.</w:t>
      </w:r>
      <w:r w:rsidR="00AF5C9F" w:rsidRPr="00BB4ACC">
        <w:rPr>
          <w:sz w:val="21"/>
          <w:szCs w:val="21"/>
        </w:rPr>
        <w:t>4</w:t>
      </w:r>
      <w:r w:rsidR="002F53F6" w:rsidRPr="00BB4ACC">
        <w:rPr>
          <w:sz w:val="21"/>
          <w:szCs w:val="21"/>
        </w:rPr>
        <w:t>.</w:t>
      </w:r>
    </w:p>
    <w:p w14:paraId="47641B9B" w14:textId="53FC15F8" w:rsidR="001B57AA" w:rsidRPr="00491C90" w:rsidRDefault="001B57AA" w:rsidP="00795261">
      <w:pPr>
        <w:pStyle w:val="Heading2"/>
        <w:rPr>
          <w:szCs w:val="28"/>
        </w:rPr>
      </w:pPr>
      <w:bookmarkStart w:id="44" w:name="_Toc165627989"/>
      <w:bookmarkStart w:id="45" w:name="_Toc222908361"/>
      <w:r w:rsidRPr="00491C90">
        <w:rPr>
          <w:szCs w:val="28"/>
        </w:rPr>
        <w:t>Data Requirements</w:t>
      </w:r>
      <w:bookmarkEnd w:id="44"/>
      <w:bookmarkEnd w:id="45"/>
    </w:p>
    <w:p w14:paraId="484EE4E1" w14:textId="0B1A57AC" w:rsidR="009B70C9" w:rsidRPr="001C4F88" w:rsidRDefault="00015935" w:rsidP="00CA0DFB">
      <w:pPr>
        <w:rPr>
          <w:sz w:val="21"/>
          <w:szCs w:val="21"/>
        </w:rPr>
      </w:pPr>
      <w:r w:rsidRPr="001C4F88">
        <w:rPr>
          <w:sz w:val="21"/>
          <w:szCs w:val="21"/>
        </w:rPr>
        <w:t>Table</w:t>
      </w:r>
      <w:r w:rsidR="00D20B7C">
        <w:rPr>
          <w:sz w:val="21"/>
          <w:szCs w:val="21"/>
        </w:rPr>
        <w:t xml:space="preserve"> 1</w:t>
      </w:r>
      <w:r w:rsidRPr="001C4F88">
        <w:rPr>
          <w:sz w:val="21"/>
          <w:szCs w:val="21"/>
        </w:rPr>
        <w:t xml:space="preserve"> details data type, quality, and source for each RUSLE </w:t>
      </w:r>
      <w:r w:rsidR="00CA0DFB" w:rsidRPr="001C4F88">
        <w:rPr>
          <w:sz w:val="21"/>
          <w:szCs w:val="21"/>
        </w:rPr>
        <w:t>factor</w:t>
      </w:r>
      <w:r w:rsidR="00A604A4">
        <w:rPr>
          <w:sz w:val="21"/>
          <w:szCs w:val="21"/>
        </w:rPr>
        <w:t xml:space="preserve"> and source data</w:t>
      </w:r>
      <w:r w:rsidR="00CA0DFB">
        <w:rPr>
          <w:sz w:val="21"/>
          <w:szCs w:val="21"/>
        </w:rPr>
        <w:t>.</w:t>
      </w:r>
      <w:r w:rsidRPr="001C4F88">
        <w:rPr>
          <w:sz w:val="21"/>
          <w:szCs w:val="21"/>
        </w:rPr>
        <w:t xml:space="preserve"> </w:t>
      </w:r>
    </w:p>
    <w:p w14:paraId="7A37DE45" w14:textId="1C6A96E9" w:rsidR="001C4F88" w:rsidRDefault="001C4F88" w:rsidP="001C4F88">
      <w:pPr>
        <w:pStyle w:val="Caption"/>
      </w:pPr>
      <w:bookmarkStart w:id="46" w:name="_Toc133504843"/>
      <w:r>
        <w:t xml:space="preserve">Table </w:t>
      </w:r>
      <w:r>
        <w:fldChar w:fldCharType="begin"/>
      </w:r>
      <w:r>
        <w:instrText>SEQ Table \* ARABIC</w:instrText>
      </w:r>
      <w:r>
        <w:fldChar w:fldCharType="separate"/>
      </w:r>
      <w:r w:rsidR="00962104">
        <w:rPr>
          <w:noProof/>
        </w:rPr>
        <w:t>1</w:t>
      </w:r>
      <w:r>
        <w:fldChar w:fldCharType="end"/>
      </w:r>
      <w:r>
        <w:t>: Data Requirements</w:t>
      </w:r>
      <w:bookmarkEnd w:id="46"/>
    </w:p>
    <w:tbl>
      <w:tblPr>
        <w:tblStyle w:val="TableGrid"/>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735"/>
        <w:gridCol w:w="3014"/>
        <w:gridCol w:w="1439"/>
      </w:tblGrid>
      <w:tr w:rsidR="00211FE1" w:rsidRPr="001C4F88" w14:paraId="5CB7C985" w14:textId="77777777" w:rsidTr="00A00D43">
        <w:trPr>
          <w:trHeight w:val="399"/>
        </w:trPr>
        <w:tc>
          <w:tcPr>
            <w:tcW w:w="1560" w:type="pct"/>
            <w:shd w:val="clear" w:color="auto" w:fill="0084AC" w:themeFill="accent1"/>
            <w:vAlign w:val="center"/>
          </w:tcPr>
          <w:p w14:paraId="11E44F78" w14:textId="0CA216FD" w:rsidR="00015935" w:rsidRPr="001E032C" w:rsidRDefault="00DF51A9" w:rsidP="00610D4F">
            <w:pPr>
              <w:spacing w:before="20" w:after="20" w:line="240" w:lineRule="auto"/>
              <w:rPr>
                <w:rFonts w:ascii="Calibri" w:hAnsi="Calibri"/>
                <w:b/>
                <w:color w:val="FFFFFF" w:themeColor="background1"/>
                <w:sz w:val="20"/>
              </w:rPr>
            </w:pPr>
            <w:r w:rsidRPr="00261E16">
              <w:rPr>
                <w:rFonts w:ascii="Calibri" w:hAnsi="Calibri" w:cs="Calibri"/>
                <w:b/>
                <w:color w:val="FFFFFF" w:themeColor="background1"/>
                <w:sz w:val="20"/>
                <w:szCs w:val="20"/>
              </w:rPr>
              <w:t xml:space="preserve">RUSLE - </w:t>
            </w:r>
            <w:r w:rsidR="00015935" w:rsidRPr="001E032C">
              <w:rPr>
                <w:rFonts w:ascii="Calibri" w:hAnsi="Calibri"/>
                <w:b/>
                <w:color w:val="FFFFFF" w:themeColor="background1"/>
                <w:sz w:val="20"/>
              </w:rPr>
              <w:t>Factor</w:t>
            </w:r>
            <w:r w:rsidR="0018256E" w:rsidRPr="001E032C">
              <w:rPr>
                <w:rFonts w:ascii="Calibri" w:hAnsi="Calibri"/>
                <w:b/>
                <w:color w:val="FFFFFF" w:themeColor="background1"/>
                <w:sz w:val="20"/>
              </w:rPr>
              <w:t xml:space="preserve"> requirement</w:t>
            </w:r>
          </w:p>
        </w:tc>
        <w:tc>
          <w:tcPr>
            <w:tcW w:w="964" w:type="pct"/>
            <w:shd w:val="clear" w:color="auto" w:fill="0084AC" w:themeFill="accent1"/>
            <w:vAlign w:val="center"/>
          </w:tcPr>
          <w:p w14:paraId="7EC95720" w14:textId="77777777" w:rsidR="00015935" w:rsidRPr="001E032C" w:rsidRDefault="00015935" w:rsidP="00610D4F">
            <w:pPr>
              <w:spacing w:before="20" w:after="20" w:line="240" w:lineRule="auto"/>
              <w:rPr>
                <w:rFonts w:ascii="Calibri" w:hAnsi="Calibri"/>
                <w:b/>
                <w:color w:val="FFFFFF" w:themeColor="background1"/>
                <w:sz w:val="20"/>
              </w:rPr>
            </w:pPr>
            <w:r w:rsidRPr="001E032C">
              <w:rPr>
                <w:rFonts w:ascii="Calibri" w:hAnsi="Calibri"/>
                <w:b/>
                <w:color w:val="FFFFFF" w:themeColor="background1"/>
                <w:sz w:val="20"/>
              </w:rPr>
              <w:t>Data Type</w:t>
            </w:r>
          </w:p>
        </w:tc>
        <w:tc>
          <w:tcPr>
            <w:tcW w:w="1675" w:type="pct"/>
            <w:shd w:val="clear" w:color="auto" w:fill="0084AC" w:themeFill="accent1"/>
            <w:vAlign w:val="center"/>
          </w:tcPr>
          <w:p w14:paraId="0D207119" w14:textId="44CAB761" w:rsidR="00015935" w:rsidRPr="001E032C" w:rsidRDefault="00015935" w:rsidP="00610D4F">
            <w:pPr>
              <w:spacing w:before="20" w:after="20" w:line="240" w:lineRule="auto"/>
              <w:rPr>
                <w:rFonts w:ascii="Calibri" w:hAnsi="Calibri"/>
                <w:b/>
                <w:color w:val="FFFFFF" w:themeColor="background1"/>
                <w:sz w:val="20"/>
              </w:rPr>
            </w:pPr>
            <w:r w:rsidRPr="001E032C">
              <w:rPr>
                <w:rFonts w:ascii="Calibri" w:hAnsi="Calibri"/>
                <w:b/>
                <w:color w:val="FFFFFF" w:themeColor="background1"/>
                <w:sz w:val="20"/>
              </w:rPr>
              <w:t>Dat</w:t>
            </w:r>
            <w:r w:rsidR="00432C55" w:rsidRPr="001E032C">
              <w:rPr>
                <w:rFonts w:ascii="Calibri" w:hAnsi="Calibri"/>
                <w:b/>
                <w:color w:val="FFFFFF" w:themeColor="background1"/>
                <w:sz w:val="20"/>
              </w:rPr>
              <w:t>a</w:t>
            </w:r>
            <w:r w:rsidRPr="001E032C">
              <w:rPr>
                <w:rFonts w:ascii="Calibri" w:hAnsi="Calibri"/>
                <w:b/>
                <w:color w:val="FFFFFF" w:themeColor="background1"/>
                <w:sz w:val="20"/>
              </w:rPr>
              <w:t xml:space="preserve"> Quality</w:t>
            </w:r>
          </w:p>
        </w:tc>
        <w:tc>
          <w:tcPr>
            <w:tcW w:w="800" w:type="pct"/>
            <w:shd w:val="clear" w:color="auto" w:fill="0084AC" w:themeFill="accent1"/>
            <w:vAlign w:val="center"/>
          </w:tcPr>
          <w:p w14:paraId="700A7858" w14:textId="5D8649E1" w:rsidR="00923E12" w:rsidRPr="001E032C" w:rsidRDefault="00015935" w:rsidP="00610D4F">
            <w:pPr>
              <w:spacing w:before="20" w:after="20" w:line="240" w:lineRule="auto"/>
              <w:jc w:val="center"/>
              <w:rPr>
                <w:rFonts w:ascii="Calibri" w:hAnsi="Calibri"/>
                <w:b/>
                <w:color w:val="FFFFFF" w:themeColor="background1"/>
                <w:sz w:val="20"/>
              </w:rPr>
            </w:pPr>
            <w:r w:rsidRPr="001E032C">
              <w:rPr>
                <w:rFonts w:ascii="Calibri" w:hAnsi="Calibri"/>
                <w:b/>
                <w:color w:val="FFFFFF" w:themeColor="background1"/>
                <w:sz w:val="20"/>
              </w:rPr>
              <w:t>Data Source</w:t>
            </w:r>
            <w:r w:rsidR="00261E16">
              <w:rPr>
                <w:rFonts w:ascii="Calibri" w:hAnsi="Calibri" w:cs="Calibri"/>
                <w:b/>
                <w:bCs/>
                <w:color w:val="FFFFFF" w:themeColor="background1"/>
                <w:sz w:val="20"/>
                <w:szCs w:val="20"/>
              </w:rPr>
              <w:t xml:space="preserve"> </w:t>
            </w:r>
            <w:r w:rsidR="00923E12" w:rsidRPr="001E032C">
              <w:rPr>
                <w:rFonts w:ascii="Calibri" w:hAnsi="Calibri"/>
                <w:b/>
                <w:color w:val="FFFFFF" w:themeColor="background1"/>
                <w:sz w:val="20"/>
              </w:rPr>
              <w:t>(Below)</w:t>
            </w:r>
          </w:p>
        </w:tc>
      </w:tr>
      <w:tr w:rsidR="001259AE" w:rsidRPr="001C4F88" w14:paraId="023A2194" w14:textId="77777777" w:rsidTr="00A00D43">
        <w:trPr>
          <w:trHeight w:val="233"/>
        </w:trPr>
        <w:tc>
          <w:tcPr>
            <w:tcW w:w="1560" w:type="pct"/>
            <w:vAlign w:val="center"/>
          </w:tcPr>
          <w:p w14:paraId="11BACF68" w14:textId="77777777" w:rsidR="00015935" w:rsidRPr="001E032C" w:rsidRDefault="00015935" w:rsidP="00596E88">
            <w:pPr>
              <w:spacing w:before="60" w:after="60" w:line="240" w:lineRule="auto"/>
              <w:rPr>
                <w:rFonts w:ascii="Calibri" w:hAnsi="Calibri"/>
                <w:sz w:val="20"/>
              </w:rPr>
            </w:pPr>
            <w:r w:rsidRPr="001E032C">
              <w:rPr>
                <w:rFonts w:ascii="Calibri" w:hAnsi="Calibri"/>
                <w:sz w:val="20"/>
              </w:rPr>
              <w:t>R - Rainfall</w:t>
            </w:r>
          </w:p>
        </w:tc>
        <w:tc>
          <w:tcPr>
            <w:tcW w:w="964" w:type="pct"/>
            <w:vAlign w:val="center"/>
          </w:tcPr>
          <w:p w14:paraId="46B38553" w14:textId="03CD1C93" w:rsidR="00015935" w:rsidRPr="001E032C" w:rsidRDefault="00850474" w:rsidP="00596E88">
            <w:pPr>
              <w:spacing w:before="60" w:after="60" w:line="240" w:lineRule="auto"/>
              <w:rPr>
                <w:rFonts w:ascii="Calibri" w:hAnsi="Calibri"/>
                <w:sz w:val="20"/>
              </w:rPr>
            </w:pPr>
            <w:r w:rsidRPr="001E032C">
              <w:rPr>
                <w:rFonts w:ascii="Calibri" w:hAnsi="Calibri"/>
                <w:sz w:val="20"/>
              </w:rPr>
              <w:t>Raster</w:t>
            </w:r>
          </w:p>
        </w:tc>
        <w:tc>
          <w:tcPr>
            <w:tcW w:w="1675" w:type="pct"/>
            <w:vAlign w:val="center"/>
          </w:tcPr>
          <w:p w14:paraId="700E91FF" w14:textId="6ECDF317" w:rsidR="00015935" w:rsidRPr="001E032C" w:rsidRDefault="006647AB" w:rsidP="00596E88">
            <w:pPr>
              <w:spacing w:before="60" w:after="60" w:line="240" w:lineRule="auto"/>
              <w:rPr>
                <w:rFonts w:ascii="Calibri" w:hAnsi="Calibri"/>
                <w:sz w:val="20"/>
              </w:rPr>
            </w:pPr>
            <w:r w:rsidRPr="00261E16">
              <w:rPr>
                <w:rFonts w:ascii="Calibri" w:hAnsi="Calibri" w:cs="Calibri"/>
                <w:sz w:val="20"/>
                <w:szCs w:val="20"/>
              </w:rPr>
              <w:t xml:space="preserve">Derived from </w:t>
            </w:r>
            <w:r w:rsidR="00036C60" w:rsidRPr="00261E16">
              <w:rPr>
                <w:rFonts w:ascii="Calibri" w:hAnsi="Calibri" w:cs="Calibri"/>
                <w:sz w:val="20"/>
                <w:szCs w:val="20"/>
              </w:rPr>
              <w:t xml:space="preserve">rainfall </w:t>
            </w:r>
            <w:r w:rsidR="00BA27ED" w:rsidRPr="00261E16">
              <w:rPr>
                <w:rFonts w:ascii="Calibri" w:hAnsi="Calibri" w:cs="Calibri"/>
                <w:sz w:val="20"/>
                <w:szCs w:val="20"/>
              </w:rPr>
              <w:t>gauge</w:t>
            </w:r>
            <w:r w:rsidR="00BA27ED" w:rsidRPr="001E032C">
              <w:rPr>
                <w:rFonts w:ascii="Calibri" w:hAnsi="Calibri"/>
                <w:sz w:val="20"/>
              </w:rPr>
              <w:t xml:space="preserve"> data</w:t>
            </w:r>
          </w:p>
        </w:tc>
        <w:tc>
          <w:tcPr>
            <w:tcW w:w="800" w:type="pct"/>
            <w:vAlign w:val="center"/>
          </w:tcPr>
          <w:p w14:paraId="7A03E376" w14:textId="77777777" w:rsidR="00015935" w:rsidRPr="001E032C" w:rsidRDefault="00015935" w:rsidP="00596E88">
            <w:pPr>
              <w:spacing w:before="60" w:after="60" w:line="240" w:lineRule="auto"/>
              <w:jc w:val="center"/>
              <w:rPr>
                <w:rFonts w:ascii="Calibri" w:hAnsi="Calibri"/>
                <w:sz w:val="20"/>
              </w:rPr>
            </w:pPr>
            <w:r w:rsidRPr="001E032C">
              <w:rPr>
                <w:rFonts w:ascii="Calibri" w:hAnsi="Calibri"/>
                <w:sz w:val="20"/>
              </w:rPr>
              <w:t>(a)</w:t>
            </w:r>
          </w:p>
        </w:tc>
      </w:tr>
      <w:tr w:rsidR="001259AE" w:rsidRPr="001C4F88" w14:paraId="52B86FA3" w14:textId="77777777" w:rsidTr="00A00D43">
        <w:tc>
          <w:tcPr>
            <w:tcW w:w="1560" w:type="pct"/>
            <w:vAlign w:val="center"/>
          </w:tcPr>
          <w:p w14:paraId="0B26DA0D" w14:textId="77777777" w:rsidR="00015935" w:rsidRPr="001E032C" w:rsidRDefault="00015935" w:rsidP="00596E88">
            <w:pPr>
              <w:spacing w:before="60" w:after="60" w:line="240" w:lineRule="auto"/>
              <w:rPr>
                <w:rFonts w:ascii="Calibri" w:hAnsi="Calibri"/>
                <w:sz w:val="20"/>
              </w:rPr>
            </w:pPr>
            <w:r w:rsidRPr="001E032C">
              <w:rPr>
                <w:rFonts w:ascii="Calibri" w:hAnsi="Calibri"/>
                <w:sz w:val="20"/>
              </w:rPr>
              <w:t>K – Soil erodibility</w:t>
            </w:r>
          </w:p>
        </w:tc>
        <w:tc>
          <w:tcPr>
            <w:tcW w:w="964" w:type="pct"/>
            <w:vAlign w:val="center"/>
          </w:tcPr>
          <w:p w14:paraId="6C87C970" w14:textId="6DF3A254" w:rsidR="00015935" w:rsidRPr="001E032C" w:rsidRDefault="00850474" w:rsidP="00596E88">
            <w:pPr>
              <w:spacing w:before="60" w:after="60" w:line="240" w:lineRule="auto"/>
              <w:rPr>
                <w:rFonts w:ascii="Calibri" w:hAnsi="Calibri"/>
                <w:sz w:val="20"/>
              </w:rPr>
            </w:pPr>
            <w:r w:rsidRPr="001E032C">
              <w:rPr>
                <w:rFonts w:ascii="Calibri" w:hAnsi="Calibri"/>
                <w:sz w:val="20"/>
              </w:rPr>
              <w:t>Raster</w:t>
            </w:r>
          </w:p>
        </w:tc>
        <w:tc>
          <w:tcPr>
            <w:tcW w:w="1675" w:type="pct"/>
            <w:vAlign w:val="center"/>
          </w:tcPr>
          <w:p w14:paraId="3047BEAC" w14:textId="62338682" w:rsidR="00015935" w:rsidRPr="001E032C" w:rsidRDefault="001861CB" w:rsidP="00596E88">
            <w:pPr>
              <w:spacing w:before="60" w:after="60" w:line="240" w:lineRule="auto"/>
              <w:rPr>
                <w:rFonts w:ascii="Calibri" w:hAnsi="Calibri"/>
                <w:sz w:val="20"/>
              </w:rPr>
            </w:pPr>
            <w:r>
              <w:rPr>
                <w:rFonts w:ascii="Calibri" w:hAnsi="Calibri"/>
                <w:sz w:val="20"/>
              </w:rPr>
              <w:t>Derived from soil sampling</w:t>
            </w:r>
          </w:p>
        </w:tc>
        <w:tc>
          <w:tcPr>
            <w:tcW w:w="800" w:type="pct"/>
            <w:vAlign w:val="center"/>
          </w:tcPr>
          <w:p w14:paraId="4B6A93E4" w14:textId="77777777" w:rsidR="00015935" w:rsidRPr="001E032C" w:rsidRDefault="00015935" w:rsidP="00596E88">
            <w:pPr>
              <w:spacing w:before="60" w:after="60" w:line="240" w:lineRule="auto"/>
              <w:jc w:val="center"/>
              <w:rPr>
                <w:rFonts w:ascii="Calibri" w:hAnsi="Calibri"/>
                <w:sz w:val="20"/>
              </w:rPr>
            </w:pPr>
            <w:r w:rsidRPr="001E032C">
              <w:rPr>
                <w:rFonts w:ascii="Calibri" w:hAnsi="Calibri"/>
                <w:sz w:val="20"/>
              </w:rPr>
              <w:t>(b)</w:t>
            </w:r>
          </w:p>
        </w:tc>
      </w:tr>
      <w:tr w:rsidR="001259AE" w:rsidRPr="001C4F88" w14:paraId="6B22321B" w14:textId="77777777" w:rsidTr="00A00D43">
        <w:tc>
          <w:tcPr>
            <w:tcW w:w="1560" w:type="pct"/>
            <w:vAlign w:val="center"/>
          </w:tcPr>
          <w:p w14:paraId="6436A545" w14:textId="00F5705B" w:rsidR="0080270E" w:rsidRPr="001E032C" w:rsidDel="0080270E" w:rsidRDefault="0080270E" w:rsidP="00596E88">
            <w:pPr>
              <w:spacing w:before="60" w:after="60" w:line="240" w:lineRule="auto"/>
              <w:rPr>
                <w:rFonts w:ascii="Calibri" w:hAnsi="Calibri"/>
                <w:sz w:val="20"/>
              </w:rPr>
            </w:pPr>
            <w:r w:rsidRPr="001E032C">
              <w:rPr>
                <w:rFonts w:ascii="Calibri" w:hAnsi="Calibri"/>
                <w:sz w:val="20"/>
              </w:rPr>
              <w:t>L – Slope length</w:t>
            </w:r>
          </w:p>
        </w:tc>
        <w:tc>
          <w:tcPr>
            <w:tcW w:w="964" w:type="pct"/>
            <w:vAlign w:val="center"/>
          </w:tcPr>
          <w:p w14:paraId="1F6F26B4" w14:textId="79A4BE4B" w:rsidR="0080270E" w:rsidRPr="001E032C" w:rsidRDefault="00850474" w:rsidP="00596E88">
            <w:pPr>
              <w:spacing w:before="60" w:after="60" w:line="240" w:lineRule="auto"/>
              <w:rPr>
                <w:rFonts w:ascii="Calibri" w:hAnsi="Calibri"/>
                <w:sz w:val="20"/>
              </w:rPr>
            </w:pPr>
            <w:r w:rsidRPr="00261E16">
              <w:rPr>
                <w:rFonts w:ascii="Calibri" w:hAnsi="Calibri" w:cs="Calibri"/>
                <w:sz w:val="20"/>
                <w:szCs w:val="20"/>
              </w:rPr>
              <w:t xml:space="preserve">Raster </w:t>
            </w:r>
            <w:r w:rsidR="0080270E" w:rsidRPr="001E032C">
              <w:rPr>
                <w:rFonts w:ascii="Calibri" w:hAnsi="Calibri"/>
                <w:sz w:val="20"/>
              </w:rPr>
              <w:t>/ Constant</w:t>
            </w:r>
          </w:p>
        </w:tc>
        <w:tc>
          <w:tcPr>
            <w:tcW w:w="1675" w:type="pct"/>
            <w:vAlign w:val="center"/>
          </w:tcPr>
          <w:p w14:paraId="062C8AAE" w14:textId="40254326" w:rsidR="0080270E" w:rsidRPr="001E032C" w:rsidRDefault="0080270E" w:rsidP="00596E88">
            <w:pPr>
              <w:spacing w:before="60" w:after="60" w:line="240" w:lineRule="auto"/>
              <w:rPr>
                <w:rFonts w:ascii="Calibri" w:hAnsi="Calibri"/>
                <w:sz w:val="20"/>
              </w:rPr>
            </w:pPr>
            <w:r w:rsidRPr="001E032C">
              <w:rPr>
                <w:rFonts w:ascii="Calibri" w:hAnsi="Calibri"/>
                <w:sz w:val="20"/>
              </w:rPr>
              <w:t xml:space="preserve">Constant </w:t>
            </w:r>
            <w:r w:rsidR="00D416C2">
              <w:rPr>
                <w:rFonts w:ascii="Calibri" w:hAnsi="Calibri"/>
                <w:sz w:val="20"/>
              </w:rPr>
              <w:t>=</w:t>
            </w:r>
            <w:r w:rsidRPr="001E032C">
              <w:rPr>
                <w:rFonts w:ascii="Calibri" w:hAnsi="Calibri"/>
                <w:sz w:val="20"/>
              </w:rPr>
              <w:t xml:space="preserve"> 1</w:t>
            </w:r>
          </w:p>
        </w:tc>
        <w:tc>
          <w:tcPr>
            <w:tcW w:w="800" w:type="pct"/>
            <w:vAlign w:val="center"/>
          </w:tcPr>
          <w:p w14:paraId="75D0ED08" w14:textId="70DF4551" w:rsidR="0080270E" w:rsidRPr="001E032C" w:rsidRDefault="0080270E" w:rsidP="00596E88">
            <w:pPr>
              <w:spacing w:before="60" w:after="60" w:line="240" w:lineRule="auto"/>
              <w:jc w:val="center"/>
              <w:rPr>
                <w:rFonts w:ascii="Calibri" w:hAnsi="Calibri"/>
                <w:sz w:val="20"/>
              </w:rPr>
            </w:pPr>
            <w:r w:rsidRPr="001E032C">
              <w:rPr>
                <w:rFonts w:ascii="Calibri" w:hAnsi="Calibri"/>
                <w:sz w:val="20"/>
              </w:rPr>
              <w:t>(c)</w:t>
            </w:r>
          </w:p>
        </w:tc>
      </w:tr>
      <w:tr w:rsidR="001259AE" w:rsidRPr="001C4F88" w14:paraId="641F355C" w14:textId="77777777" w:rsidTr="00A00D43">
        <w:tc>
          <w:tcPr>
            <w:tcW w:w="1560" w:type="pct"/>
            <w:vAlign w:val="center"/>
          </w:tcPr>
          <w:p w14:paraId="34BC8DE5" w14:textId="77777777" w:rsidR="00015935" w:rsidRPr="001E032C" w:rsidRDefault="00015935" w:rsidP="00596E88">
            <w:pPr>
              <w:spacing w:before="60" w:after="60" w:line="240" w:lineRule="auto"/>
              <w:rPr>
                <w:rFonts w:ascii="Calibri" w:hAnsi="Calibri"/>
                <w:sz w:val="20"/>
              </w:rPr>
            </w:pPr>
            <w:r w:rsidRPr="001E032C">
              <w:rPr>
                <w:rFonts w:ascii="Calibri" w:hAnsi="Calibri"/>
                <w:sz w:val="20"/>
              </w:rPr>
              <w:lastRenderedPageBreak/>
              <w:t>S – Slope</w:t>
            </w:r>
          </w:p>
        </w:tc>
        <w:tc>
          <w:tcPr>
            <w:tcW w:w="964" w:type="pct"/>
            <w:vAlign w:val="center"/>
          </w:tcPr>
          <w:p w14:paraId="409C4E74" w14:textId="10778E14" w:rsidR="00015935" w:rsidRPr="001E032C" w:rsidRDefault="00850474" w:rsidP="00596E88">
            <w:pPr>
              <w:spacing w:before="60" w:after="60" w:line="240" w:lineRule="auto"/>
              <w:rPr>
                <w:rFonts w:ascii="Calibri" w:hAnsi="Calibri"/>
                <w:sz w:val="20"/>
              </w:rPr>
            </w:pPr>
            <w:r w:rsidRPr="00261E16">
              <w:rPr>
                <w:rFonts w:ascii="Calibri" w:hAnsi="Calibri" w:cs="Calibri"/>
                <w:sz w:val="20"/>
                <w:szCs w:val="20"/>
              </w:rPr>
              <w:t>Raster</w:t>
            </w:r>
          </w:p>
        </w:tc>
        <w:tc>
          <w:tcPr>
            <w:tcW w:w="1675" w:type="pct"/>
            <w:vAlign w:val="center"/>
          </w:tcPr>
          <w:p w14:paraId="477A7DD3" w14:textId="26C2A95D" w:rsidR="00015935" w:rsidRPr="001E032C" w:rsidRDefault="001861CB" w:rsidP="00596E88">
            <w:pPr>
              <w:spacing w:before="60" w:after="60" w:line="240" w:lineRule="auto"/>
              <w:rPr>
                <w:rFonts w:ascii="Calibri" w:hAnsi="Calibri"/>
                <w:sz w:val="20"/>
              </w:rPr>
            </w:pPr>
            <w:r>
              <w:rPr>
                <w:rFonts w:ascii="Calibri" w:hAnsi="Calibri"/>
                <w:sz w:val="20"/>
              </w:rPr>
              <w:t xml:space="preserve">Derived from </w:t>
            </w:r>
            <w:r w:rsidR="00E41BFE">
              <w:rPr>
                <w:rFonts w:ascii="Calibri" w:hAnsi="Calibri"/>
                <w:sz w:val="20"/>
              </w:rPr>
              <w:t>SRTM DEM product</w:t>
            </w:r>
            <w:r w:rsidR="00AD2BB4">
              <w:rPr>
                <w:rFonts w:ascii="Calibri" w:hAnsi="Calibri"/>
                <w:sz w:val="20"/>
              </w:rPr>
              <w:t xml:space="preserve"> - ~30m grid cell</w:t>
            </w:r>
          </w:p>
        </w:tc>
        <w:tc>
          <w:tcPr>
            <w:tcW w:w="800" w:type="pct"/>
            <w:vAlign w:val="center"/>
          </w:tcPr>
          <w:p w14:paraId="4139DEA5" w14:textId="2EB81C61" w:rsidR="00015935" w:rsidRPr="001E032C" w:rsidRDefault="00015935" w:rsidP="00596E88">
            <w:pPr>
              <w:spacing w:before="60" w:after="60" w:line="240" w:lineRule="auto"/>
              <w:jc w:val="center"/>
              <w:rPr>
                <w:rFonts w:ascii="Calibri" w:hAnsi="Calibri"/>
                <w:sz w:val="20"/>
              </w:rPr>
            </w:pPr>
            <w:r w:rsidRPr="001E032C">
              <w:rPr>
                <w:rFonts w:ascii="Calibri" w:hAnsi="Calibri"/>
                <w:sz w:val="20"/>
              </w:rPr>
              <w:t>(</w:t>
            </w:r>
            <w:r w:rsidR="00A00D43">
              <w:rPr>
                <w:rFonts w:ascii="Calibri" w:hAnsi="Calibri"/>
                <w:sz w:val="20"/>
              </w:rPr>
              <w:t>d</w:t>
            </w:r>
            <w:r w:rsidRPr="001E032C">
              <w:rPr>
                <w:rFonts w:ascii="Calibri" w:hAnsi="Calibri"/>
                <w:sz w:val="20"/>
              </w:rPr>
              <w:t>)</w:t>
            </w:r>
          </w:p>
        </w:tc>
      </w:tr>
      <w:tr w:rsidR="001259AE" w:rsidRPr="001C4F88" w14:paraId="5B11E7AE" w14:textId="77777777" w:rsidTr="00A00D43">
        <w:tc>
          <w:tcPr>
            <w:tcW w:w="1560" w:type="pct"/>
            <w:vAlign w:val="center"/>
          </w:tcPr>
          <w:p w14:paraId="1C4EE6F6" w14:textId="6CCE7877" w:rsidR="00015935" w:rsidRPr="001E032C" w:rsidRDefault="00015935" w:rsidP="00596E88">
            <w:pPr>
              <w:spacing w:before="60" w:after="60" w:line="240" w:lineRule="auto"/>
              <w:rPr>
                <w:rFonts w:ascii="Calibri" w:hAnsi="Calibri"/>
                <w:sz w:val="20"/>
              </w:rPr>
            </w:pPr>
            <w:r w:rsidRPr="001E032C">
              <w:rPr>
                <w:rFonts w:ascii="Calibri" w:hAnsi="Calibri"/>
                <w:sz w:val="20"/>
              </w:rPr>
              <w:t xml:space="preserve">P </w:t>
            </w:r>
            <w:r w:rsidR="00937929">
              <w:rPr>
                <w:rFonts w:ascii="Calibri" w:hAnsi="Calibri"/>
                <w:sz w:val="20"/>
              </w:rPr>
              <w:t>–</w:t>
            </w:r>
            <w:r w:rsidR="00DD79DA">
              <w:rPr>
                <w:rFonts w:ascii="Calibri" w:hAnsi="Calibri"/>
                <w:sz w:val="20"/>
              </w:rPr>
              <w:t xml:space="preserve"> </w:t>
            </w:r>
            <w:r w:rsidR="00A553B2">
              <w:rPr>
                <w:rFonts w:ascii="Calibri" w:hAnsi="Calibri"/>
                <w:sz w:val="20"/>
              </w:rPr>
              <w:t>Con</w:t>
            </w:r>
            <w:r w:rsidR="00341F30">
              <w:rPr>
                <w:rFonts w:ascii="Calibri" w:hAnsi="Calibri"/>
                <w:sz w:val="20"/>
              </w:rPr>
              <w:t>s</w:t>
            </w:r>
            <w:r w:rsidR="00A553B2">
              <w:rPr>
                <w:rFonts w:ascii="Calibri" w:hAnsi="Calibri"/>
                <w:sz w:val="20"/>
              </w:rPr>
              <w:t>er</w:t>
            </w:r>
            <w:r w:rsidR="00341F30">
              <w:rPr>
                <w:rFonts w:ascii="Calibri" w:hAnsi="Calibri"/>
                <w:sz w:val="20"/>
              </w:rPr>
              <w:t>v</w:t>
            </w:r>
            <w:r w:rsidR="00A553B2">
              <w:rPr>
                <w:rFonts w:ascii="Calibri" w:hAnsi="Calibri"/>
                <w:sz w:val="20"/>
              </w:rPr>
              <w:t>ation</w:t>
            </w:r>
            <w:r w:rsidR="00937929">
              <w:rPr>
                <w:rFonts w:ascii="Calibri" w:hAnsi="Calibri"/>
                <w:sz w:val="20"/>
              </w:rPr>
              <w:t xml:space="preserve"> (</w:t>
            </w:r>
            <w:r w:rsidR="00BF6EDE">
              <w:rPr>
                <w:rFonts w:ascii="Calibri" w:hAnsi="Calibri"/>
                <w:sz w:val="20"/>
              </w:rPr>
              <w:t>Practice factor)</w:t>
            </w:r>
          </w:p>
        </w:tc>
        <w:tc>
          <w:tcPr>
            <w:tcW w:w="964" w:type="pct"/>
            <w:vAlign w:val="center"/>
          </w:tcPr>
          <w:p w14:paraId="19FF2B5C" w14:textId="2D6C9A28" w:rsidR="0080270E" w:rsidRPr="001E032C" w:rsidRDefault="00850474" w:rsidP="00596E88">
            <w:pPr>
              <w:spacing w:before="60" w:after="60" w:line="240" w:lineRule="auto"/>
              <w:rPr>
                <w:rFonts w:ascii="Calibri" w:hAnsi="Calibri"/>
                <w:sz w:val="20"/>
              </w:rPr>
            </w:pPr>
            <w:r w:rsidRPr="00261E16">
              <w:rPr>
                <w:rFonts w:ascii="Calibri" w:hAnsi="Calibri" w:cs="Calibri"/>
                <w:sz w:val="20"/>
                <w:szCs w:val="20"/>
              </w:rPr>
              <w:t xml:space="preserve">Raster / </w:t>
            </w:r>
            <w:r w:rsidRPr="001E032C">
              <w:rPr>
                <w:rFonts w:ascii="Calibri" w:hAnsi="Calibri"/>
                <w:sz w:val="20"/>
              </w:rPr>
              <w:t>Constant</w:t>
            </w:r>
          </w:p>
        </w:tc>
        <w:tc>
          <w:tcPr>
            <w:tcW w:w="1675" w:type="pct"/>
            <w:vAlign w:val="center"/>
          </w:tcPr>
          <w:p w14:paraId="6D2F208A" w14:textId="25C8474E" w:rsidR="00015935" w:rsidRPr="001E032C" w:rsidRDefault="00AA298B" w:rsidP="00596E88">
            <w:pPr>
              <w:spacing w:before="60" w:after="60" w:line="240" w:lineRule="auto"/>
              <w:rPr>
                <w:rFonts w:ascii="Calibri" w:hAnsi="Calibri"/>
                <w:sz w:val="20"/>
              </w:rPr>
            </w:pPr>
            <w:r w:rsidRPr="001E032C">
              <w:rPr>
                <w:rFonts w:ascii="Calibri" w:hAnsi="Calibri"/>
                <w:sz w:val="20"/>
              </w:rPr>
              <w:t xml:space="preserve">Constant </w:t>
            </w:r>
            <w:r w:rsidR="00D416C2">
              <w:rPr>
                <w:rFonts w:ascii="Calibri" w:hAnsi="Calibri"/>
                <w:sz w:val="20"/>
              </w:rPr>
              <w:t>=</w:t>
            </w:r>
            <w:r w:rsidRPr="001E032C">
              <w:rPr>
                <w:rFonts w:ascii="Calibri" w:hAnsi="Calibri"/>
                <w:sz w:val="20"/>
              </w:rPr>
              <w:t xml:space="preserve"> 1</w:t>
            </w:r>
          </w:p>
        </w:tc>
        <w:tc>
          <w:tcPr>
            <w:tcW w:w="800" w:type="pct"/>
            <w:vAlign w:val="center"/>
          </w:tcPr>
          <w:p w14:paraId="44005035" w14:textId="673CA333" w:rsidR="00015935" w:rsidRPr="001E032C" w:rsidRDefault="00015935" w:rsidP="00596E88">
            <w:pPr>
              <w:spacing w:before="60" w:after="60" w:line="240" w:lineRule="auto"/>
              <w:jc w:val="center"/>
              <w:rPr>
                <w:rFonts w:ascii="Calibri" w:hAnsi="Calibri"/>
                <w:sz w:val="20"/>
              </w:rPr>
            </w:pPr>
            <w:r w:rsidRPr="001E032C">
              <w:rPr>
                <w:rFonts w:ascii="Calibri" w:hAnsi="Calibri"/>
                <w:sz w:val="20"/>
              </w:rPr>
              <w:t>(</w:t>
            </w:r>
            <w:r w:rsidR="00ED7053" w:rsidRPr="001E032C">
              <w:rPr>
                <w:rFonts w:ascii="Calibri" w:hAnsi="Calibri"/>
                <w:sz w:val="20"/>
              </w:rPr>
              <w:t>c</w:t>
            </w:r>
            <w:r w:rsidRPr="001E032C">
              <w:rPr>
                <w:rFonts w:ascii="Calibri" w:hAnsi="Calibri"/>
                <w:sz w:val="20"/>
              </w:rPr>
              <w:t>)</w:t>
            </w:r>
          </w:p>
        </w:tc>
      </w:tr>
      <w:tr w:rsidR="001259AE" w:rsidRPr="001C4F88" w14:paraId="6A469B9E" w14:textId="77777777" w:rsidTr="00A00D43">
        <w:trPr>
          <w:trHeight w:val="325"/>
        </w:trPr>
        <w:tc>
          <w:tcPr>
            <w:tcW w:w="1560" w:type="pct"/>
            <w:vAlign w:val="center"/>
          </w:tcPr>
          <w:p w14:paraId="4BADE769" w14:textId="0F643842" w:rsidR="00015935" w:rsidRPr="001E032C" w:rsidRDefault="00015935" w:rsidP="00596E88">
            <w:pPr>
              <w:spacing w:before="60" w:after="60" w:line="240" w:lineRule="auto"/>
              <w:rPr>
                <w:rFonts w:ascii="Calibri" w:hAnsi="Calibri"/>
                <w:sz w:val="20"/>
              </w:rPr>
            </w:pPr>
            <w:r w:rsidRPr="00261E16">
              <w:rPr>
                <w:rFonts w:ascii="Calibri" w:hAnsi="Calibri" w:cs="Calibri"/>
                <w:sz w:val="20"/>
                <w:szCs w:val="20"/>
              </w:rPr>
              <w:t>C –</w:t>
            </w:r>
            <w:r w:rsidRPr="001E032C">
              <w:rPr>
                <w:rFonts w:ascii="Calibri" w:hAnsi="Calibri"/>
                <w:sz w:val="20"/>
              </w:rPr>
              <w:t xml:space="preserve"> Cover</w:t>
            </w:r>
            <w:r w:rsidRPr="00261E16">
              <w:rPr>
                <w:rFonts w:ascii="Calibri" w:hAnsi="Calibri" w:cs="Calibri"/>
                <w:sz w:val="20"/>
                <w:szCs w:val="20"/>
              </w:rPr>
              <w:t xml:space="preserve"> management</w:t>
            </w:r>
          </w:p>
        </w:tc>
        <w:tc>
          <w:tcPr>
            <w:tcW w:w="964" w:type="pct"/>
            <w:vAlign w:val="center"/>
          </w:tcPr>
          <w:p w14:paraId="69937358" w14:textId="12CEE2F1" w:rsidR="00015935" w:rsidRPr="001E032C" w:rsidRDefault="00850474" w:rsidP="00596E88">
            <w:pPr>
              <w:spacing w:before="60" w:after="60" w:line="240" w:lineRule="auto"/>
              <w:rPr>
                <w:rFonts w:ascii="Calibri" w:hAnsi="Calibri"/>
                <w:sz w:val="20"/>
              </w:rPr>
            </w:pPr>
            <w:r w:rsidRPr="00261E16">
              <w:rPr>
                <w:rFonts w:ascii="Calibri" w:hAnsi="Calibri" w:cs="Calibri"/>
                <w:sz w:val="20"/>
                <w:szCs w:val="20"/>
              </w:rPr>
              <w:t>Raster</w:t>
            </w:r>
          </w:p>
        </w:tc>
        <w:tc>
          <w:tcPr>
            <w:tcW w:w="1675" w:type="pct"/>
            <w:vAlign w:val="center"/>
          </w:tcPr>
          <w:p w14:paraId="58BCECC1" w14:textId="25E4FC69" w:rsidR="00015935" w:rsidRPr="001E032C" w:rsidRDefault="007D47CB" w:rsidP="00596E88">
            <w:pPr>
              <w:spacing w:before="60" w:after="60" w:line="240" w:lineRule="auto"/>
              <w:rPr>
                <w:rFonts w:ascii="Calibri" w:hAnsi="Calibri"/>
                <w:sz w:val="20"/>
              </w:rPr>
            </w:pPr>
            <w:r>
              <w:rPr>
                <w:rFonts w:ascii="Calibri" w:hAnsi="Calibri"/>
                <w:sz w:val="20"/>
              </w:rPr>
              <w:t>From unaltered supplied source data.</w:t>
            </w:r>
          </w:p>
        </w:tc>
        <w:tc>
          <w:tcPr>
            <w:tcW w:w="800" w:type="pct"/>
            <w:vAlign w:val="center"/>
          </w:tcPr>
          <w:p w14:paraId="62D396A1" w14:textId="02DAD05B" w:rsidR="00015935" w:rsidRPr="001E032C" w:rsidRDefault="00015935" w:rsidP="00596E88">
            <w:pPr>
              <w:spacing w:before="60" w:after="60" w:line="240" w:lineRule="auto"/>
              <w:jc w:val="center"/>
              <w:rPr>
                <w:rFonts w:ascii="Calibri" w:hAnsi="Calibri"/>
                <w:sz w:val="20"/>
              </w:rPr>
            </w:pPr>
            <w:r w:rsidRPr="001E032C">
              <w:rPr>
                <w:rFonts w:ascii="Calibri" w:hAnsi="Calibri"/>
                <w:sz w:val="20"/>
              </w:rPr>
              <w:t>(</w:t>
            </w:r>
            <w:r w:rsidR="00A00D43">
              <w:rPr>
                <w:rFonts w:ascii="Calibri" w:hAnsi="Calibri"/>
                <w:sz w:val="20"/>
              </w:rPr>
              <w:t>e</w:t>
            </w:r>
            <w:r w:rsidRPr="001E032C">
              <w:rPr>
                <w:rFonts w:ascii="Calibri" w:hAnsi="Calibri"/>
                <w:sz w:val="20"/>
              </w:rPr>
              <w:t>)</w:t>
            </w:r>
          </w:p>
        </w:tc>
      </w:tr>
      <w:tr w:rsidR="00211FE1" w:rsidRPr="001C4F88" w14:paraId="02EC8266" w14:textId="77777777" w:rsidTr="00A00D43">
        <w:trPr>
          <w:trHeight w:val="443"/>
        </w:trPr>
        <w:tc>
          <w:tcPr>
            <w:tcW w:w="1560" w:type="pct"/>
            <w:shd w:val="clear" w:color="auto" w:fill="0084AC" w:themeFill="accent1"/>
            <w:vAlign w:val="center"/>
          </w:tcPr>
          <w:p w14:paraId="56E64713" w14:textId="09E71335" w:rsidR="005C02B3" w:rsidRPr="00261E16" w:rsidRDefault="00850474" w:rsidP="00596E88">
            <w:pPr>
              <w:spacing w:before="60" w:after="60" w:line="240" w:lineRule="auto"/>
              <w:rPr>
                <w:rFonts w:ascii="Calibri" w:hAnsi="Calibri" w:cs="Calibri"/>
                <w:b/>
                <w:color w:val="FFFFFF" w:themeColor="background1"/>
                <w:sz w:val="20"/>
                <w:szCs w:val="20"/>
              </w:rPr>
            </w:pPr>
            <w:r w:rsidRPr="00261E16">
              <w:rPr>
                <w:rFonts w:ascii="Calibri" w:hAnsi="Calibri" w:cs="Calibri"/>
                <w:b/>
                <w:color w:val="FFFFFF" w:themeColor="background1"/>
                <w:sz w:val="20"/>
                <w:szCs w:val="20"/>
              </w:rPr>
              <w:t>Source Data</w:t>
            </w:r>
          </w:p>
        </w:tc>
        <w:tc>
          <w:tcPr>
            <w:tcW w:w="964" w:type="pct"/>
            <w:shd w:val="clear" w:color="auto" w:fill="0084AC" w:themeFill="accent1"/>
            <w:vAlign w:val="center"/>
          </w:tcPr>
          <w:p w14:paraId="5B41903F" w14:textId="55414E18" w:rsidR="005C02B3" w:rsidRPr="00261E16" w:rsidRDefault="00261E16" w:rsidP="00596E88">
            <w:pPr>
              <w:spacing w:before="60" w:after="60" w:line="240" w:lineRule="auto"/>
              <w:rPr>
                <w:rFonts w:ascii="Calibri" w:hAnsi="Calibri" w:cs="Calibri"/>
                <w:b/>
                <w:color w:val="FFFFFF" w:themeColor="background1"/>
                <w:sz w:val="20"/>
                <w:szCs w:val="20"/>
              </w:rPr>
            </w:pPr>
            <w:r w:rsidRPr="00261E16">
              <w:rPr>
                <w:rFonts w:ascii="Calibri" w:hAnsi="Calibri" w:cs="Calibri"/>
                <w:b/>
                <w:bCs/>
                <w:color w:val="FFFFFF" w:themeColor="background1"/>
                <w:sz w:val="20"/>
                <w:szCs w:val="20"/>
              </w:rPr>
              <w:t>Data Type</w:t>
            </w:r>
          </w:p>
        </w:tc>
        <w:tc>
          <w:tcPr>
            <w:tcW w:w="1675" w:type="pct"/>
            <w:shd w:val="clear" w:color="auto" w:fill="0084AC" w:themeFill="accent1"/>
            <w:vAlign w:val="center"/>
          </w:tcPr>
          <w:p w14:paraId="7D47B3C0" w14:textId="455DD24C" w:rsidR="005C02B3" w:rsidRPr="00261E16" w:rsidRDefault="00261E16" w:rsidP="00596E88">
            <w:pPr>
              <w:spacing w:before="60" w:after="60" w:line="240" w:lineRule="auto"/>
              <w:rPr>
                <w:rFonts w:ascii="Calibri" w:hAnsi="Calibri" w:cs="Calibri"/>
                <w:b/>
                <w:color w:val="FFFFFF" w:themeColor="background1"/>
                <w:sz w:val="20"/>
                <w:szCs w:val="20"/>
              </w:rPr>
            </w:pPr>
            <w:r w:rsidRPr="00261E16">
              <w:rPr>
                <w:rFonts w:ascii="Calibri" w:hAnsi="Calibri" w:cs="Calibri"/>
                <w:b/>
                <w:bCs/>
                <w:color w:val="FFFFFF" w:themeColor="background1"/>
                <w:sz w:val="20"/>
                <w:szCs w:val="20"/>
              </w:rPr>
              <w:t>Data Quality</w:t>
            </w:r>
          </w:p>
        </w:tc>
        <w:tc>
          <w:tcPr>
            <w:tcW w:w="800" w:type="pct"/>
            <w:shd w:val="clear" w:color="auto" w:fill="0084AC" w:themeFill="accent1"/>
            <w:vAlign w:val="center"/>
          </w:tcPr>
          <w:p w14:paraId="3B5996CF" w14:textId="77777777" w:rsidR="00261E16" w:rsidRPr="00261E16" w:rsidRDefault="00261E16" w:rsidP="00596E88">
            <w:pPr>
              <w:spacing w:before="60" w:after="60" w:line="240" w:lineRule="auto"/>
              <w:jc w:val="center"/>
              <w:rPr>
                <w:rFonts w:ascii="Calibri" w:hAnsi="Calibri" w:cs="Calibri"/>
                <w:b/>
                <w:bCs/>
                <w:color w:val="FFFFFF" w:themeColor="background1"/>
                <w:sz w:val="20"/>
                <w:szCs w:val="20"/>
              </w:rPr>
            </w:pPr>
            <w:r w:rsidRPr="00261E16">
              <w:rPr>
                <w:rFonts w:ascii="Calibri" w:hAnsi="Calibri" w:cs="Calibri"/>
                <w:b/>
                <w:bCs/>
                <w:color w:val="FFFFFF" w:themeColor="background1"/>
                <w:sz w:val="20"/>
                <w:szCs w:val="20"/>
              </w:rPr>
              <w:t>Data Source</w:t>
            </w:r>
          </w:p>
          <w:p w14:paraId="42C7B80C" w14:textId="76FB5DEF" w:rsidR="005C02B3" w:rsidRPr="00261E16" w:rsidRDefault="00261E16" w:rsidP="00596E88">
            <w:pPr>
              <w:spacing w:before="60" w:after="60" w:line="240" w:lineRule="auto"/>
              <w:jc w:val="center"/>
              <w:rPr>
                <w:rFonts w:ascii="Calibri" w:hAnsi="Calibri" w:cs="Calibri"/>
                <w:b/>
                <w:color w:val="FFFFFF" w:themeColor="background1"/>
                <w:sz w:val="20"/>
                <w:szCs w:val="20"/>
              </w:rPr>
            </w:pPr>
            <w:r w:rsidRPr="00261E16">
              <w:rPr>
                <w:rFonts w:ascii="Calibri" w:hAnsi="Calibri" w:cs="Calibri"/>
                <w:b/>
                <w:bCs/>
                <w:color w:val="FFFFFF" w:themeColor="background1"/>
                <w:sz w:val="20"/>
                <w:szCs w:val="20"/>
              </w:rPr>
              <w:t>(Below)</w:t>
            </w:r>
          </w:p>
        </w:tc>
      </w:tr>
      <w:tr w:rsidR="001259AE" w:rsidRPr="001C4F88" w14:paraId="425E0B05" w14:textId="77777777" w:rsidTr="00A00D43">
        <w:tc>
          <w:tcPr>
            <w:tcW w:w="1560" w:type="pct"/>
            <w:vAlign w:val="center"/>
          </w:tcPr>
          <w:p w14:paraId="70AEA808" w14:textId="2C6DAED2" w:rsidR="005C02B3" w:rsidRPr="001E032C" w:rsidRDefault="005C02B3" w:rsidP="00596E88">
            <w:pPr>
              <w:spacing w:before="60" w:after="60" w:line="240" w:lineRule="auto"/>
              <w:rPr>
                <w:rFonts w:ascii="Calibri" w:hAnsi="Calibri"/>
                <w:sz w:val="20"/>
              </w:rPr>
            </w:pPr>
            <w:r w:rsidRPr="00261E16">
              <w:rPr>
                <w:rFonts w:ascii="Calibri" w:hAnsi="Calibri" w:cs="Calibri"/>
                <w:sz w:val="20"/>
                <w:szCs w:val="20"/>
              </w:rPr>
              <w:t xml:space="preserve">Ground </w:t>
            </w:r>
            <w:r w:rsidR="0082653D">
              <w:rPr>
                <w:rFonts w:ascii="Calibri" w:hAnsi="Calibri" w:cs="Calibri"/>
                <w:sz w:val="20"/>
                <w:szCs w:val="20"/>
              </w:rPr>
              <w:t>c</w:t>
            </w:r>
            <w:r w:rsidRPr="00261E16">
              <w:rPr>
                <w:rFonts w:ascii="Calibri" w:hAnsi="Calibri" w:cs="Calibri"/>
                <w:sz w:val="20"/>
                <w:szCs w:val="20"/>
              </w:rPr>
              <w:t>over</w:t>
            </w:r>
          </w:p>
        </w:tc>
        <w:tc>
          <w:tcPr>
            <w:tcW w:w="964" w:type="pct"/>
            <w:vAlign w:val="center"/>
          </w:tcPr>
          <w:p w14:paraId="777130D7" w14:textId="7330F9C7" w:rsidR="005C02B3" w:rsidRPr="001E032C" w:rsidRDefault="00850474" w:rsidP="00596E88">
            <w:pPr>
              <w:spacing w:before="60" w:after="60" w:line="240" w:lineRule="auto"/>
              <w:rPr>
                <w:rFonts w:ascii="Calibri" w:hAnsi="Calibri"/>
                <w:sz w:val="20"/>
              </w:rPr>
            </w:pPr>
            <w:r w:rsidRPr="00261E16">
              <w:rPr>
                <w:rFonts w:ascii="Calibri" w:hAnsi="Calibri" w:cs="Calibri"/>
                <w:sz w:val="20"/>
                <w:szCs w:val="20"/>
              </w:rPr>
              <w:t>Raster</w:t>
            </w:r>
          </w:p>
        </w:tc>
        <w:tc>
          <w:tcPr>
            <w:tcW w:w="1675" w:type="pct"/>
            <w:vAlign w:val="center"/>
          </w:tcPr>
          <w:p w14:paraId="4C6BA4B6" w14:textId="38EB2E05" w:rsidR="005C02B3" w:rsidRPr="001E032C" w:rsidRDefault="007D47CB" w:rsidP="00596E88">
            <w:pPr>
              <w:spacing w:before="60" w:after="60" w:line="240" w:lineRule="auto"/>
              <w:rPr>
                <w:rFonts w:ascii="Calibri" w:hAnsi="Calibri"/>
                <w:sz w:val="20"/>
              </w:rPr>
            </w:pPr>
            <w:r>
              <w:rPr>
                <w:rFonts w:ascii="Calibri" w:hAnsi="Calibri"/>
                <w:sz w:val="20"/>
              </w:rPr>
              <w:t>From unaltered supplied source data.</w:t>
            </w:r>
          </w:p>
        </w:tc>
        <w:tc>
          <w:tcPr>
            <w:tcW w:w="800" w:type="pct"/>
            <w:vAlign w:val="center"/>
          </w:tcPr>
          <w:p w14:paraId="589AB6A7" w14:textId="578E9387" w:rsidR="005C02B3" w:rsidRPr="001E032C" w:rsidRDefault="005C02B3" w:rsidP="00596E88">
            <w:pPr>
              <w:spacing w:before="60" w:after="60" w:line="240" w:lineRule="auto"/>
              <w:jc w:val="center"/>
              <w:rPr>
                <w:rFonts w:ascii="Calibri" w:hAnsi="Calibri"/>
                <w:sz w:val="20"/>
              </w:rPr>
            </w:pPr>
            <w:r w:rsidRPr="001E032C">
              <w:rPr>
                <w:rFonts w:ascii="Calibri" w:hAnsi="Calibri"/>
                <w:sz w:val="20"/>
              </w:rPr>
              <w:t>(</w:t>
            </w:r>
            <w:r w:rsidR="00A00D43">
              <w:rPr>
                <w:rFonts w:ascii="Calibri" w:hAnsi="Calibri"/>
                <w:sz w:val="20"/>
              </w:rPr>
              <w:t>f</w:t>
            </w:r>
            <w:r w:rsidRPr="001E032C">
              <w:rPr>
                <w:rFonts w:ascii="Calibri" w:hAnsi="Calibri"/>
                <w:sz w:val="20"/>
              </w:rPr>
              <w:t>)</w:t>
            </w:r>
          </w:p>
        </w:tc>
      </w:tr>
      <w:tr w:rsidR="001259AE" w:rsidRPr="001C4F88" w14:paraId="6B75242E" w14:textId="77777777" w:rsidTr="00A00D43">
        <w:tc>
          <w:tcPr>
            <w:tcW w:w="1560" w:type="pct"/>
            <w:vAlign w:val="center"/>
          </w:tcPr>
          <w:p w14:paraId="21DDDCBD" w14:textId="1C38C974" w:rsidR="005C02B3" w:rsidRPr="00261E16" w:rsidRDefault="009E4B93" w:rsidP="00596E88">
            <w:pPr>
              <w:spacing w:before="60" w:after="60" w:line="240" w:lineRule="auto"/>
              <w:rPr>
                <w:rFonts w:ascii="Calibri" w:hAnsi="Calibri" w:cs="Calibri"/>
                <w:sz w:val="20"/>
                <w:szCs w:val="20"/>
              </w:rPr>
            </w:pPr>
            <w:r>
              <w:rPr>
                <w:rFonts w:ascii="Calibri" w:hAnsi="Calibri" w:cs="Calibri"/>
                <w:sz w:val="20"/>
                <w:szCs w:val="20"/>
              </w:rPr>
              <w:t xml:space="preserve">Hillslope </w:t>
            </w:r>
            <w:r w:rsidR="00850474" w:rsidRPr="00261E16">
              <w:rPr>
                <w:rFonts w:ascii="Calibri" w:hAnsi="Calibri" w:cs="Calibri"/>
                <w:sz w:val="20"/>
                <w:szCs w:val="20"/>
              </w:rPr>
              <w:t>S</w:t>
            </w:r>
            <w:r w:rsidR="00CB2D15">
              <w:rPr>
                <w:rFonts w:ascii="Calibri" w:hAnsi="Calibri" w:cs="Calibri"/>
                <w:sz w:val="20"/>
                <w:szCs w:val="20"/>
              </w:rPr>
              <w:t xml:space="preserve">ediment </w:t>
            </w:r>
            <w:r w:rsidR="00850474" w:rsidRPr="00261E16">
              <w:rPr>
                <w:rFonts w:ascii="Calibri" w:hAnsi="Calibri" w:cs="Calibri"/>
                <w:sz w:val="20"/>
                <w:szCs w:val="20"/>
              </w:rPr>
              <w:t>D</w:t>
            </w:r>
            <w:r w:rsidR="00CB2D15">
              <w:rPr>
                <w:rFonts w:ascii="Calibri" w:hAnsi="Calibri" w:cs="Calibri"/>
                <w:sz w:val="20"/>
                <w:szCs w:val="20"/>
              </w:rPr>
              <w:t xml:space="preserve">elivery </w:t>
            </w:r>
            <w:r w:rsidR="00850474" w:rsidRPr="00261E16">
              <w:rPr>
                <w:rFonts w:ascii="Calibri" w:hAnsi="Calibri" w:cs="Calibri"/>
                <w:sz w:val="20"/>
                <w:szCs w:val="20"/>
              </w:rPr>
              <w:t>R</w:t>
            </w:r>
            <w:r w:rsidR="00CB2D15">
              <w:rPr>
                <w:rFonts w:ascii="Calibri" w:hAnsi="Calibri" w:cs="Calibri"/>
                <w:sz w:val="20"/>
                <w:szCs w:val="20"/>
              </w:rPr>
              <w:t>atio (</w:t>
            </w:r>
            <w:r>
              <w:rPr>
                <w:rFonts w:ascii="Calibri" w:hAnsi="Calibri" w:cs="Calibri"/>
                <w:sz w:val="20"/>
                <w:szCs w:val="20"/>
              </w:rPr>
              <w:t>H</w:t>
            </w:r>
            <w:r w:rsidR="00CB2D15">
              <w:rPr>
                <w:rFonts w:ascii="Calibri" w:hAnsi="Calibri" w:cs="Calibri"/>
                <w:sz w:val="20"/>
                <w:szCs w:val="20"/>
              </w:rPr>
              <w:t>SDR)</w:t>
            </w:r>
          </w:p>
        </w:tc>
        <w:tc>
          <w:tcPr>
            <w:tcW w:w="964" w:type="pct"/>
            <w:vAlign w:val="center"/>
          </w:tcPr>
          <w:p w14:paraId="5769FA3A" w14:textId="288600E1" w:rsidR="005C02B3" w:rsidRPr="00261E16" w:rsidRDefault="009E4B93" w:rsidP="00596E88">
            <w:pPr>
              <w:spacing w:before="60" w:after="60" w:line="240" w:lineRule="auto"/>
              <w:rPr>
                <w:rFonts w:ascii="Calibri" w:hAnsi="Calibri" w:cs="Calibri"/>
                <w:sz w:val="20"/>
                <w:szCs w:val="20"/>
              </w:rPr>
            </w:pPr>
            <w:r>
              <w:rPr>
                <w:rFonts w:ascii="Calibri" w:hAnsi="Calibri" w:cs="Calibri"/>
                <w:sz w:val="20"/>
                <w:szCs w:val="20"/>
              </w:rPr>
              <w:t>Constant</w:t>
            </w:r>
          </w:p>
        </w:tc>
        <w:tc>
          <w:tcPr>
            <w:tcW w:w="1675" w:type="pct"/>
            <w:vAlign w:val="center"/>
          </w:tcPr>
          <w:p w14:paraId="17B16C6C" w14:textId="1784241E" w:rsidR="005C02B3" w:rsidRPr="00261E16" w:rsidRDefault="00A541EC" w:rsidP="00596E88">
            <w:pPr>
              <w:spacing w:before="60" w:after="60" w:line="240" w:lineRule="auto"/>
              <w:rPr>
                <w:rFonts w:ascii="Calibri" w:hAnsi="Calibri" w:cs="Calibri"/>
                <w:sz w:val="20"/>
                <w:szCs w:val="20"/>
              </w:rPr>
            </w:pPr>
            <w:r>
              <w:rPr>
                <w:rFonts w:ascii="Calibri" w:hAnsi="Calibri"/>
                <w:sz w:val="20"/>
              </w:rPr>
              <w:t xml:space="preserve">Constant </w:t>
            </w:r>
            <w:r w:rsidR="006D416A">
              <w:rPr>
                <w:rFonts w:ascii="Calibri" w:hAnsi="Calibri"/>
                <w:sz w:val="20"/>
              </w:rPr>
              <w:t xml:space="preserve">= </w:t>
            </w:r>
            <w:r w:rsidR="003A138A">
              <w:rPr>
                <w:rFonts w:ascii="Calibri" w:hAnsi="Calibri"/>
                <w:sz w:val="20"/>
              </w:rPr>
              <w:t>0.1</w:t>
            </w:r>
          </w:p>
        </w:tc>
        <w:tc>
          <w:tcPr>
            <w:tcW w:w="800" w:type="pct"/>
            <w:vAlign w:val="center"/>
          </w:tcPr>
          <w:p w14:paraId="0C992D8D" w14:textId="08CF6BAE" w:rsidR="005C02B3" w:rsidRPr="00261E16" w:rsidRDefault="00850474" w:rsidP="00596E88">
            <w:pPr>
              <w:spacing w:before="60" w:after="60" w:line="240" w:lineRule="auto"/>
              <w:jc w:val="center"/>
              <w:rPr>
                <w:rFonts w:ascii="Calibri" w:hAnsi="Calibri" w:cs="Calibri"/>
                <w:sz w:val="20"/>
                <w:szCs w:val="20"/>
              </w:rPr>
            </w:pPr>
            <w:r w:rsidRPr="000F48DD">
              <w:rPr>
                <w:rFonts w:ascii="Calibri" w:hAnsi="Calibri" w:cs="Calibri"/>
                <w:sz w:val="20"/>
                <w:szCs w:val="20"/>
              </w:rPr>
              <w:t>(</w:t>
            </w:r>
            <w:r w:rsidR="00A00D43">
              <w:rPr>
                <w:rFonts w:ascii="Calibri" w:hAnsi="Calibri" w:cs="Calibri"/>
                <w:sz w:val="20"/>
                <w:szCs w:val="20"/>
              </w:rPr>
              <w:t>g</w:t>
            </w:r>
            <w:r w:rsidRPr="000F48DD">
              <w:rPr>
                <w:rFonts w:ascii="Calibri" w:hAnsi="Calibri" w:cs="Calibri"/>
                <w:sz w:val="20"/>
                <w:szCs w:val="20"/>
              </w:rPr>
              <w:t>)</w:t>
            </w:r>
          </w:p>
        </w:tc>
      </w:tr>
      <w:tr w:rsidR="001259AE" w:rsidRPr="001C4F88" w14:paraId="477EB9CF" w14:textId="77777777" w:rsidTr="00A00D43">
        <w:tc>
          <w:tcPr>
            <w:tcW w:w="1560" w:type="pct"/>
            <w:vAlign w:val="center"/>
          </w:tcPr>
          <w:p w14:paraId="58468478" w14:textId="715373BC" w:rsidR="005C02B3" w:rsidRPr="00216F31" w:rsidRDefault="00850474" w:rsidP="00596E88">
            <w:pPr>
              <w:spacing w:before="60" w:after="60" w:line="240" w:lineRule="auto"/>
              <w:rPr>
                <w:sz w:val="20"/>
                <w:szCs w:val="20"/>
              </w:rPr>
            </w:pPr>
            <w:r w:rsidRPr="00216F31">
              <w:rPr>
                <w:sz w:val="20"/>
                <w:szCs w:val="20"/>
              </w:rPr>
              <w:t>F</w:t>
            </w:r>
            <w:r w:rsidR="007D47CB">
              <w:rPr>
                <w:sz w:val="20"/>
                <w:szCs w:val="20"/>
              </w:rPr>
              <w:t xml:space="preserve">ine </w:t>
            </w:r>
            <w:r w:rsidRPr="00216F31">
              <w:rPr>
                <w:sz w:val="20"/>
                <w:szCs w:val="20"/>
              </w:rPr>
              <w:t>S</w:t>
            </w:r>
            <w:r w:rsidR="007D47CB">
              <w:rPr>
                <w:sz w:val="20"/>
                <w:szCs w:val="20"/>
              </w:rPr>
              <w:t>ediment</w:t>
            </w:r>
            <w:r w:rsidR="00CB2D15">
              <w:rPr>
                <w:sz w:val="20"/>
                <w:szCs w:val="20"/>
              </w:rPr>
              <w:t xml:space="preserve"> Proportion</w:t>
            </w:r>
            <w:r w:rsidR="007D47CB">
              <w:rPr>
                <w:sz w:val="20"/>
                <w:szCs w:val="20"/>
              </w:rPr>
              <w:t xml:space="preserve"> (FS)</w:t>
            </w:r>
          </w:p>
        </w:tc>
        <w:tc>
          <w:tcPr>
            <w:tcW w:w="964" w:type="pct"/>
            <w:vAlign w:val="center"/>
          </w:tcPr>
          <w:p w14:paraId="2454C89D" w14:textId="0F40AF91" w:rsidR="005C02B3" w:rsidRPr="00216F31" w:rsidRDefault="00850474" w:rsidP="00596E88">
            <w:pPr>
              <w:spacing w:before="60" w:after="60" w:line="240" w:lineRule="auto"/>
              <w:rPr>
                <w:sz w:val="20"/>
                <w:szCs w:val="20"/>
              </w:rPr>
            </w:pPr>
            <w:r w:rsidRPr="00216F31">
              <w:rPr>
                <w:sz w:val="20"/>
                <w:szCs w:val="20"/>
              </w:rPr>
              <w:t>Raster</w:t>
            </w:r>
          </w:p>
        </w:tc>
        <w:tc>
          <w:tcPr>
            <w:tcW w:w="1675" w:type="pct"/>
            <w:vAlign w:val="center"/>
          </w:tcPr>
          <w:p w14:paraId="63A0E5E1" w14:textId="20D9BA4D" w:rsidR="005C02B3" w:rsidRPr="00216F31" w:rsidRDefault="00850474" w:rsidP="00596E88">
            <w:pPr>
              <w:spacing w:before="60" w:after="60" w:line="240" w:lineRule="auto"/>
              <w:rPr>
                <w:sz w:val="20"/>
                <w:szCs w:val="20"/>
              </w:rPr>
            </w:pPr>
            <w:r w:rsidRPr="00216F31">
              <w:rPr>
                <w:sz w:val="20"/>
                <w:szCs w:val="20"/>
              </w:rPr>
              <w:t>Derived from soil sampling</w:t>
            </w:r>
          </w:p>
        </w:tc>
        <w:tc>
          <w:tcPr>
            <w:tcW w:w="800" w:type="pct"/>
            <w:vAlign w:val="center"/>
          </w:tcPr>
          <w:p w14:paraId="2E9FE772" w14:textId="1E7AA015" w:rsidR="005C02B3" w:rsidRPr="00216F31" w:rsidRDefault="00850474" w:rsidP="00596E88">
            <w:pPr>
              <w:spacing w:before="60" w:after="60" w:line="240" w:lineRule="auto"/>
              <w:jc w:val="center"/>
              <w:rPr>
                <w:sz w:val="20"/>
                <w:szCs w:val="20"/>
              </w:rPr>
            </w:pPr>
            <w:r w:rsidRPr="00216F31">
              <w:rPr>
                <w:sz w:val="20"/>
                <w:szCs w:val="20"/>
              </w:rPr>
              <w:t>(</w:t>
            </w:r>
            <w:r w:rsidR="00A00D43">
              <w:rPr>
                <w:sz w:val="20"/>
                <w:szCs w:val="20"/>
              </w:rPr>
              <w:t>h</w:t>
            </w:r>
            <w:r w:rsidRPr="00216F31">
              <w:rPr>
                <w:sz w:val="20"/>
                <w:szCs w:val="20"/>
              </w:rPr>
              <w:t>)</w:t>
            </w:r>
          </w:p>
        </w:tc>
      </w:tr>
      <w:tr w:rsidR="001259AE" w:rsidRPr="001C4F88" w14:paraId="0D9A27A5" w14:textId="77777777" w:rsidTr="00A00D43">
        <w:tc>
          <w:tcPr>
            <w:tcW w:w="1560" w:type="pct"/>
            <w:vAlign w:val="center"/>
          </w:tcPr>
          <w:p w14:paraId="28F44E44" w14:textId="3139BE08" w:rsidR="00C24A62" w:rsidRPr="00A1514E" w:rsidRDefault="00C24A62" w:rsidP="00596E88">
            <w:pPr>
              <w:spacing w:before="60" w:after="60" w:line="240" w:lineRule="auto"/>
              <w:rPr>
                <w:sz w:val="20"/>
                <w:szCs w:val="20"/>
              </w:rPr>
            </w:pPr>
            <w:r w:rsidRPr="00A1514E">
              <w:rPr>
                <w:sz w:val="20"/>
                <w:szCs w:val="20"/>
              </w:rPr>
              <w:t>R</w:t>
            </w:r>
            <w:r w:rsidR="007D47CB" w:rsidRPr="00A1514E">
              <w:rPr>
                <w:sz w:val="20"/>
                <w:szCs w:val="20"/>
              </w:rPr>
              <w:t>egulated minimum ground cover (RMGC)</w:t>
            </w:r>
          </w:p>
        </w:tc>
        <w:tc>
          <w:tcPr>
            <w:tcW w:w="964" w:type="pct"/>
            <w:vAlign w:val="center"/>
          </w:tcPr>
          <w:p w14:paraId="3F6B4378" w14:textId="48ACC15D" w:rsidR="00C24A62" w:rsidRPr="00A1514E" w:rsidRDefault="00660619" w:rsidP="00596E88">
            <w:pPr>
              <w:spacing w:before="60" w:after="60" w:line="240" w:lineRule="auto"/>
              <w:rPr>
                <w:sz w:val="20"/>
                <w:szCs w:val="20"/>
              </w:rPr>
            </w:pPr>
            <w:r w:rsidRPr="00A1514E">
              <w:rPr>
                <w:sz w:val="20"/>
                <w:szCs w:val="20"/>
              </w:rPr>
              <w:t>Constant</w:t>
            </w:r>
          </w:p>
        </w:tc>
        <w:tc>
          <w:tcPr>
            <w:tcW w:w="1675" w:type="pct"/>
            <w:vAlign w:val="center"/>
          </w:tcPr>
          <w:p w14:paraId="11083859" w14:textId="26F0877F" w:rsidR="00C24A62" w:rsidRPr="00A1514E" w:rsidRDefault="00703C88" w:rsidP="00596E88">
            <w:pPr>
              <w:spacing w:before="60" w:after="60" w:line="240" w:lineRule="auto"/>
              <w:rPr>
                <w:sz w:val="20"/>
                <w:szCs w:val="20"/>
              </w:rPr>
            </w:pPr>
            <w:r w:rsidRPr="00A1514E">
              <w:rPr>
                <w:sz w:val="20"/>
                <w:szCs w:val="20"/>
              </w:rPr>
              <w:t>Constant –</w:t>
            </w:r>
            <w:r w:rsidR="009E4B93" w:rsidRPr="00A1514E">
              <w:rPr>
                <w:sz w:val="20"/>
                <w:szCs w:val="20"/>
              </w:rPr>
              <w:t xml:space="preserve"> In catchments where legislation requires a regulated minimum cover</w:t>
            </w:r>
          </w:p>
        </w:tc>
        <w:tc>
          <w:tcPr>
            <w:tcW w:w="800" w:type="pct"/>
            <w:vAlign w:val="center"/>
          </w:tcPr>
          <w:p w14:paraId="03667B70" w14:textId="22339E2E" w:rsidR="00C24A62" w:rsidRPr="00A1514E" w:rsidRDefault="00703C88" w:rsidP="00596E88">
            <w:pPr>
              <w:spacing w:before="60" w:after="60" w:line="240" w:lineRule="auto"/>
              <w:jc w:val="center"/>
              <w:rPr>
                <w:sz w:val="20"/>
                <w:szCs w:val="20"/>
              </w:rPr>
            </w:pPr>
            <w:r w:rsidRPr="00A1514E">
              <w:rPr>
                <w:sz w:val="20"/>
                <w:szCs w:val="20"/>
              </w:rPr>
              <w:t>(</w:t>
            </w:r>
            <w:proofErr w:type="spellStart"/>
            <w:r w:rsidR="00A00D43">
              <w:rPr>
                <w:sz w:val="20"/>
                <w:szCs w:val="20"/>
              </w:rPr>
              <w:t>i</w:t>
            </w:r>
            <w:proofErr w:type="spellEnd"/>
            <w:r w:rsidRPr="00A1514E">
              <w:rPr>
                <w:sz w:val="20"/>
                <w:szCs w:val="20"/>
              </w:rPr>
              <w:t>)</w:t>
            </w:r>
          </w:p>
        </w:tc>
      </w:tr>
    </w:tbl>
    <w:p w14:paraId="04B29614" w14:textId="28935C3E" w:rsidR="00015935" w:rsidRPr="00A852F8" w:rsidRDefault="00015935" w:rsidP="00880585">
      <w:pPr>
        <w:pStyle w:val="ListParagraph"/>
        <w:numPr>
          <w:ilvl w:val="0"/>
          <w:numId w:val="17"/>
        </w:numPr>
        <w:spacing w:before="240" w:after="20"/>
        <w:ind w:left="714" w:hanging="357"/>
        <w:contextualSpacing w:val="0"/>
        <w:rPr>
          <w:rFonts w:eastAsiaTheme="majorEastAsia"/>
          <w:sz w:val="21"/>
          <w:szCs w:val="21"/>
        </w:rPr>
      </w:pPr>
      <w:r w:rsidRPr="00A852F8">
        <w:rPr>
          <w:sz w:val="21"/>
          <w:szCs w:val="21"/>
        </w:rPr>
        <w:t xml:space="preserve">Derived using </w:t>
      </w:r>
      <w:r w:rsidR="003D775D" w:rsidRPr="00A852F8">
        <w:rPr>
          <w:sz w:val="21"/>
          <w:szCs w:val="21"/>
        </w:rPr>
        <w:t xml:space="preserve">equation </w:t>
      </w:r>
      <w:r w:rsidR="00E37F4A" w:rsidRPr="00A852F8">
        <w:rPr>
          <w:sz w:val="21"/>
          <w:szCs w:val="21"/>
        </w:rPr>
        <w:t>11</w:t>
      </w:r>
      <w:r w:rsidR="003D775D" w:rsidRPr="00A852F8">
        <w:rPr>
          <w:sz w:val="21"/>
          <w:szCs w:val="21"/>
        </w:rPr>
        <w:t xml:space="preserve"> </w:t>
      </w:r>
      <w:r w:rsidRPr="00A852F8">
        <w:rPr>
          <w:rFonts w:eastAsiaTheme="majorEastAsia"/>
          <w:sz w:val="21"/>
          <w:szCs w:val="21"/>
        </w:rPr>
        <w:t xml:space="preserve">with </w:t>
      </w:r>
      <w:r w:rsidR="00F20102" w:rsidRPr="00A852F8">
        <w:rPr>
          <w:rFonts w:eastAsiaTheme="majorEastAsia"/>
          <w:sz w:val="21"/>
          <w:szCs w:val="21"/>
        </w:rPr>
        <w:t xml:space="preserve">data from rainfall </w:t>
      </w:r>
      <w:r w:rsidR="00CA4D5D" w:rsidRPr="00A852F8">
        <w:rPr>
          <w:rFonts w:eastAsiaTheme="majorEastAsia"/>
          <w:sz w:val="21"/>
          <w:szCs w:val="21"/>
        </w:rPr>
        <w:t>gauge</w:t>
      </w:r>
      <w:r w:rsidR="00CF6770">
        <w:rPr>
          <w:rFonts w:eastAsiaTheme="majorEastAsia"/>
          <w:sz w:val="21"/>
          <w:szCs w:val="21"/>
        </w:rPr>
        <w:t xml:space="preserve">, see </w:t>
      </w:r>
      <w:r w:rsidR="00C63CF8">
        <w:rPr>
          <w:rFonts w:eastAsiaTheme="majorEastAsia"/>
          <w:sz w:val="21"/>
          <w:szCs w:val="21"/>
        </w:rPr>
        <w:t>Section 3.4.1</w:t>
      </w:r>
    </w:p>
    <w:p w14:paraId="5D76690F" w14:textId="384687F9" w:rsidR="002D56C1" w:rsidRPr="00CC0D7D" w:rsidRDefault="002D56C1" w:rsidP="002D56C1">
      <w:pPr>
        <w:pStyle w:val="ListParagraph"/>
        <w:numPr>
          <w:ilvl w:val="0"/>
          <w:numId w:val="17"/>
        </w:numPr>
        <w:spacing w:before="20" w:after="20"/>
        <w:ind w:left="714" w:hanging="357"/>
        <w:contextualSpacing w:val="0"/>
        <w:rPr>
          <w:sz w:val="21"/>
          <w:szCs w:val="21"/>
        </w:rPr>
      </w:pPr>
      <w:r w:rsidRPr="00A852F8">
        <w:rPr>
          <w:sz w:val="21"/>
          <w:szCs w:val="21"/>
        </w:rPr>
        <w:t>Derived from results of the soil sampling</w:t>
      </w:r>
      <w:r>
        <w:rPr>
          <w:sz w:val="21"/>
          <w:szCs w:val="21"/>
        </w:rPr>
        <w:t>, see Section 3.4.2</w:t>
      </w:r>
    </w:p>
    <w:p w14:paraId="36B02DCD" w14:textId="70B17DB7" w:rsidR="00015935" w:rsidRPr="001E032C" w:rsidRDefault="0080270E" w:rsidP="00880585">
      <w:pPr>
        <w:pStyle w:val="ListParagraph"/>
        <w:numPr>
          <w:ilvl w:val="0"/>
          <w:numId w:val="17"/>
        </w:numPr>
        <w:spacing w:before="20" w:after="20"/>
        <w:ind w:left="714" w:hanging="357"/>
        <w:contextualSpacing w:val="0"/>
        <w:rPr>
          <w:sz w:val="21"/>
        </w:rPr>
      </w:pPr>
      <w:r w:rsidRPr="00A852F8">
        <w:rPr>
          <w:sz w:val="21"/>
          <w:szCs w:val="21"/>
        </w:rPr>
        <w:t>All areas given default factor of 1</w:t>
      </w:r>
    </w:p>
    <w:p w14:paraId="0FD75B6A" w14:textId="7635C838" w:rsidR="00A063E9" w:rsidRPr="00A00D43" w:rsidRDefault="00A063E9" w:rsidP="00A063E9">
      <w:pPr>
        <w:pStyle w:val="ListParagraph"/>
        <w:numPr>
          <w:ilvl w:val="0"/>
          <w:numId w:val="17"/>
        </w:numPr>
        <w:spacing w:before="20" w:after="20"/>
        <w:ind w:left="714" w:hanging="357"/>
        <w:contextualSpacing w:val="0"/>
        <w:rPr>
          <w:sz w:val="21"/>
          <w:szCs w:val="21"/>
        </w:rPr>
      </w:pPr>
      <w:r w:rsidRPr="00A00D43">
        <w:rPr>
          <w:sz w:val="21"/>
          <w:szCs w:val="21"/>
        </w:rPr>
        <w:t xml:space="preserve">SRTM DEM product derived, with slope in % and </w:t>
      </w:r>
      <w:r w:rsidRPr="00A00D43">
        <w:rPr>
          <w:sz w:val="21"/>
          <w:szCs w:val="21"/>
        </w:rPr>
        <w:fldChar w:fldCharType="begin"/>
      </w:r>
      <w:r w:rsidRPr="00A00D43">
        <w:rPr>
          <w:sz w:val="21"/>
          <w:szCs w:val="21"/>
        </w:rPr>
        <w:instrText xml:space="preserve"> REF _Ref221864266 \h </w:instrText>
      </w:r>
      <w:r w:rsidR="00A00D43">
        <w:rPr>
          <w:sz w:val="21"/>
          <w:szCs w:val="21"/>
        </w:rPr>
        <w:instrText xml:space="preserve"> \* MERGEFORMAT </w:instrText>
      </w:r>
      <w:r w:rsidRPr="00A00D43">
        <w:rPr>
          <w:sz w:val="21"/>
          <w:szCs w:val="21"/>
        </w:rPr>
      </w:r>
      <w:r w:rsidRPr="00A00D43">
        <w:rPr>
          <w:sz w:val="21"/>
          <w:szCs w:val="21"/>
        </w:rPr>
        <w:fldChar w:fldCharType="separate"/>
      </w:r>
      <w:r w:rsidR="00962104" w:rsidRPr="00D13E91">
        <w:t xml:space="preserve">Equation </w:t>
      </w:r>
      <w:r w:rsidR="00962104">
        <w:rPr>
          <w:noProof/>
        </w:rPr>
        <w:t>14</w:t>
      </w:r>
      <w:r w:rsidRPr="00A00D43">
        <w:rPr>
          <w:sz w:val="21"/>
          <w:szCs w:val="21"/>
        </w:rPr>
        <w:fldChar w:fldCharType="end"/>
      </w:r>
    </w:p>
    <w:p w14:paraId="6DF6FC33" w14:textId="22150995" w:rsidR="0076051C" w:rsidRPr="001E032C" w:rsidRDefault="0076051C" w:rsidP="00880585">
      <w:pPr>
        <w:pStyle w:val="ListParagraph"/>
        <w:numPr>
          <w:ilvl w:val="0"/>
          <w:numId w:val="17"/>
        </w:numPr>
        <w:spacing w:before="20" w:after="20"/>
        <w:ind w:left="714" w:hanging="357"/>
        <w:contextualSpacing w:val="0"/>
        <w:rPr>
          <w:sz w:val="21"/>
        </w:rPr>
      </w:pPr>
      <w:r w:rsidRPr="00A852F8">
        <w:rPr>
          <w:sz w:val="21"/>
          <w:szCs w:val="21"/>
        </w:rPr>
        <w:t xml:space="preserve">Derived using </w:t>
      </w:r>
      <w:r w:rsidR="00256C1A">
        <w:rPr>
          <w:sz w:val="21"/>
          <w:szCs w:val="21"/>
        </w:rPr>
        <w:t>E</w:t>
      </w:r>
      <w:r w:rsidRPr="00A00D43">
        <w:rPr>
          <w:sz w:val="21"/>
          <w:szCs w:val="21"/>
        </w:rPr>
        <w:t>quations</w:t>
      </w:r>
      <w:r w:rsidRPr="00A852F8">
        <w:rPr>
          <w:sz w:val="21"/>
          <w:szCs w:val="21"/>
        </w:rPr>
        <w:t xml:space="preserve"> 12 and 13 using </w:t>
      </w:r>
      <w:r w:rsidR="00810076">
        <w:rPr>
          <w:sz w:val="21"/>
          <w:szCs w:val="21"/>
        </w:rPr>
        <w:t>g</w:t>
      </w:r>
      <w:r w:rsidRPr="00A852F8">
        <w:rPr>
          <w:sz w:val="21"/>
          <w:szCs w:val="21"/>
        </w:rPr>
        <w:t xml:space="preserve">round </w:t>
      </w:r>
      <w:r w:rsidR="00810076">
        <w:rPr>
          <w:sz w:val="21"/>
          <w:szCs w:val="21"/>
        </w:rPr>
        <w:t>c</w:t>
      </w:r>
      <w:r w:rsidRPr="00A852F8">
        <w:rPr>
          <w:sz w:val="21"/>
          <w:szCs w:val="21"/>
        </w:rPr>
        <w:t>over</w:t>
      </w:r>
    </w:p>
    <w:p w14:paraId="4B68DC51" w14:textId="04DB1FF2" w:rsidR="00015935" w:rsidRDefault="00015935" w:rsidP="00880585">
      <w:pPr>
        <w:pStyle w:val="ListParagraph"/>
        <w:numPr>
          <w:ilvl w:val="0"/>
          <w:numId w:val="17"/>
        </w:numPr>
        <w:spacing w:before="20" w:after="20"/>
        <w:ind w:left="714" w:hanging="357"/>
        <w:contextualSpacing w:val="0"/>
        <w:rPr>
          <w:sz w:val="21"/>
          <w:szCs w:val="21"/>
        </w:rPr>
      </w:pPr>
      <w:r w:rsidRPr="00A852F8">
        <w:rPr>
          <w:sz w:val="21"/>
          <w:szCs w:val="21"/>
        </w:rPr>
        <w:t xml:space="preserve">Derived from </w:t>
      </w:r>
      <w:r w:rsidR="003D775D" w:rsidRPr="00A852F8">
        <w:rPr>
          <w:sz w:val="21"/>
          <w:szCs w:val="21"/>
        </w:rPr>
        <w:t xml:space="preserve">equation </w:t>
      </w:r>
      <w:r w:rsidR="00555AE5" w:rsidRPr="00A852F8">
        <w:rPr>
          <w:sz w:val="21"/>
          <w:szCs w:val="21"/>
        </w:rPr>
        <w:t>1</w:t>
      </w:r>
      <w:r w:rsidR="00EE03BD" w:rsidRPr="00A852F8">
        <w:rPr>
          <w:sz w:val="21"/>
          <w:szCs w:val="21"/>
        </w:rPr>
        <w:t xml:space="preserve"> </w:t>
      </w:r>
      <w:r w:rsidRPr="00A852F8">
        <w:rPr>
          <w:sz w:val="21"/>
          <w:szCs w:val="21"/>
        </w:rPr>
        <w:t>with</w:t>
      </w:r>
      <w:r w:rsidR="00677C58" w:rsidRPr="00A852F8">
        <w:rPr>
          <w:sz w:val="21"/>
          <w:szCs w:val="21"/>
        </w:rPr>
        <w:t xml:space="preserve"> ground cover</w:t>
      </w:r>
      <w:r w:rsidRPr="00A852F8">
        <w:rPr>
          <w:sz w:val="21"/>
          <w:szCs w:val="21"/>
        </w:rPr>
        <w:t xml:space="preserve"> data sourced from</w:t>
      </w:r>
      <w:r w:rsidR="003D20BA" w:rsidRPr="00A852F8">
        <w:rPr>
          <w:sz w:val="21"/>
          <w:szCs w:val="21"/>
        </w:rPr>
        <w:t xml:space="preserve"> </w:t>
      </w:r>
      <w:r w:rsidR="00061ACE" w:rsidRPr="00B14204">
        <w:rPr>
          <w:i/>
          <w:sz w:val="21"/>
          <w:szCs w:val="21"/>
        </w:rPr>
        <w:t>tern</w:t>
      </w:r>
      <w:r w:rsidR="001B3ABC" w:rsidRPr="00A852F8">
        <w:rPr>
          <w:sz w:val="21"/>
          <w:szCs w:val="21"/>
        </w:rPr>
        <w:t>,</w:t>
      </w:r>
      <w:r w:rsidR="003D20BA" w:rsidRPr="00A852F8">
        <w:rPr>
          <w:sz w:val="21"/>
          <w:szCs w:val="21"/>
        </w:rPr>
        <w:t xml:space="preserve"> </w:t>
      </w:r>
      <w:r w:rsidR="001B3ABC" w:rsidRPr="00A852F8">
        <w:rPr>
          <w:sz w:val="21"/>
          <w:szCs w:val="21"/>
        </w:rPr>
        <w:t>with</w:t>
      </w:r>
      <w:r w:rsidR="003D20BA" w:rsidRPr="00A852F8">
        <w:rPr>
          <w:sz w:val="21"/>
          <w:szCs w:val="21"/>
        </w:rPr>
        <w:t xml:space="preserve"> </w:t>
      </w:r>
      <w:r w:rsidR="00B80FB0" w:rsidRPr="00A852F8">
        <w:rPr>
          <w:sz w:val="21"/>
          <w:szCs w:val="21"/>
        </w:rPr>
        <w:t xml:space="preserve">a minimum </w:t>
      </w:r>
      <w:r w:rsidR="00061ACE">
        <w:rPr>
          <w:sz w:val="21"/>
          <w:szCs w:val="21"/>
        </w:rPr>
        <w:t>seasonal capture</w:t>
      </w:r>
      <w:r w:rsidR="00B52346" w:rsidRPr="00A852F8">
        <w:rPr>
          <w:sz w:val="21"/>
          <w:szCs w:val="21"/>
        </w:rPr>
        <w:t>,</w:t>
      </w:r>
      <w:r w:rsidR="00B80FB0" w:rsidRPr="00A852F8">
        <w:rPr>
          <w:sz w:val="21"/>
          <w:szCs w:val="21"/>
        </w:rPr>
        <w:t xml:space="preserve"> 30</w:t>
      </w:r>
      <w:r w:rsidR="00410E69" w:rsidRPr="00A852F8">
        <w:rPr>
          <w:sz w:val="21"/>
          <w:szCs w:val="21"/>
        </w:rPr>
        <w:t>m/pixel</w:t>
      </w:r>
      <w:r w:rsidR="001B3ABC" w:rsidRPr="00A852F8">
        <w:rPr>
          <w:sz w:val="21"/>
          <w:szCs w:val="21"/>
        </w:rPr>
        <w:t>,</w:t>
      </w:r>
      <w:r w:rsidR="00B52346" w:rsidRPr="00A852F8">
        <w:rPr>
          <w:sz w:val="21"/>
          <w:szCs w:val="21"/>
        </w:rPr>
        <w:t xml:space="preserve"> and </w:t>
      </w:r>
      <w:r w:rsidR="00017EF4" w:rsidRPr="00A852F8">
        <w:rPr>
          <w:sz w:val="21"/>
          <w:szCs w:val="21"/>
        </w:rPr>
        <w:t>restricted to &lt;60% woody vegetation</w:t>
      </w:r>
    </w:p>
    <w:p w14:paraId="2D783D54" w14:textId="65653B23" w:rsidR="00297ED2" w:rsidRPr="00A852F8" w:rsidRDefault="00297ED2" w:rsidP="001E032C">
      <w:pPr>
        <w:pStyle w:val="ListParagraph"/>
        <w:spacing w:before="20" w:after="20"/>
        <w:ind w:left="714"/>
        <w:contextualSpacing w:val="0"/>
        <w:rPr>
          <w:sz w:val="21"/>
          <w:szCs w:val="21"/>
        </w:rPr>
      </w:pPr>
      <w:r w:rsidRPr="00920E7B">
        <w:rPr>
          <w:sz w:val="21"/>
          <w:szCs w:val="21"/>
        </w:rPr>
        <w:t>(At time of publication:</w:t>
      </w:r>
      <w:r>
        <w:rPr>
          <w:sz w:val="21"/>
          <w:szCs w:val="21"/>
        </w:rPr>
        <w:t xml:space="preserve"> </w:t>
      </w:r>
      <w:r w:rsidR="009506CC">
        <w:rPr>
          <w:sz w:val="21"/>
          <w:szCs w:val="21"/>
        </w:rPr>
        <w:t>TERN</w:t>
      </w:r>
      <w:r w:rsidR="009506CC" w:rsidRPr="00B52BBF">
        <w:rPr>
          <w:sz w:val="21"/>
          <w:szCs w:val="21"/>
        </w:rPr>
        <w:t xml:space="preserve">: </w:t>
      </w:r>
      <w:r w:rsidR="00DA5EE2" w:rsidRPr="00DA5EE2">
        <w:rPr>
          <w:sz w:val="21"/>
          <w:szCs w:val="21"/>
        </w:rPr>
        <w:t>Seasonal Ground Cover - Landsat, JRSRP Algorithm Version 3.0, Australia Coverage</w:t>
      </w:r>
      <w:r w:rsidRPr="00A00D43">
        <w:rPr>
          <w:sz w:val="21"/>
          <w:szCs w:val="21"/>
        </w:rPr>
        <w:t>)</w:t>
      </w:r>
    </w:p>
    <w:p w14:paraId="1D83970A" w14:textId="27572C7E" w:rsidR="0097657C" w:rsidRPr="00A00D43" w:rsidRDefault="0097657C" w:rsidP="0097657C">
      <w:pPr>
        <w:pStyle w:val="ListParagraph"/>
        <w:numPr>
          <w:ilvl w:val="0"/>
          <w:numId w:val="17"/>
        </w:numPr>
        <w:spacing w:before="20" w:after="20"/>
        <w:ind w:left="714" w:hanging="357"/>
        <w:contextualSpacing w:val="0"/>
        <w:rPr>
          <w:sz w:val="21"/>
        </w:rPr>
      </w:pPr>
      <w:r>
        <w:rPr>
          <w:sz w:val="21"/>
          <w:szCs w:val="21"/>
        </w:rPr>
        <w:t>D</w:t>
      </w:r>
      <w:r w:rsidRPr="00A00D43">
        <w:rPr>
          <w:sz w:val="21"/>
          <w:szCs w:val="21"/>
        </w:rPr>
        <w:t xml:space="preserve">efault factor of </w:t>
      </w:r>
      <w:r>
        <w:rPr>
          <w:sz w:val="21"/>
          <w:szCs w:val="21"/>
        </w:rPr>
        <w:t>0.</w:t>
      </w:r>
      <w:r w:rsidRPr="00A00D43">
        <w:rPr>
          <w:sz w:val="21"/>
          <w:szCs w:val="21"/>
        </w:rPr>
        <w:t>1</w:t>
      </w:r>
    </w:p>
    <w:p w14:paraId="78A83DDE" w14:textId="779A9EB4" w:rsidR="00992573" w:rsidRDefault="005930A7" w:rsidP="00992573">
      <w:pPr>
        <w:pStyle w:val="ListParagraph"/>
        <w:numPr>
          <w:ilvl w:val="0"/>
          <w:numId w:val="17"/>
        </w:numPr>
        <w:spacing w:before="20" w:after="20"/>
        <w:ind w:left="714" w:hanging="357"/>
        <w:contextualSpacing w:val="0"/>
        <w:rPr>
          <w:sz w:val="21"/>
          <w:szCs w:val="21"/>
        </w:rPr>
      </w:pPr>
      <w:r w:rsidRPr="00A852F8">
        <w:rPr>
          <w:sz w:val="21"/>
          <w:szCs w:val="21"/>
        </w:rPr>
        <w:t>Derived from results of the soil sampling</w:t>
      </w:r>
      <w:r w:rsidR="00CF6770">
        <w:rPr>
          <w:sz w:val="21"/>
          <w:szCs w:val="21"/>
        </w:rPr>
        <w:t xml:space="preserve">, see </w:t>
      </w:r>
      <w:r w:rsidR="0076351D">
        <w:rPr>
          <w:sz w:val="21"/>
          <w:szCs w:val="21"/>
        </w:rPr>
        <w:t>Section 3.4.2</w:t>
      </w:r>
    </w:p>
    <w:p w14:paraId="0A2B7827" w14:textId="01C75C4D" w:rsidR="00D43C00" w:rsidRPr="00992573" w:rsidRDefault="00D43C00" w:rsidP="00992573">
      <w:pPr>
        <w:pStyle w:val="ListParagraph"/>
        <w:numPr>
          <w:ilvl w:val="0"/>
          <w:numId w:val="17"/>
        </w:numPr>
        <w:spacing w:before="20" w:after="20"/>
        <w:ind w:left="714" w:hanging="357"/>
        <w:contextualSpacing w:val="0"/>
        <w:rPr>
          <w:sz w:val="21"/>
          <w:szCs w:val="21"/>
        </w:rPr>
      </w:pPr>
      <w:r>
        <w:rPr>
          <w:sz w:val="21"/>
          <w:szCs w:val="21"/>
        </w:rPr>
        <w:t xml:space="preserve">Catchment or receptor </w:t>
      </w:r>
      <w:r w:rsidR="00552217">
        <w:rPr>
          <w:sz w:val="21"/>
          <w:szCs w:val="21"/>
        </w:rPr>
        <w:t>specific, sourced as appropriate</w:t>
      </w:r>
    </w:p>
    <w:p w14:paraId="7D4EB3AF" w14:textId="553C7134" w:rsidR="00094B5E" w:rsidRPr="001E032C" w:rsidRDefault="007A4E89" w:rsidP="00CC0D7D">
      <w:pPr>
        <w:rPr>
          <w:sz w:val="21"/>
          <w:szCs w:val="21"/>
        </w:rPr>
      </w:pPr>
      <w:r>
        <w:rPr>
          <w:sz w:val="21"/>
          <w:szCs w:val="21"/>
        </w:rPr>
        <w:t xml:space="preserve">Data layers without temporal variability are fixed </w:t>
      </w:r>
      <w:r w:rsidR="0046657F">
        <w:rPr>
          <w:sz w:val="21"/>
          <w:szCs w:val="21"/>
        </w:rPr>
        <w:t>as the most recent layers</w:t>
      </w:r>
      <w:r>
        <w:rPr>
          <w:sz w:val="21"/>
          <w:szCs w:val="21"/>
        </w:rPr>
        <w:t xml:space="preserve"> </w:t>
      </w:r>
      <w:r w:rsidR="0003038F">
        <w:rPr>
          <w:sz w:val="21"/>
          <w:szCs w:val="21"/>
        </w:rPr>
        <w:t>at</w:t>
      </w:r>
      <w:r w:rsidR="005E6DE3">
        <w:rPr>
          <w:sz w:val="21"/>
          <w:szCs w:val="21"/>
        </w:rPr>
        <w:t xml:space="preserve"> the</w:t>
      </w:r>
      <w:r w:rsidR="0003038F">
        <w:rPr>
          <w:sz w:val="21"/>
          <w:szCs w:val="21"/>
        </w:rPr>
        <w:t xml:space="preserve"> time of project</w:t>
      </w:r>
      <w:r w:rsidR="00515A06">
        <w:rPr>
          <w:sz w:val="21"/>
          <w:szCs w:val="21"/>
        </w:rPr>
        <w:t xml:space="preserve"> </w:t>
      </w:r>
      <w:r w:rsidR="0003038F">
        <w:rPr>
          <w:sz w:val="21"/>
          <w:szCs w:val="21"/>
        </w:rPr>
        <w:t>registration</w:t>
      </w:r>
      <w:r w:rsidR="00B25E7C">
        <w:rPr>
          <w:sz w:val="21"/>
          <w:szCs w:val="21"/>
        </w:rPr>
        <w:t>. Proponents ca</w:t>
      </w:r>
      <w:r w:rsidR="00260C76">
        <w:rPr>
          <w:sz w:val="21"/>
          <w:szCs w:val="21"/>
        </w:rPr>
        <w:t xml:space="preserve">n elect to </w:t>
      </w:r>
      <w:r w:rsidR="00C23025">
        <w:rPr>
          <w:sz w:val="21"/>
          <w:szCs w:val="21"/>
        </w:rPr>
        <w:t>incorporate</w:t>
      </w:r>
      <w:r w:rsidR="00FD73D9">
        <w:rPr>
          <w:sz w:val="21"/>
          <w:szCs w:val="21"/>
        </w:rPr>
        <w:t xml:space="preserve"> all</w:t>
      </w:r>
      <w:r w:rsidR="0003038F">
        <w:rPr>
          <w:sz w:val="21"/>
          <w:szCs w:val="21"/>
        </w:rPr>
        <w:t xml:space="preserve"> subsequent</w:t>
      </w:r>
      <w:r w:rsidR="00C23025">
        <w:rPr>
          <w:sz w:val="21"/>
          <w:szCs w:val="21"/>
        </w:rPr>
        <w:t xml:space="preserve"> updated</w:t>
      </w:r>
      <w:r w:rsidR="00A60A7E">
        <w:rPr>
          <w:sz w:val="21"/>
          <w:szCs w:val="21"/>
        </w:rPr>
        <w:t xml:space="preserve"> government</w:t>
      </w:r>
      <w:r w:rsidR="00C23025">
        <w:rPr>
          <w:sz w:val="21"/>
          <w:szCs w:val="21"/>
        </w:rPr>
        <w:t xml:space="preserve"> layers </w:t>
      </w:r>
      <w:r w:rsidR="000455FE">
        <w:rPr>
          <w:sz w:val="21"/>
          <w:szCs w:val="21"/>
        </w:rPr>
        <w:t xml:space="preserve">at each </w:t>
      </w:r>
      <w:r w:rsidR="0024522B">
        <w:rPr>
          <w:sz w:val="21"/>
          <w:szCs w:val="21"/>
        </w:rPr>
        <w:t>report but</w:t>
      </w:r>
      <w:r w:rsidR="00E20102">
        <w:rPr>
          <w:sz w:val="21"/>
          <w:szCs w:val="21"/>
        </w:rPr>
        <w:t xml:space="preserve"> must</w:t>
      </w:r>
      <w:r w:rsidR="000455FE">
        <w:rPr>
          <w:sz w:val="21"/>
          <w:szCs w:val="21"/>
        </w:rPr>
        <w:t xml:space="preserve"> </w:t>
      </w:r>
      <w:r w:rsidR="00E20102">
        <w:rPr>
          <w:sz w:val="21"/>
          <w:szCs w:val="21"/>
        </w:rPr>
        <w:t>continue with</w:t>
      </w:r>
      <w:r w:rsidR="00486EE8">
        <w:rPr>
          <w:sz w:val="21"/>
          <w:szCs w:val="21"/>
        </w:rPr>
        <w:t xml:space="preserve"> all</w:t>
      </w:r>
      <w:r w:rsidR="00E20102">
        <w:rPr>
          <w:sz w:val="21"/>
          <w:szCs w:val="21"/>
        </w:rPr>
        <w:t xml:space="preserve"> updated layers for subsequent reports.</w:t>
      </w:r>
    </w:p>
    <w:p w14:paraId="6D1DE263" w14:textId="2749C4CD" w:rsidR="00253C11" w:rsidRPr="00982AAE" w:rsidRDefault="00253C11" w:rsidP="00253C11">
      <w:pPr>
        <w:pStyle w:val="Heading3"/>
      </w:pPr>
      <w:bookmarkStart w:id="47" w:name="_Toc222908362"/>
      <w:r>
        <w:t>Rainfall measurement</w:t>
      </w:r>
      <w:bookmarkEnd w:id="47"/>
    </w:p>
    <w:p w14:paraId="2E82E41B" w14:textId="00F8DA3E" w:rsidR="00253C11" w:rsidRPr="00A852F8" w:rsidRDefault="00E42B3D" w:rsidP="00253C11">
      <w:pPr>
        <w:rPr>
          <w:sz w:val="21"/>
          <w:szCs w:val="21"/>
        </w:rPr>
      </w:pPr>
      <w:r>
        <w:rPr>
          <w:sz w:val="21"/>
          <w:szCs w:val="21"/>
        </w:rPr>
        <w:t>A r</w:t>
      </w:r>
      <w:r w:rsidR="00253C11" w:rsidRPr="00A852F8">
        <w:rPr>
          <w:sz w:val="21"/>
          <w:szCs w:val="21"/>
        </w:rPr>
        <w:t xml:space="preserve">ainfall </w:t>
      </w:r>
      <w:r>
        <w:rPr>
          <w:sz w:val="21"/>
          <w:szCs w:val="21"/>
        </w:rPr>
        <w:t>intensity</w:t>
      </w:r>
      <w:r w:rsidR="00253C11" w:rsidRPr="00A852F8">
        <w:rPr>
          <w:sz w:val="21"/>
          <w:szCs w:val="21"/>
        </w:rPr>
        <w:t xml:space="preserve"> measurement is to be conducted within the project area using a calibrated</w:t>
      </w:r>
      <w:r w:rsidR="0009238D">
        <w:rPr>
          <w:sz w:val="21"/>
          <w:szCs w:val="21"/>
        </w:rPr>
        <w:t xml:space="preserve"> tipping bucket</w:t>
      </w:r>
      <w:r w:rsidR="00253C11" w:rsidRPr="00A852F8">
        <w:rPr>
          <w:sz w:val="21"/>
          <w:szCs w:val="21"/>
        </w:rPr>
        <w:t xml:space="preserve"> rain gauge that can report in 6-minute increments (minimum) and capture the expected range of rainfall rates.</w:t>
      </w:r>
    </w:p>
    <w:p w14:paraId="05EC0F38" w14:textId="3B5C0EA4" w:rsidR="00253C11" w:rsidRPr="001E032C" w:rsidRDefault="00253C11" w:rsidP="001E032C">
      <w:pPr>
        <w:rPr>
          <w:sz w:val="21"/>
          <w:szCs w:val="21"/>
        </w:rPr>
      </w:pPr>
      <w:r w:rsidRPr="00A852F8">
        <w:rPr>
          <w:sz w:val="21"/>
          <w:szCs w:val="21"/>
        </w:rPr>
        <w:t xml:space="preserve">Flow rate accuracy </w:t>
      </w:r>
      <w:r>
        <w:rPr>
          <w:sz w:val="21"/>
          <w:szCs w:val="21"/>
        </w:rPr>
        <w:t xml:space="preserve">is </w:t>
      </w:r>
      <w:r w:rsidRPr="00A852F8">
        <w:rPr>
          <w:sz w:val="21"/>
          <w:szCs w:val="21"/>
        </w:rPr>
        <w:t xml:space="preserve">to be at least +/-5% under 200mm/hr with yearly verification of operation within </w:t>
      </w:r>
      <w:r>
        <w:rPr>
          <w:sz w:val="21"/>
          <w:szCs w:val="21"/>
        </w:rPr>
        <w:t xml:space="preserve">the </w:t>
      </w:r>
      <w:r w:rsidRPr="00A852F8">
        <w:rPr>
          <w:sz w:val="21"/>
          <w:szCs w:val="21"/>
        </w:rPr>
        <w:t>specified accuracy limit to be documented.</w:t>
      </w:r>
    </w:p>
    <w:p w14:paraId="3E81EBD3" w14:textId="12A591E4" w:rsidR="006C1979" w:rsidRPr="00FF2629" w:rsidRDefault="00D15BCC" w:rsidP="002A13B4">
      <w:pPr>
        <w:pStyle w:val="Heading3"/>
      </w:pPr>
      <w:bookmarkStart w:id="48" w:name="_Toc222908363"/>
      <w:r>
        <w:t>Soil f</w:t>
      </w:r>
      <w:r w:rsidR="00311796" w:rsidRPr="00FF2629">
        <w:t>ield</w:t>
      </w:r>
      <w:r w:rsidR="006C1979" w:rsidRPr="00FF2629">
        <w:t xml:space="preserve"> sampling</w:t>
      </w:r>
      <w:bookmarkEnd w:id="48"/>
    </w:p>
    <w:p w14:paraId="41CFEA5D" w14:textId="4058B3DB" w:rsidR="00154390" w:rsidRPr="00A44D77" w:rsidRDefault="00154390" w:rsidP="00154390">
      <w:pPr>
        <w:pStyle w:val="Heading4"/>
      </w:pPr>
      <w:r w:rsidRPr="00A44D77">
        <w:lastRenderedPageBreak/>
        <w:t>Soil sampling plan</w:t>
      </w:r>
    </w:p>
    <w:p w14:paraId="5392AAC9" w14:textId="25893AD3" w:rsidR="007266D1" w:rsidRDefault="002A13B4" w:rsidP="002A13B4">
      <w:pPr>
        <w:rPr>
          <w:sz w:val="21"/>
          <w:szCs w:val="21"/>
        </w:rPr>
      </w:pPr>
      <w:r w:rsidRPr="00A852F8">
        <w:rPr>
          <w:sz w:val="21"/>
          <w:szCs w:val="21"/>
        </w:rPr>
        <w:t>Prior to</w:t>
      </w:r>
      <w:r w:rsidR="00660B7C">
        <w:rPr>
          <w:sz w:val="21"/>
          <w:szCs w:val="21"/>
        </w:rPr>
        <w:t xml:space="preserve"> the</w:t>
      </w:r>
      <w:r w:rsidRPr="00A852F8">
        <w:rPr>
          <w:sz w:val="21"/>
          <w:szCs w:val="21"/>
        </w:rPr>
        <w:t xml:space="preserve"> commencement of </w:t>
      </w:r>
      <w:r w:rsidR="00660B7C">
        <w:rPr>
          <w:sz w:val="21"/>
          <w:szCs w:val="21"/>
        </w:rPr>
        <w:t xml:space="preserve">the </w:t>
      </w:r>
      <w:r w:rsidRPr="00A852F8">
        <w:rPr>
          <w:sz w:val="21"/>
          <w:szCs w:val="21"/>
        </w:rPr>
        <w:t xml:space="preserve">project, proponents are required to develop a </w:t>
      </w:r>
      <w:r w:rsidR="000D0E54">
        <w:rPr>
          <w:sz w:val="21"/>
          <w:szCs w:val="21"/>
        </w:rPr>
        <w:t>S</w:t>
      </w:r>
      <w:r w:rsidRPr="00A852F8">
        <w:rPr>
          <w:sz w:val="21"/>
          <w:szCs w:val="21"/>
        </w:rPr>
        <w:t xml:space="preserve">oil </w:t>
      </w:r>
      <w:r w:rsidR="000D0E54">
        <w:rPr>
          <w:sz w:val="21"/>
          <w:szCs w:val="21"/>
        </w:rPr>
        <w:t>S</w:t>
      </w:r>
      <w:r w:rsidRPr="00A852F8">
        <w:rPr>
          <w:sz w:val="21"/>
          <w:szCs w:val="21"/>
        </w:rPr>
        <w:t xml:space="preserve">ampling </w:t>
      </w:r>
      <w:r w:rsidR="00B016AC">
        <w:rPr>
          <w:sz w:val="21"/>
          <w:szCs w:val="21"/>
        </w:rPr>
        <w:t>P</w:t>
      </w:r>
      <w:r w:rsidRPr="00A852F8">
        <w:rPr>
          <w:sz w:val="21"/>
          <w:szCs w:val="21"/>
        </w:rPr>
        <w:t xml:space="preserve">lan </w:t>
      </w:r>
      <w:r w:rsidR="00C5735A">
        <w:rPr>
          <w:sz w:val="21"/>
          <w:szCs w:val="21"/>
        </w:rPr>
        <w:t xml:space="preserve">as part of the GLM </w:t>
      </w:r>
      <w:r w:rsidR="00B016AC">
        <w:rPr>
          <w:sz w:val="21"/>
          <w:szCs w:val="21"/>
        </w:rPr>
        <w:t>P</w:t>
      </w:r>
      <w:r w:rsidR="00C5735A">
        <w:rPr>
          <w:sz w:val="21"/>
          <w:szCs w:val="21"/>
        </w:rPr>
        <w:t xml:space="preserve">lan </w:t>
      </w:r>
      <w:r w:rsidRPr="00A852F8">
        <w:rPr>
          <w:sz w:val="21"/>
          <w:szCs w:val="21"/>
        </w:rPr>
        <w:t>for</w:t>
      </w:r>
      <w:r w:rsidR="00660B7C">
        <w:rPr>
          <w:sz w:val="21"/>
          <w:szCs w:val="21"/>
        </w:rPr>
        <w:t xml:space="preserve"> gathering required data to</w:t>
      </w:r>
      <w:r w:rsidRPr="00A852F8">
        <w:rPr>
          <w:sz w:val="21"/>
          <w:szCs w:val="21"/>
        </w:rPr>
        <w:t xml:space="preserve"> spatial</w:t>
      </w:r>
      <w:r w:rsidR="00140CD1">
        <w:rPr>
          <w:sz w:val="21"/>
          <w:szCs w:val="21"/>
        </w:rPr>
        <w:t>ise</w:t>
      </w:r>
      <w:r w:rsidRPr="00A852F8">
        <w:rPr>
          <w:sz w:val="21"/>
          <w:szCs w:val="21"/>
        </w:rPr>
        <w:t xml:space="preserve"> the </w:t>
      </w:r>
      <w:r w:rsidR="00382F5B" w:rsidRPr="00660B7C">
        <w:rPr>
          <w:sz w:val="21"/>
          <w:szCs w:val="21"/>
        </w:rPr>
        <w:t>FS</w:t>
      </w:r>
      <w:r w:rsidRPr="00660B7C">
        <w:rPr>
          <w:sz w:val="21"/>
          <w:szCs w:val="21"/>
        </w:rPr>
        <w:t xml:space="preserve"> proportion</w:t>
      </w:r>
      <w:r w:rsidR="00770776">
        <w:rPr>
          <w:sz w:val="21"/>
          <w:szCs w:val="21"/>
        </w:rPr>
        <w:t xml:space="preserve"> </w:t>
      </w:r>
      <w:r w:rsidRPr="00A852F8">
        <w:rPr>
          <w:sz w:val="21"/>
          <w:szCs w:val="21"/>
        </w:rPr>
        <w:t xml:space="preserve">within the </w:t>
      </w:r>
      <w:r w:rsidR="00DA3247">
        <w:rPr>
          <w:sz w:val="21"/>
          <w:szCs w:val="21"/>
        </w:rPr>
        <w:t>CAZ</w:t>
      </w:r>
      <w:r w:rsidR="00A5607E">
        <w:rPr>
          <w:sz w:val="21"/>
          <w:szCs w:val="21"/>
        </w:rPr>
        <w:t xml:space="preserve"> and </w:t>
      </w:r>
      <w:r w:rsidR="00936C2B">
        <w:rPr>
          <w:sz w:val="21"/>
          <w:szCs w:val="21"/>
        </w:rPr>
        <w:t>determine</w:t>
      </w:r>
      <w:r w:rsidR="00A5607E">
        <w:rPr>
          <w:sz w:val="21"/>
          <w:szCs w:val="21"/>
        </w:rPr>
        <w:t xml:space="preserve"> </w:t>
      </w:r>
      <w:r w:rsidR="00766F97">
        <w:rPr>
          <w:sz w:val="21"/>
          <w:szCs w:val="21"/>
        </w:rPr>
        <w:t xml:space="preserve">required parameters for </w:t>
      </w:r>
      <w:r w:rsidR="00AE0792">
        <w:rPr>
          <w:sz w:val="21"/>
          <w:szCs w:val="21"/>
        </w:rPr>
        <w:t>calculating</w:t>
      </w:r>
      <w:r w:rsidR="00766F97">
        <w:rPr>
          <w:sz w:val="21"/>
          <w:szCs w:val="21"/>
        </w:rPr>
        <w:t xml:space="preserve"> K factor</w:t>
      </w:r>
      <w:r w:rsidR="00D85578">
        <w:rPr>
          <w:sz w:val="21"/>
          <w:szCs w:val="21"/>
        </w:rPr>
        <w:t>s</w:t>
      </w:r>
      <w:r w:rsidR="00316423">
        <w:rPr>
          <w:sz w:val="21"/>
          <w:szCs w:val="21"/>
        </w:rPr>
        <w:t xml:space="preserve"> </w:t>
      </w:r>
      <w:r w:rsidR="00316423" w:rsidRPr="00B73CDD">
        <w:rPr>
          <w:sz w:val="21"/>
          <w:szCs w:val="21"/>
        </w:rPr>
        <w:t>(equation</w:t>
      </w:r>
      <w:r w:rsidR="00561A20" w:rsidRPr="00B73CDD">
        <w:rPr>
          <w:sz w:val="21"/>
          <w:szCs w:val="21"/>
        </w:rPr>
        <w:t>s</w:t>
      </w:r>
      <w:r w:rsidR="00561A20">
        <w:rPr>
          <w:sz w:val="21"/>
          <w:szCs w:val="21"/>
        </w:rPr>
        <w:t xml:space="preserve"> 16, 17, 18)</w:t>
      </w:r>
      <w:r w:rsidR="00AE0792">
        <w:rPr>
          <w:sz w:val="21"/>
          <w:szCs w:val="21"/>
        </w:rPr>
        <w:t>.</w:t>
      </w:r>
      <w:r w:rsidR="007453D4">
        <w:rPr>
          <w:sz w:val="21"/>
          <w:szCs w:val="21"/>
        </w:rPr>
        <w:t xml:space="preserve"> The following </w:t>
      </w:r>
      <w:r w:rsidR="00A14B45">
        <w:rPr>
          <w:sz w:val="21"/>
          <w:szCs w:val="21"/>
        </w:rPr>
        <w:t xml:space="preserve">must </w:t>
      </w:r>
      <w:r w:rsidR="007266D1">
        <w:rPr>
          <w:sz w:val="21"/>
          <w:szCs w:val="21"/>
        </w:rPr>
        <w:t>be included</w:t>
      </w:r>
      <w:r w:rsidR="008014C6">
        <w:rPr>
          <w:sz w:val="21"/>
          <w:szCs w:val="21"/>
        </w:rPr>
        <w:t xml:space="preserve"> within the </w:t>
      </w:r>
      <w:r w:rsidR="0050751F">
        <w:rPr>
          <w:sz w:val="21"/>
          <w:szCs w:val="21"/>
        </w:rPr>
        <w:t>S</w:t>
      </w:r>
      <w:r w:rsidR="0050751F" w:rsidRPr="00A852F8">
        <w:rPr>
          <w:sz w:val="21"/>
          <w:szCs w:val="21"/>
        </w:rPr>
        <w:t xml:space="preserve">oil </w:t>
      </w:r>
      <w:r w:rsidR="0050751F">
        <w:rPr>
          <w:sz w:val="21"/>
          <w:szCs w:val="21"/>
        </w:rPr>
        <w:t>S</w:t>
      </w:r>
      <w:r w:rsidR="0050751F" w:rsidRPr="00A852F8">
        <w:rPr>
          <w:sz w:val="21"/>
          <w:szCs w:val="21"/>
        </w:rPr>
        <w:t xml:space="preserve">ampling </w:t>
      </w:r>
      <w:r w:rsidR="0050751F">
        <w:rPr>
          <w:sz w:val="21"/>
          <w:szCs w:val="21"/>
        </w:rPr>
        <w:t>P</w:t>
      </w:r>
      <w:r w:rsidR="0050751F" w:rsidRPr="00A852F8">
        <w:rPr>
          <w:sz w:val="21"/>
          <w:szCs w:val="21"/>
        </w:rPr>
        <w:t>lan</w:t>
      </w:r>
      <w:r w:rsidR="007266D1">
        <w:rPr>
          <w:sz w:val="21"/>
          <w:szCs w:val="21"/>
        </w:rPr>
        <w:t>:</w:t>
      </w:r>
    </w:p>
    <w:p w14:paraId="368B0F81" w14:textId="2B27CCDA" w:rsidR="007266D1" w:rsidRPr="00A250A3" w:rsidRDefault="0050751F" w:rsidP="00A250A3">
      <w:pPr>
        <w:pStyle w:val="ListParagraph"/>
        <w:numPr>
          <w:ilvl w:val="0"/>
          <w:numId w:val="37"/>
        </w:numPr>
        <w:rPr>
          <w:sz w:val="21"/>
          <w:szCs w:val="21"/>
        </w:rPr>
      </w:pPr>
      <w:r>
        <w:rPr>
          <w:sz w:val="21"/>
          <w:szCs w:val="21"/>
        </w:rPr>
        <w:t>S</w:t>
      </w:r>
      <w:r w:rsidR="007C736B" w:rsidRPr="00A250A3">
        <w:rPr>
          <w:sz w:val="21"/>
          <w:szCs w:val="21"/>
        </w:rPr>
        <w:t xml:space="preserve">oil </w:t>
      </w:r>
      <w:r w:rsidR="007266D1" w:rsidRPr="00A250A3">
        <w:rPr>
          <w:sz w:val="21"/>
          <w:szCs w:val="21"/>
        </w:rPr>
        <w:t>stratification</w:t>
      </w:r>
      <w:r w:rsidR="00277FD8" w:rsidRPr="00A250A3">
        <w:rPr>
          <w:sz w:val="21"/>
          <w:szCs w:val="21"/>
        </w:rPr>
        <w:t xml:space="preserve"> to inform sampling locations</w:t>
      </w:r>
    </w:p>
    <w:p w14:paraId="04D3EEC0" w14:textId="580CFFE2" w:rsidR="009A76A2" w:rsidRPr="00A250A3" w:rsidRDefault="009A76A2" w:rsidP="00A250A3">
      <w:pPr>
        <w:pStyle w:val="ListParagraph"/>
        <w:numPr>
          <w:ilvl w:val="0"/>
          <w:numId w:val="37"/>
        </w:numPr>
        <w:rPr>
          <w:sz w:val="21"/>
          <w:szCs w:val="21"/>
        </w:rPr>
      </w:pPr>
      <w:r w:rsidRPr="00A250A3">
        <w:rPr>
          <w:sz w:val="21"/>
          <w:szCs w:val="21"/>
        </w:rPr>
        <w:t>Dete</w:t>
      </w:r>
      <w:r w:rsidR="00BC75B4" w:rsidRPr="00A250A3">
        <w:rPr>
          <w:sz w:val="21"/>
          <w:szCs w:val="21"/>
        </w:rPr>
        <w:t xml:space="preserve">rmine </w:t>
      </w:r>
      <w:r w:rsidR="004226DB" w:rsidRPr="00A250A3">
        <w:rPr>
          <w:sz w:val="21"/>
          <w:szCs w:val="21"/>
        </w:rPr>
        <w:t>profile permeability to inform K</w:t>
      </w:r>
    </w:p>
    <w:p w14:paraId="52AE614D" w14:textId="239E6831" w:rsidR="00451693" w:rsidRPr="00A250A3" w:rsidRDefault="00671FBE" w:rsidP="00A250A3">
      <w:pPr>
        <w:pStyle w:val="ListParagraph"/>
        <w:numPr>
          <w:ilvl w:val="0"/>
          <w:numId w:val="37"/>
        </w:numPr>
        <w:rPr>
          <w:sz w:val="21"/>
          <w:szCs w:val="21"/>
        </w:rPr>
      </w:pPr>
      <w:r w:rsidRPr="00A250A3">
        <w:rPr>
          <w:sz w:val="21"/>
          <w:szCs w:val="21"/>
        </w:rPr>
        <w:t>Determine surface structure to inform K</w:t>
      </w:r>
    </w:p>
    <w:p w14:paraId="70E4E176" w14:textId="259A99C9" w:rsidR="00A2452E" w:rsidRPr="00A2452E" w:rsidRDefault="00671FBE" w:rsidP="00125FA0">
      <w:pPr>
        <w:pStyle w:val="ListParagraph"/>
        <w:numPr>
          <w:ilvl w:val="0"/>
          <w:numId w:val="37"/>
        </w:numPr>
        <w:spacing w:before="240"/>
        <w:rPr>
          <w:rFonts w:ascii="Arial" w:hAnsi="Arial"/>
          <w:b/>
          <w:bCs/>
          <w:i/>
          <w:color w:val="363636" w:themeColor="background2" w:themeShade="40"/>
        </w:rPr>
      </w:pPr>
      <w:r w:rsidRPr="00A2452E">
        <w:rPr>
          <w:sz w:val="21"/>
          <w:szCs w:val="21"/>
        </w:rPr>
        <w:t xml:space="preserve">Undertake </w:t>
      </w:r>
      <w:r w:rsidR="008014C6">
        <w:t>l</w:t>
      </w:r>
      <w:r w:rsidRPr="003C4064">
        <w:t>aboratory</w:t>
      </w:r>
      <w:r w:rsidRPr="00A2452E">
        <w:rPr>
          <w:sz w:val="21"/>
          <w:szCs w:val="21"/>
        </w:rPr>
        <w:t xml:space="preserve"> analysis to determine FS proportion and inform K</w:t>
      </w:r>
      <w:r w:rsidR="0050751F" w:rsidRPr="00A2452E">
        <w:rPr>
          <w:sz w:val="21"/>
          <w:szCs w:val="21"/>
        </w:rPr>
        <w:t xml:space="preserve"> </w:t>
      </w:r>
    </w:p>
    <w:p w14:paraId="79772D2A" w14:textId="6B06CA57" w:rsidR="00137E82" w:rsidRPr="00A2452E" w:rsidRDefault="0050751F" w:rsidP="00A2452E">
      <w:pPr>
        <w:spacing w:before="240"/>
        <w:rPr>
          <w:rFonts w:ascii="Arial" w:hAnsi="Arial"/>
          <w:b/>
          <w:bCs/>
          <w:i/>
          <w:color w:val="363636" w:themeColor="background2" w:themeShade="40"/>
        </w:rPr>
      </w:pPr>
      <w:r w:rsidRPr="00A2452E">
        <w:rPr>
          <w:rFonts w:ascii="Arial" w:hAnsi="Arial"/>
          <w:b/>
          <w:bCs/>
          <w:i/>
          <w:color w:val="363636" w:themeColor="background2" w:themeShade="40"/>
        </w:rPr>
        <w:t xml:space="preserve">Soil </w:t>
      </w:r>
      <w:r w:rsidR="00137E82" w:rsidRPr="00A2452E">
        <w:rPr>
          <w:rFonts w:ascii="Arial" w:hAnsi="Arial"/>
          <w:b/>
          <w:bCs/>
          <w:i/>
          <w:color w:val="363636" w:themeColor="background2" w:themeShade="40"/>
        </w:rPr>
        <w:t>Stratification</w:t>
      </w:r>
    </w:p>
    <w:p w14:paraId="6040DAF5" w14:textId="0B88BD02" w:rsidR="000563D4" w:rsidRPr="000C3B93" w:rsidRDefault="00316423" w:rsidP="000563D4">
      <w:pPr>
        <w:rPr>
          <w:sz w:val="21"/>
          <w:szCs w:val="21"/>
        </w:rPr>
      </w:pPr>
      <w:r w:rsidRPr="000C3B93">
        <w:rPr>
          <w:sz w:val="21"/>
          <w:szCs w:val="21"/>
        </w:rPr>
        <w:t>T</w:t>
      </w:r>
      <w:r w:rsidR="001B5AE4" w:rsidRPr="000C3B93">
        <w:rPr>
          <w:sz w:val="21"/>
          <w:szCs w:val="21"/>
        </w:rPr>
        <w:t xml:space="preserve">he minimum </w:t>
      </w:r>
      <w:r w:rsidR="007E00F2" w:rsidRPr="000C3B93">
        <w:rPr>
          <w:sz w:val="21"/>
          <w:szCs w:val="21"/>
        </w:rPr>
        <w:t xml:space="preserve">number of </w:t>
      </w:r>
      <w:r w:rsidR="00572F11" w:rsidRPr="000C3B93">
        <w:rPr>
          <w:sz w:val="21"/>
          <w:szCs w:val="21"/>
        </w:rPr>
        <w:t>strata</w:t>
      </w:r>
      <w:r w:rsidR="00601A41" w:rsidRPr="000C3B93">
        <w:rPr>
          <w:sz w:val="21"/>
          <w:szCs w:val="21"/>
        </w:rPr>
        <w:t xml:space="preserve"> required for a </w:t>
      </w:r>
      <w:r w:rsidR="001B53CB" w:rsidRPr="000C3B93">
        <w:rPr>
          <w:sz w:val="21"/>
          <w:szCs w:val="21"/>
        </w:rPr>
        <w:t>S</w:t>
      </w:r>
      <w:r w:rsidR="00601A41" w:rsidRPr="000C3B93">
        <w:rPr>
          <w:sz w:val="21"/>
          <w:szCs w:val="21"/>
        </w:rPr>
        <w:t xml:space="preserve">oil </w:t>
      </w:r>
      <w:r w:rsidR="001B53CB" w:rsidRPr="000C3B93">
        <w:rPr>
          <w:sz w:val="21"/>
          <w:szCs w:val="21"/>
        </w:rPr>
        <w:t>S</w:t>
      </w:r>
      <w:r w:rsidR="00601A41" w:rsidRPr="000C3B93">
        <w:rPr>
          <w:sz w:val="21"/>
          <w:szCs w:val="21"/>
        </w:rPr>
        <w:t xml:space="preserve">ampling </w:t>
      </w:r>
      <w:r w:rsidR="001B53CB" w:rsidRPr="000C3B93">
        <w:rPr>
          <w:sz w:val="21"/>
          <w:szCs w:val="21"/>
        </w:rPr>
        <w:t>P</w:t>
      </w:r>
      <w:r w:rsidR="00601A41" w:rsidRPr="000C3B93">
        <w:rPr>
          <w:sz w:val="21"/>
          <w:szCs w:val="21"/>
        </w:rPr>
        <w:t>lan</w:t>
      </w:r>
      <w:r w:rsidR="003C2A62" w:rsidRPr="000C3B93">
        <w:rPr>
          <w:sz w:val="21"/>
          <w:szCs w:val="21"/>
        </w:rPr>
        <w:t xml:space="preserve"> (both FS and K)</w:t>
      </w:r>
      <w:r w:rsidR="007E00F2" w:rsidRPr="000C3B93">
        <w:rPr>
          <w:sz w:val="21"/>
          <w:szCs w:val="21"/>
        </w:rPr>
        <w:t xml:space="preserve"> is </w:t>
      </w:r>
      <w:r w:rsidR="00E61CA2" w:rsidRPr="000C3B93">
        <w:rPr>
          <w:sz w:val="21"/>
          <w:szCs w:val="21"/>
        </w:rPr>
        <w:t xml:space="preserve">the </w:t>
      </w:r>
      <w:r w:rsidR="007B7C83" w:rsidRPr="000C3B93">
        <w:rPr>
          <w:sz w:val="21"/>
          <w:szCs w:val="21"/>
        </w:rPr>
        <w:t xml:space="preserve">total </w:t>
      </w:r>
      <w:r w:rsidR="00E61CA2" w:rsidRPr="000C3B93">
        <w:rPr>
          <w:sz w:val="21"/>
          <w:szCs w:val="21"/>
        </w:rPr>
        <w:t>number of</w:t>
      </w:r>
      <w:r w:rsidR="00860383" w:rsidRPr="000C3B93">
        <w:rPr>
          <w:sz w:val="21"/>
          <w:szCs w:val="21"/>
        </w:rPr>
        <w:t xml:space="preserve"> unique values of Soil </w:t>
      </w:r>
      <w:r w:rsidR="00200F9D" w:rsidRPr="000C3B93">
        <w:rPr>
          <w:sz w:val="21"/>
          <w:szCs w:val="21"/>
        </w:rPr>
        <w:t>A</w:t>
      </w:r>
      <w:r w:rsidR="00511D34" w:rsidRPr="000C3B93">
        <w:rPr>
          <w:sz w:val="21"/>
          <w:szCs w:val="21"/>
        </w:rPr>
        <w:t xml:space="preserve">ustralian </w:t>
      </w:r>
      <w:r w:rsidR="00200F9D" w:rsidRPr="000C3B93">
        <w:rPr>
          <w:sz w:val="21"/>
          <w:szCs w:val="21"/>
        </w:rPr>
        <w:t>S</w:t>
      </w:r>
      <w:r w:rsidR="00511D34" w:rsidRPr="000C3B93">
        <w:rPr>
          <w:sz w:val="21"/>
          <w:szCs w:val="21"/>
        </w:rPr>
        <w:t xml:space="preserve">oil </w:t>
      </w:r>
      <w:r w:rsidR="00200F9D" w:rsidRPr="000C3B93">
        <w:rPr>
          <w:sz w:val="21"/>
          <w:szCs w:val="21"/>
        </w:rPr>
        <w:t>C</w:t>
      </w:r>
      <w:r w:rsidR="00511D34" w:rsidRPr="000C3B93">
        <w:rPr>
          <w:sz w:val="21"/>
          <w:szCs w:val="21"/>
        </w:rPr>
        <w:t>lassification (ASC)</w:t>
      </w:r>
      <w:r w:rsidR="00860383" w:rsidRPr="000C3B93">
        <w:rPr>
          <w:sz w:val="21"/>
          <w:szCs w:val="21"/>
        </w:rPr>
        <w:t xml:space="preserve"> raster that intersect with the </w:t>
      </w:r>
      <w:r w:rsidR="00DA3247" w:rsidRPr="000C3B93">
        <w:rPr>
          <w:sz w:val="21"/>
          <w:szCs w:val="21"/>
        </w:rPr>
        <w:t>CAZ</w:t>
      </w:r>
      <w:r w:rsidR="00547413" w:rsidRPr="000C3B93">
        <w:rPr>
          <w:sz w:val="21"/>
          <w:szCs w:val="21"/>
        </w:rPr>
        <w:t>.</w:t>
      </w:r>
      <w:r w:rsidR="002A13B4" w:rsidRPr="000C3B93">
        <w:rPr>
          <w:sz w:val="21"/>
          <w:szCs w:val="21"/>
        </w:rPr>
        <w:t xml:space="preserve"> Surface (0-1</w:t>
      </w:r>
      <w:r w:rsidR="003665FC">
        <w:rPr>
          <w:sz w:val="21"/>
          <w:szCs w:val="21"/>
        </w:rPr>
        <w:t>0</w:t>
      </w:r>
      <w:r w:rsidR="002A13B4" w:rsidRPr="000C3B93">
        <w:rPr>
          <w:sz w:val="21"/>
          <w:szCs w:val="21"/>
        </w:rPr>
        <w:t xml:space="preserve">cm) soil collection points within identified strata will, at minimum, </w:t>
      </w:r>
      <w:r w:rsidR="0045634C" w:rsidRPr="000C3B93">
        <w:rPr>
          <w:sz w:val="21"/>
          <w:szCs w:val="21"/>
        </w:rPr>
        <w:t xml:space="preserve">be </w:t>
      </w:r>
      <w:r w:rsidR="000C0C9C" w:rsidRPr="000C3B93">
        <w:rPr>
          <w:sz w:val="21"/>
          <w:szCs w:val="21"/>
        </w:rPr>
        <w:t>the greater</w:t>
      </w:r>
      <w:r w:rsidR="00084B61" w:rsidRPr="000C3B93">
        <w:rPr>
          <w:sz w:val="21"/>
          <w:szCs w:val="21"/>
        </w:rPr>
        <w:t xml:space="preserve"> of </w:t>
      </w:r>
      <w:r w:rsidR="008C1093" w:rsidRPr="000C3B93">
        <w:rPr>
          <w:sz w:val="21"/>
          <w:szCs w:val="21"/>
        </w:rPr>
        <w:t>3</w:t>
      </w:r>
      <w:r w:rsidR="00084B61" w:rsidRPr="000C3B93">
        <w:rPr>
          <w:sz w:val="21"/>
          <w:szCs w:val="21"/>
        </w:rPr>
        <w:t xml:space="preserve"> samples per strata or 1 sample per 200ha </w:t>
      </w:r>
      <w:r w:rsidR="00572F11" w:rsidRPr="000C3B93">
        <w:rPr>
          <w:sz w:val="21"/>
          <w:szCs w:val="21"/>
        </w:rPr>
        <w:t>of strata</w:t>
      </w:r>
      <w:r w:rsidR="002A13B4" w:rsidRPr="000C3B93">
        <w:rPr>
          <w:sz w:val="21"/>
          <w:szCs w:val="21"/>
        </w:rPr>
        <w:t>.</w:t>
      </w:r>
      <w:r w:rsidR="00C5684A" w:rsidRPr="000C3B93">
        <w:rPr>
          <w:sz w:val="21"/>
          <w:szCs w:val="21"/>
        </w:rPr>
        <w:t xml:space="preserve"> </w:t>
      </w:r>
      <w:r w:rsidR="000563D4" w:rsidRPr="000C3B93">
        <w:rPr>
          <w:sz w:val="21"/>
          <w:szCs w:val="21"/>
        </w:rPr>
        <w:t xml:space="preserve">Sampling locations </w:t>
      </w:r>
      <w:r w:rsidR="007B7C83" w:rsidRPr="000C3B93">
        <w:rPr>
          <w:sz w:val="21"/>
          <w:szCs w:val="21"/>
        </w:rPr>
        <w:t>are</w:t>
      </w:r>
      <w:bookmarkStart w:id="49" w:name="_Toc165627990"/>
      <w:r w:rsidR="000563D4" w:rsidRPr="000C3B93">
        <w:rPr>
          <w:sz w:val="21"/>
          <w:szCs w:val="21"/>
        </w:rPr>
        <w:t xml:space="preserve"> to be representative of each </w:t>
      </w:r>
      <w:proofErr w:type="gramStart"/>
      <w:r w:rsidR="0013795A" w:rsidRPr="000C3B93">
        <w:rPr>
          <w:sz w:val="21"/>
          <w:szCs w:val="21"/>
        </w:rPr>
        <w:t>s</w:t>
      </w:r>
      <w:r w:rsidR="000563D4" w:rsidRPr="000C3B93">
        <w:rPr>
          <w:sz w:val="21"/>
          <w:szCs w:val="21"/>
        </w:rPr>
        <w:t>trata</w:t>
      </w:r>
      <w:proofErr w:type="gramEnd"/>
      <w:r w:rsidR="00B73CDD" w:rsidRPr="000C3B93">
        <w:rPr>
          <w:sz w:val="21"/>
          <w:szCs w:val="21"/>
        </w:rPr>
        <w:t xml:space="preserve">, </w:t>
      </w:r>
      <w:r w:rsidR="000563D4" w:rsidRPr="000C3B93">
        <w:rPr>
          <w:sz w:val="21"/>
          <w:szCs w:val="21"/>
        </w:rPr>
        <w:t xml:space="preserve">i.e., avoiding </w:t>
      </w:r>
      <w:r w:rsidR="00936C2B" w:rsidRPr="000C3B93">
        <w:rPr>
          <w:sz w:val="21"/>
          <w:szCs w:val="21"/>
        </w:rPr>
        <w:t>non-rep</w:t>
      </w:r>
      <w:r w:rsidR="0064551A" w:rsidRPr="000C3B93">
        <w:rPr>
          <w:sz w:val="21"/>
          <w:szCs w:val="21"/>
        </w:rPr>
        <w:t>resentative</w:t>
      </w:r>
      <w:r w:rsidR="00936C2B" w:rsidRPr="000C3B93">
        <w:rPr>
          <w:sz w:val="21"/>
          <w:szCs w:val="21"/>
        </w:rPr>
        <w:t xml:space="preserve"> are</w:t>
      </w:r>
      <w:r w:rsidR="0064551A" w:rsidRPr="000C3B93">
        <w:rPr>
          <w:sz w:val="21"/>
          <w:szCs w:val="21"/>
        </w:rPr>
        <w:t>a</w:t>
      </w:r>
      <w:r w:rsidR="00936C2B" w:rsidRPr="000C3B93">
        <w:rPr>
          <w:sz w:val="21"/>
          <w:szCs w:val="21"/>
        </w:rPr>
        <w:t xml:space="preserve">s such as </w:t>
      </w:r>
      <w:r w:rsidR="0064551A" w:rsidRPr="000C3B93">
        <w:rPr>
          <w:sz w:val="21"/>
          <w:szCs w:val="21"/>
        </w:rPr>
        <w:t xml:space="preserve">those </w:t>
      </w:r>
      <w:r w:rsidR="000563D4" w:rsidRPr="000C3B93">
        <w:rPr>
          <w:sz w:val="21"/>
          <w:szCs w:val="21"/>
        </w:rPr>
        <w:t>recent</w:t>
      </w:r>
      <w:r w:rsidR="0064551A" w:rsidRPr="000C3B93">
        <w:rPr>
          <w:sz w:val="21"/>
          <w:szCs w:val="21"/>
        </w:rPr>
        <w:t>ly</w:t>
      </w:r>
      <w:r w:rsidR="000563D4" w:rsidRPr="000C3B93">
        <w:rPr>
          <w:sz w:val="21"/>
          <w:szCs w:val="21"/>
        </w:rPr>
        <w:t xml:space="preserve"> disturb</w:t>
      </w:r>
      <w:r w:rsidR="0064551A" w:rsidRPr="000C3B93">
        <w:rPr>
          <w:sz w:val="21"/>
          <w:szCs w:val="21"/>
        </w:rPr>
        <w:t>ed</w:t>
      </w:r>
      <w:r w:rsidR="000563D4" w:rsidRPr="000C3B93">
        <w:rPr>
          <w:sz w:val="21"/>
          <w:szCs w:val="21"/>
        </w:rPr>
        <w:t xml:space="preserve">, animal camps, erosion scars, </w:t>
      </w:r>
      <w:r w:rsidR="0064551A" w:rsidRPr="000C3B93">
        <w:rPr>
          <w:sz w:val="21"/>
          <w:szCs w:val="21"/>
        </w:rPr>
        <w:t xml:space="preserve">or </w:t>
      </w:r>
      <w:r w:rsidR="000563D4" w:rsidRPr="000C3B93">
        <w:rPr>
          <w:sz w:val="21"/>
          <w:szCs w:val="21"/>
        </w:rPr>
        <w:t>waterways</w:t>
      </w:r>
      <w:r w:rsidR="0064551A" w:rsidRPr="000C3B93">
        <w:rPr>
          <w:sz w:val="21"/>
          <w:szCs w:val="21"/>
        </w:rPr>
        <w:t xml:space="preserve"> </w:t>
      </w:r>
      <w:r w:rsidR="006C4E49" w:rsidRPr="000C3B93">
        <w:rPr>
          <w:sz w:val="21"/>
          <w:szCs w:val="21"/>
        </w:rPr>
        <w:t>for example</w:t>
      </w:r>
      <w:r w:rsidR="000563D4" w:rsidRPr="000C3B93">
        <w:rPr>
          <w:sz w:val="21"/>
          <w:szCs w:val="21"/>
        </w:rPr>
        <w:t>.</w:t>
      </w:r>
    </w:p>
    <w:p w14:paraId="4E6191A1" w14:textId="1CCF1B2C" w:rsidR="003F6629" w:rsidRPr="000C3B93" w:rsidRDefault="000563D4" w:rsidP="006A060A">
      <w:pPr>
        <w:rPr>
          <w:sz w:val="21"/>
          <w:szCs w:val="21"/>
        </w:rPr>
      </w:pPr>
      <w:r w:rsidRPr="000C3B93">
        <w:rPr>
          <w:sz w:val="21"/>
          <w:szCs w:val="21"/>
        </w:rPr>
        <w:t xml:space="preserve">Samples are to be </w:t>
      </w:r>
      <w:r w:rsidR="00C5684A" w:rsidRPr="000C3B93">
        <w:rPr>
          <w:sz w:val="21"/>
          <w:szCs w:val="21"/>
        </w:rPr>
        <w:t xml:space="preserve">bulked by strata and </w:t>
      </w:r>
      <w:r w:rsidRPr="000C3B93">
        <w:rPr>
          <w:sz w:val="21"/>
          <w:szCs w:val="21"/>
        </w:rPr>
        <w:t xml:space="preserve">sent to a National Association of Testing Authorities (NATA) accredited laboratory, for analysis. A complete chain of custody </w:t>
      </w:r>
      <w:r w:rsidR="00EF5769" w:rsidRPr="000C3B93">
        <w:rPr>
          <w:sz w:val="21"/>
          <w:szCs w:val="21"/>
        </w:rPr>
        <w:t>is required</w:t>
      </w:r>
      <w:r w:rsidRPr="000C3B93">
        <w:rPr>
          <w:sz w:val="21"/>
          <w:szCs w:val="21"/>
        </w:rPr>
        <w:t xml:space="preserve"> to allow the laboratory to match the sample to the appropriate analysis suite.</w:t>
      </w:r>
    </w:p>
    <w:p w14:paraId="765AFD89" w14:textId="44EBE745" w:rsidR="00311796" w:rsidRPr="00316423" w:rsidRDefault="007F3ED2" w:rsidP="00316423">
      <w:pPr>
        <w:spacing w:before="240"/>
        <w:rPr>
          <w:rFonts w:ascii="Arial" w:hAnsi="Arial"/>
          <w:b/>
          <w:bCs/>
          <w:i/>
          <w:color w:val="363636" w:themeColor="background2" w:themeShade="40"/>
        </w:rPr>
      </w:pPr>
      <w:r w:rsidRPr="00316423">
        <w:rPr>
          <w:rFonts w:ascii="Arial" w:hAnsi="Arial"/>
          <w:b/>
          <w:bCs/>
          <w:i/>
          <w:color w:val="363636" w:themeColor="background2" w:themeShade="40"/>
        </w:rPr>
        <w:t>Profile permeability</w:t>
      </w:r>
    </w:p>
    <w:p w14:paraId="4C3F0263" w14:textId="009D4F05" w:rsidR="00423813" w:rsidRPr="000C3B93" w:rsidRDefault="0020335B" w:rsidP="0064133C">
      <w:pPr>
        <w:tabs>
          <w:tab w:val="left" w:pos="8085"/>
        </w:tabs>
        <w:rPr>
          <w:sz w:val="21"/>
          <w:szCs w:val="21"/>
        </w:rPr>
      </w:pPr>
      <w:r w:rsidRPr="000C3B93">
        <w:rPr>
          <w:sz w:val="21"/>
          <w:szCs w:val="21"/>
        </w:rPr>
        <w:t xml:space="preserve">At each </w:t>
      </w:r>
      <w:r w:rsidR="002A59A7" w:rsidRPr="000C3B93">
        <w:rPr>
          <w:sz w:val="21"/>
          <w:szCs w:val="21"/>
        </w:rPr>
        <w:t>sampling location,</w:t>
      </w:r>
      <w:r w:rsidR="00CD4D45" w:rsidRPr="000C3B93">
        <w:rPr>
          <w:sz w:val="21"/>
          <w:szCs w:val="21"/>
        </w:rPr>
        <w:t xml:space="preserve"> </w:t>
      </w:r>
      <w:r w:rsidR="00812775" w:rsidRPr="000C3B93">
        <w:rPr>
          <w:sz w:val="21"/>
          <w:szCs w:val="21"/>
        </w:rPr>
        <w:t xml:space="preserve">select a Permeability class </w:t>
      </w:r>
      <w:r w:rsidR="00C37020" w:rsidRPr="000C3B93">
        <w:rPr>
          <w:sz w:val="21"/>
          <w:szCs w:val="21"/>
        </w:rPr>
        <w:t>by</w:t>
      </w:r>
      <w:r w:rsidR="00812775" w:rsidRPr="000C3B93">
        <w:rPr>
          <w:sz w:val="21"/>
          <w:szCs w:val="21"/>
        </w:rPr>
        <w:t xml:space="preserve"> </w:t>
      </w:r>
      <w:r w:rsidR="00CB1ECA" w:rsidRPr="000C3B93">
        <w:rPr>
          <w:sz w:val="21"/>
          <w:szCs w:val="21"/>
        </w:rPr>
        <w:t>estimat</w:t>
      </w:r>
      <w:r w:rsidR="00C37020" w:rsidRPr="000C3B93">
        <w:rPr>
          <w:sz w:val="21"/>
          <w:szCs w:val="21"/>
        </w:rPr>
        <w:t>ing</w:t>
      </w:r>
      <w:r w:rsidR="00CB1ECA" w:rsidRPr="000C3B93">
        <w:rPr>
          <w:sz w:val="21"/>
          <w:szCs w:val="21"/>
        </w:rPr>
        <w:t xml:space="preserve"> the soil profile's</w:t>
      </w:r>
      <w:r w:rsidR="00812775" w:rsidRPr="000C3B93">
        <w:rPr>
          <w:sz w:val="21"/>
          <w:szCs w:val="21"/>
        </w:rPr>
        <w:t xml:space="preserve"> </w:t>
      </w:r>
      <w:r w:rsidR="00F7645F" w:rsidRPr="000C3B93">
        <w:rPr>
          <w:sz w:val="21"/>
          <w:szCs w:val="21"/>
        </w:rPr>
        <w:t>infiltration rate</w:t>
      </w:r>
      <w:r w:rsidR="00F4616E" w:rsidRPr="000C3B93">
        <w:rPr>
          <w:sz w:val="21"/>
          <w:szCs w:val="21"/>
        </w:rPr>
        <w:t xml:space="preserve"> </w:t>
      </w:r>
      <w:r w:rsidR="00CE4A5B" w:rsidRPr="000C3B93">
        <w:rPr>
          <w:sz w:val="21"/>
          <w:szCs w:val="21"/>
        </w:rPr>
        <w:t>based on</w:t>
      </w:r>
      <w:r w:rsidR="00423813" w:rsidRPr="000C3B93">
        <w:rPr>
          <w:sz w:val="21"/>
          <w:szCs w:val="21"/>
        </w:rPr>
        <w:t xml:space="preserve"> field indicators </w:t>
      </w:r>
      <w:r w:rsidR="00CB1ECA" w:rsidRPr="000C3B93">
        <w:rPr>
          <w:sz w:val="21"/>
          <w:szCs w:val="21"/>
        </w:rPr>
        <w:t xml:space="preserve">of </w:t>
      </w:r>
      <w:r w:rsidR="00423813" w:rsidRPr="000C3B93">
        <w:rPr>
          <w:sz w:val="21"/>
          <w:szCs w:val="21"/>
        </w:rPr>
        <w:t>soil</w:t>
      </w:r>
      <w:r w:rsidR="00790164" w:rsidRPr="000C3B93">
        <w:rPr>
          <w:sz w:val="21"/>
          <w:szCs w:val="21"/>
        </w:rPr>
        <w:t xml:space="preserve"> structure, texture</w:t>
      </w:r>
      <w:r w:rsidR="00CB1ECA" w:rsidRPr="000C3B93">
        <w:rPr>
          <w:sz w:val="21"/>
          <w:szCs w:val="21"/>
        </w:rPr>
        <w:t>,</w:t>
      </w:r>
      <w:r w:rsidR="00790164" w:rsidRPr="000C3B93">
        <w:rPr>
          <w:sz w:val="21"/>
          <w:szCs w:val="21"/>
        </w:rPr>
        <w:t xml:space="preserve"> and behaviour.</w:t>
      </w:r>
      <w:r w:rsidR="00F7645F" w:rsidRPr="000C3B93">
        <w:rPr>
          <w:sz w:val="21"/>
          <w:szCs w:val="21"/>
        </w:rPr>
        <w:t xml:space="preserve"> </w:t>
      </w:r>
      <w:r w:rsidR="005D17FC" w:rsidRPr="000C3B93">
        <w:rPr>
          <w:sz w:val="21"/>
          <w:szCs w:val="21"/>
        </w:rPr>
        <w:t>Average these</w:t>
      </w:r>
      <w:r w:rsidR="00241B6E" w:rsidRPr="000C3B93">
        <w:rPr>
          <w:sz w:val="21"/>
          <w:szCs w:val="21"/>
        </w:rPr>
        <w:t xml:space="preserve"> classes to </w:t>
      </w:r>
      <w:r w:rsidR="005D17FC" w:rsidRPr="000C3B93">
        <w:rPr>
          <w:sz w:val="21"/>
          <w:szCs w:val="21"/>
        </w:rPr>
        <w:t>determine</w:t>
      </w:r>
      <w:r w:rsidR="00D20A08" w:rsidRPr="000C3B93">
        <w:rPr>
          <w:sz w:val="21"/>
          <w:szCs w:val="21"/>
        </w:rPr>
        <w:t xml:space="preserve"> a single </w:t>
      </w:r>
      <w:r w:rsidR="005D17FC" w:rsidRPr="000C3B93">
        <w:rPr>
          <w:sz w:val="21"/>
          <w:szCs w:val="21"/>
        </w:rPr>
        <w:t xml:space="preserve">permeability </w:t>
      </w:r>
      <w:r w:rsidR="00D20A08" w:rsidRPr="000C3B93">
        <w:rPr>
          <w:sz w:val="21"/>
          <w:szCs w:val="21"/>
        </w:rPr>
        <w:t>value per strata</w:t>
      </w:r>
      <w:r w:rsidR="00C67BF9" w:rsidRPr="000C3B93">
        <w:rPr>
          <w:sz w:val="21"/>
          <w:szCs w:val="21"/>
        </w:rPr>
        <w:t>.</w:t>
      </w:r>
    </w:p>
    <w:p w14:paraId="5879B58D" w14:textId="2700C755" w:rsidR="004606BD" w:rsidRPr="000C3B93" w:rsidRDefault="003C4064" w:rsidP="00F77EA0">
      <w:pPr>
        <w:rPr>
          <w:sz w:val="21"/>
          <w:szCs w:val="21"/>
        </w:rPr>
      </w:pPr>
      <w:r w:rsidRPr="000C3B93">
        <w:rPr>
          <w:sz w:val="21"/>
          <w:szCs w:val="21"/>
        </w:rPr>
        <w:fldChar w:fldCharType="begin"/>
      </w:r>
      <w:r w:rsidRPr="000C3B93">
        <w:rPr>
          <w:sz w:val="21"/>
          <w:szCs w:val="21"/>
        </w:rPr>
        <w:instrText xml:space="preserve"> REF _Ref221629546 \h </w:instrText>
      </w:r>
      <w:r w:rsidR="000C3B93" w:rsidRPr="000C3B93">
        <w:rPr>
          <w:sz w:val="21"/>
          <w:szCs w:val="21"/>
        </w:rPr>
        <w:instrText xml:space="preserve"> \* MERGEFORMAT </w:instrText>
      </w:r>
      <w:r w:rsidRPr="000C3B93">
        <w:rPr>
          <w:sz w:val="21"/>
          <w:szCs w:val="21"/>
        </w:rPr>
      </w:r>
      <w:r w:rsidRPr="000C3B93">
        <w:rPr>
          <w:sz w:val="21"/>
          <w:szCs w:val="21"/>
        </w:rPr>
        <w:fldChar w:fldCharType="separate"/>
      </w:r>
      <w:r w:rsidR="00962104" w:rsidRPr="00962104">
        <w:rPr>
          <w:sz w:val="21"/>
          <w:szCs w:val="21"/>
        </w:rPr>
        <w:t xml:space="preserve">Table </w:t>
      </w:r>
      <w:r w:rsidR="00962104" w:rsidRPr="00962104">
        <w:rPr>
          <w:noProof/>
          <w:sz w:val="21"/>
          <w:szCs w:val="21"/>
        </w:rPr>
        <w:t>2</w:t>
      </w:r>
      <w:r w:rsidRPr="000C3B93">
        <w:rPr>
          <w:sz w:val="21"/>
          <w:szCs w:val="21"/>
        </w:rPr>
        <w:fldChar w:fldCharType="end"/>
      </w:r>
      <w:r w:rsidR="0064133C" w:rsidRPr="000C3B93">
        <w:rPr>
          <w:sz w:val="21"/>
          <w:szCs w:val="21"/>
        </w:rPr>
        <w:t xml:space="preserve"> provides </w:t>
      </w:r>
      <w:r w:rsidR="00B73CDD" w:rsidRPr="000C3B93">
        <w:rPr>
          <w:sz w:val="21"/>
          <w:szCs w:val="21"/>
        </w:rPr>
        <w:t>the</w:t>
      </w:r>
      <w:r w:rsidR="0064133C" w:rsidRPr="000C3B93">
        <w:rPr>
          <w:sz w:val="21"/>
          <w:szCs w:val="21"/>
        </w:rPr>
        <w:t xml:space="preserve"> method </w:t>
      </w:r>
      <w:r w:rsidR="00CB1ECA" w:rsidRPr="000C3B93">
        <w:rPr>
          <w:sz w:val="21"/>
          <w:szCs w:val="21"/>
        </w:rPr>
        <w:t>for estimating profile</w:t>
      </w:r>
      <w:r w:rsidR="0064133C" w:rsidRPr="000C3B93">
        <w:rPr>
          <w:sz w:val="21"/>
          <w:szCs w:val="21"/>
        </w:rPr>
        <w:t xml:space="preserve"> permeability </w:t>
      </w:r>
      <w:r w:rsidR="00CB1ECA" w:rsidRPr="000C3B93">
        <w:rPr>
          <w:sz w:val="21"/>
          <w:szCs w:val="21"/>
        </w:rPr>
        <w:t>based on these characteristics,</w:t>
      </w:r>
      <w:r w:rsidR="0064133C" w:rsidRPr="000C3B93">
        <w:rPr>
          <w:sz w:val="21"/>
          <w:szCs w:val="21"/>
        </w:rPr>
        <w:t xml:space="preserve"> adapted from the National Committee on Soil and </w:t>
      </w:r>
      <w:r w:rsidR="00CB1ECA" w:rsidRPr="000C3B93">
        <w:rPr>
          <w:sz w:val="21"/>
          <w:szCs w:val="21"/>
        </w:rPr>
        <w:t>Terrain's</w:t>
      </w:r>
      <w:r w:rsidR="0064133C" w:rsidRPr="000C3B93">
        <w:rPr>
          <w:sz w:val="21"/>
          <w:szCs w:val="21"/>
        </w:rPr>
        <w:t xml:space="preserve"> Australian Soil and Land Survey Field Handbook (2024).</w:t>
      </w:r>
    </w:p>
    <w:p w14:paraId="75587BA9" w14:textId="2409D7C4" w:rsidR="00790164" w:rsidRPr="007F3ED2" w:rsidRDefault="00790164" w:rsidP="00790164">
      <w:pPr>
        <w:pStyle w:val="Caption"/>
      </w:pPr>
      <w:bookmarkStart w:id="50" w:name="_Ref221629546"/>
      <w:r>
        <w:t xml:space="preserve">Table </w:t>
      </w:r>
      <w:fldSimple w:instr=" SEQ Table \* ARABIC ">
        <w:r w:rsidR="00962104">
          <w:rPr>
            <w:noProof/>
          </w:rPr>
          <w:t>2</w:t>
        </w:r>
      </w:fldSimple>
      <w:bookmarkEnd w:id="50"/>
      <w:r>
        <w:t xml:space="preserve">: </w:t>
      </w:r>
      <w:r w:rsidR="00B525DB">
        <w:t>Profile permeability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530"/>
        <w:gridCol w:w="4972"/>
      </w:tblGrid>
      <w:tr w:rsidR="00EB4055" w:rsidRPr="007F3ED2" w14:paraId="4BDA088E" w14:textId="77777777" w:rsidTr="002D281D">
        <w:trPr>
          <w:trHeight w:val="144"/>
        </w:trPr>
        <w:tc>
          <w:tcPr>
            <w:tcW w:w="2515" w:type="dxa"/>
            <w:shd w:val="clear" w:color="auto" w:fill="0084AC" w:themeFill="accent1"/>
            <w:vAlign w:val="center"/>
            <w:hideMark/>
          </w:tcPr>
          <w:p w14:paraId="3D488AB2" w14:textId="2C3C7A19" w:rsidR="007F3ED2" w:rsidRPr="0013795A" w:rsidRDefault="007F3ED2" w:rsidP="007F3ED2">
            <w:pPr>
              <w:spacing w:before="0" w:after="0" w:line="240" w:lineRule="auto"/>
              <w:rPr>
                <w:b/>
                <w:bCs/>
                <w:color w:val="FFFFFF" w:themeColor="background1"/>
                <w:lang w:eastAsia="en-AU"/>
              </w:rPr>
            </w:pPr>
            <w:r w:rsidRPr="0013795A">
              <w:rPr>
                <w:b/>
                <w:bCs/>
                <w:color w:val="FFFFFF" w:themeColor="background1"/>
                <w:lang w:eastAsia="en-AU"/>
              </w:rPr>
              <w:t xml:space="preserve">K </w:t>
            </w:r>
            <w:r w:rsidR="00B525DB" w:rsidRPr="0013795A">
              <w:rPr>
                <w:b/>
                <w:bCs/>
                <w:color w:val="FFFFFF" w:themeColor="background1"/>
                <w:lang w:eastAsia="en-AU"/>
              </w:rPr>
              <w:t>f</w:t>
            </w:r>
            <w:r w:rsidRPr="0013795A">
              <w:rPr>
                <w:b/>
                <w:bCs/>
                <w:color w:val="FFFFFF" w:themeColor="background1"/>
                <w:lang w:eastAsia="en-AU"/>
              </w:rPr>
              <w:t xml:space="preserve">actor </w:t>
            </w:r>
            <w:r w:rsidR="00B525DB" w:rsidRPr="0013795A">
              <w:rPr>
                <w:b/>
                <w:bCs/>
                <w:color w:val="FFFFFF" w:themeColor="background1"/>
                <w:lang w:eastAsia="en-AU"/>
              </w:rPr>
              <w:t>c</w:t>
            </w:r>
            <w:r w:rsidRPr="0013795A">
              <w:rPr>
                <w:b/>
                <w:bCs/>
                <w:color w:val="FFFFFF" w:themeColor="background1"/>
                <w:lang w:eastAsia="en-AU"/>
              </w:rPr>
              <w:t>lass</w:t>
            </w:r>
          </w:p>
        </w:tc>
        <w:tc>
          <w:tcPr>
            <w:tcW w:w="1530" w:type="dxa"/>
            <w:shd w:val="clear" w:color="auto" w:fill="0084AC" w:themeFill="accent1"/>
            <w:vAlign w:val="center"/>
            <w:hideMark/>
          </w:tcPr>
          <w:p w14:paraId="22FDB23F" w14:textId="49E004C0" w:rsidR="007F3ED2" w:rsidRPr="0013795A" w:rsidRDefault="007F3ED2" w:rsidP="007F3ED2">
            <w:pPr>
              <w:spacing w:before="0" w:after="0" w:line="240" w:lineRule="auto"/>
              <w:jc w:val="center"/>
              <w:rPr>
                <w:b/>
                <w:bCs/>
                <w:color w:val="FFFFFF" w:themeColor="background1"/>
                <w:lang w:eastAsia="en-AU"/>
              </w:rPr>
            </w:pPr>
            <w:r w:rsidRPr="0013795A">
              <w:rPr>
                <w:b/>
                <w:bCs/>
                <w:color w:val="FFFFFF" w:themeColor="background1"/>
                <w:lang w:eastAsia="en-AU"/>
              </w:rPr>
              <w:t xml:space="preserve">Infiltration </w:t>
            </w:r>
            <w:r w:rsidR="00B525DB" w:rsidRPr="0013795A">
              <w:rPr>
                <w:b/>
                <w:bCs/>
                <w:color w:val="FFFFFF" w:themeColor="background1"/>
                <w:lang w:eastAsia="en-AU"/>
              </w:rPr>
              <w:t>r</w:t>
            </w:r>
            <w:r w:rsidRPr="0013795A">
              <w:rPr>
                <w:b/>
                <w:bCs/>
                <w:color w:val="FFFFFF" w:themeColor="background1"/>
                <w:lang w:eastAsia="en-AU"/>
              </w:rPr>
              <w:t>ate (mm/h)</w:t>
            </w:r>
          </w:p>
        </w:tc>
        <w:tc>
          <w:tcPr>
            <w:tcW w:w="4972" w:type="dxa"/>
            <w:shd w:val="clear" w:color="auto" w:fill="0084AC" w:themeFill="accent1"/>
            <w:vAlign w:val="center"/>
            <w:hideMark/>
          </w:tcPr>
          <w:p w14:paraId="5165DCF2" w14:textId="1AD68F16" w:rsidR="007F3ED2" w:rsidRPr="0013795A" w:rsidRDefault="007F3ED2" w:rsidP="007F3ED2">
            <w:pPr>
              <w:spacing w:before="0" w:after="0" w:line="240" w:lineRule="auto"/>
              <w:rPr>
                <w:b/>
                <w:bCs/>
                <w:color w:val="FFFFFF" w:themeColor="background1"/>
                <w:lang w:eastAsia="en-AU"/>
              </w:rPr>
            </w:pPr>
            <w:r w:rsidRPr="0013795A">
              <w:rPr>
                <w:b/>
                <w:bCs/>
                <w:color w:val="FFFFFF" w:themeColor="background1"/>
                <w:lang w:eastAsia="en-AU"/>
              </w:rPr>
              <w:t xml:space="preserve">Field </w:t>
            </w:r>
            <w:r w:rsidR="00F5545B" w:rsidRPr="0013795A">
              <w:rPr>
                <w:b/>
                <w:bCs/>
                <w:color w:val="FFFFFF" w:themeColor="background1"/>
                <w:lang w:eastAsia="en-AU"/>
              </w:rPr>
              <w:t>indicators</w:t>
            </w:r>
            <w:r w:rsidR="00F5545B" w:rsidRPr="0013795A">
              <w:rPr>
                <w:b/>
                <w:bCs/>
                <w:color w:val="FFFFFF" w:themeColor="background1"/>
                <w:vertAlign w:val="superscript"/>
                <w:lang w:eastAsia="en-AU"/>
              </w:rPr>
              <w:t xml:space="preserve"> [</w:t>
            </w:r>
            <w:r w:rsidR="008F4C87" w:rsidRPr="0013795A">
              <w:rPr>
                <w:b/>
                <w:bCs/>
                <w:color w:val="FFFFFF" w:themeColor="background1"/>
                <w:vertAlign w:val="superscript"/>
                <w:lang w:eastAsia="en-AU"/>
              </w:rPr>
              <w:t>1]</w:t>
            </w:r>
          </w:p>
        </w:tc>
      </w:tr>
      <w:tr w:rsidR="0035465F" w:rsidRPr="007F3ED2" w14:paraId="512A8A2D" w14:textId="77777777" w:rsidTr="00234F32">
        <w:trPr>
          <w:trHeight w:val="144"/>
        </w:trPr>
        <w:tc>
          <w:tcPr>
            <w:tcW w:w="2515" w:type="dxa"/>
            <w:vAlign w:val="center"/>
            <w:hideMark/>
          </w:tcPr>
          <w:p w14:paraId="068704DC"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Class 1 (Rapid)</w:t>
            </w:r>
          </w:p>
        </w:tc>
        <w:tc>
          <w:tcPr>
            <w:tcW w:w="1530" w:type="dxa"/>
            <w:vAlign w:val="center"/>
            <w:hideMark/>
          </w:tcPr>
          <w:p w14:paraId="04D2142A"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&gt;130</w:t>
            </w:r>
          </w:p>
        </w:tc>
        <w:tc>
          <w:tcPr>
            <w:tcW w:w="4972" w:type="dxa"/>
            <w:vAlign w:val="center"/>
            <w:hideMark/>
          </w:tcPr>
          <w:p w14:paraId="0DD5765D"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Large continuous pores; very high connectivity; coarse sands, gravels, fractured rock</w:t>
            </w:r>
          </w:p>
        </w:tc>
      </w:tr>
      <w:tr w:rsidR="0035465F" w:rsidRPr="007F3ED2" w14:paraId="3EB8CDC5" w14:textId="77777777" w:rsidTr="00234F32">
        <w:trPr>
          <w:trHeight w:val="144"/>
        </w:trPr>
        <w:tc>
          <w:tcPr>
            <w:tcW w:w="2515" w:type="dxa"/>
            <w:vAlign w:val="center"/>
            <w:hideMark/>
          </w:tcPr>
          <w:p w14:paraId="6803C99F"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Class 2 (Moderate-Rapid)</w:t>
            </w:r>
          </w:p>
        </w:tc>
        <w:tc>
          <w:tcPr>
            <w:tcW w:w="1530" w:type="dxa"/>
            <w:vAlign w:val="center"/>
            <w:hideMark/>
          </w:tcPr>
          <w:p w14:paraId="745ABA77"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60–130</w:t>
            </w:r>
          </w:p>
        </w:tc>
        <w:tc>
          <w:tcPr>
            <w:tcW w:w="4972" w:type="dxa"/>
            <w:vAlign w:val="center"/>
            <w:hideMark/>
          </w:tcPr>
          <w:p w14:paraId="24ADE862" w14:textId="4B1D6A1E"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 xml:space="preserve">Large continuous pores; macropore flow; </w:t>
            </w:r>
            <w:proofErr w:type="spellStart"/>
            <w:r w:rsidRPr="00017B42">
              <w:rPr>
                <w:rFonts w:ascii="Calibri" w:hAnsi="Calibri" w:cs="Calibri"/>
                <w:color w:val="000000"/>
                <w:sz w:val="20"/>
                <w:szCs w:val="20"/>
                <w:lang w:eastAsia="en-AU"/>
              </w:rPr>
              <w:t>apedal</w:t>
            </w:r>
            <w:proofErr w:type="spellEnd"/>
            <w:r w:rsidRPr="00017B42">
              <w:rPr>
                <w:rFonts w:ascii="Calibri" w:hAnsi="Calibri" w:cs="Calibri"/>
                <w:color w:val="000000"/>
                <w:sz w:val="20"/>
                <w:szCs w:val="20"/>
                <w:lang w:eastAsia="en-AU"/>
              </w:rPr>
              <w:t xml:space="preserve"> sands or strong polyhedral structure; sands, Ferrosols</w:t>
            </w:r>
          </w:p>
        </w:tc>
      </w:tr>
      <w:tr w:rsidR="0035465F" w:rsidRPr="007F3ED2" w14:paraId="58800833" w14:textId="77777777" w:rsidTr="00234F32">
        <w:trPr>
          <w:trHeight w:val="144"/>
        </w:trPr>
        <w:tc>
          <w:tcPr>
            <w:tcW w:w="2515" w:type="dxa"/>
            <w:vAlign w:val="center"/>
            <w:hideMark/>
          </w:tcPr>
          <w:p w14:paraId="52BAD40F"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Class 3 (Moderate)</w:t>
            </w:r>
          </w:p>
        </w:tc>
        <w:tc>
          <w:tcPr>
            <w:tcW w:w="1530" w:type="dxa"/>
            <w:vAlign w:val="center"/>
            <w:hideMark/>
          </w:tcPr>
          <w:p w14:paraId="646626F4"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20–60</w:t>
            </w:r>
          </w:p>
        </w:tc>
        <w:tc>
          <w:tcPr>
            <w:tcW w:w="4972" w:type="dxa"/>
            <w:vAlign w:val="center"/>
            <w:hideMark/>
          </w:tcPr>
          <w:p w14:paraId="6B5289DE" w14:textId="3EB9502D"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Moderate to strong blocky</w:t>
            </w:r>
            <w:r w:rsidR="008E748A"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w:t>
            </w:r>
            <w:r w:rsidR="008E748A"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polyhedral structure; large continuous pores; red Kandosols, Ferrosols, sandy soils</w:t>
            </w:r>
          </w:p>
        </w:tc>
      </w:tr>
      <w:tr w:rsidR="0035465F" w:rsidRPr="007F3ED2" w14:paraId="2D272320" w14:textId="77777777" w:rsidTr="00234F32">
        <w:trPr>
          <w:trHeight w:val="144"/>
        </w:trPr>
        <w:tc>
          <w:tcPr>
            <w:tcW w:w="2515" w:type="dxa"/>
            <w:vAlign w:val="center"/>
            <w:hideMark/>
          </w:tcPr>
          <w:p w14:paraId="42C784CA"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Class 4 (Slow-Moderate)</w:t>
            </w:r>
          </w:p>
        </w:tc>
        <w:tc>
          <w:tcPr>
            <w:tcW w:w="1530" w:type="dxa"/>
            <w:vAlign w:val="center"/>
            <w:hideMark/>
          </w:tcPr>
          <w:p w14:paraId="7B3E0150"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5–20</w:t>
            </w:r>
          </w:p>
        </w:tc>
        <w:tc>
          <w:tcPr>
            <w:tcW w:w="4972" w:type="dxa"/>
            <w:vAlign w:val="center"/>
            <w:hideMark/>
          </w:tcPr>
          <w:p w14:paraId="6E8CDDD5" w14:textId="37256A35"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Variable texture; moderate structure; pores</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channels visible and open when wet; some Chromosols, Dermosols, Kandosols</w:t>
            </w:r>
          </w:p>
        </w:tc>
      </w:tr>
      <w:tr w:rsidR="0035465F" w:rsidRPr="007F3ED2" w14:paraId="2FB9E3FC" w14:textId="77777777" w:rsidTr="00234F32">
        <w:trPr>
          <w:trHeight w:val="144"/>
        </w:trPr>
        <w:tc>
          <w:tcPr>
            <w:tcW w:w="2515" w:type="dxa"/>
            <w:vAlign w:val="center"/>
            <w:hideMark/>
          </w:tcPr>
          <w:p w14:paraId="517B4815"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Class 5 (Slow)</w:t>
            </w:r>
          </w:p>
        </w:tc>
        <w:tc>
          <w:tcPr>
            <w:tcW w:w="1530" w:type="dxa"/>
            <w:vAlign w:val="center"/>
            <w:hideMark/>
          </w:tcPr>
          <w:p w14:paraId="01893615"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1–5</w:t>
            </w:r>
          </w:p>
        </w:tc>
        <w:tc>
          <w:tcPr>
            <w:tcW w:w="4972" w:type="dxa"/>
            <w:vAlign w:val="center"/>
            <w:hideMark/>
          </w:tcPr>
          <w:p w14:paraId="16D2CAC7" w14:textId="0A4E18CA"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Clay</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 xml:space="preserve">silty clay; few interconnected pores (hand lens); massive to strong structure; Vertosols, </w:t>
            </w:r>
            <w:proofErr w:type="spellStart"/>
            <w:r w:rsidRPr="00017B42">
              <w:rPr>
                <w:rFonts w:ascii="Calibri" w:hAnsi="Calibri" w:cs="Calibri"/>
                <w:color w:val="000000"/>
                <w:sz w:val="20"/>
                <w:szCs w:val="20"/>
                <w:lang w:eastAsia="en-AU"/>
              </w:rPr>
              <w:t>vertic</w:t>
            </w:r>
            <w:proofErr w:type="spellEnd"/>
            <w:r w:rsidRPr="00017B42">
              <w:rPr>
                <w:rFonts w:ascii="Calibri" w:hAnsi="Calibri" w:cs="Calibri"/>
                <w:color w:val="000000"/>
                <w:sz w:val="20"/>
                <w:szCs w:val="20"/>
                <w:lang w:eastAsia="en-AU"/>
              </w:rPr>
              <w:t xml:space="preserve"> clays</w:t>
            </w:r>
          </w:p>
        </w:tc>
      </w:tr>
      <w:tr w:rsidR="0035465F" w:rsidRPr="007F3ED2" w14:paraId="5765FFA5" w14:textId="77777777" w:rsidTr="00234F32">
        <w:trPr>
          <w:trHeight w:val="144"/>
        </w:trPr>
        <w:tc>
          <w:tcPr>
            <w:tcW w:w="2515" w:type="dxa"/>
            <w:vAlign w:val="center"/>
            <w:hideMark/>
          </w:tcPr>
          <w:p w14:paraId="096C18C6" w14:textId="77777777"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lastRenderedPageBreak/>
              <w:t>Class 6 (Very Slow)</w:t>
            </w:r>
          </w:p>
        </w:tc>
        <w:tc>
          <w:tcPr>
            <w:tcW w:w="1530" w:type="dxa"/>
            <w:vAlign w:val="center"/>
            <w:hideMark/>
          </w:tcPr>
          <w:p w14:paraId="12FF1413" w14:textId="77777777" w:rsidR="007F3ED2" w:rsidRPr="00017B42" w:rsidRDefault="007F3ED2" w:rsidP="00017B42">
            <w:pPr>
              <w:spacing w:before="60" w:after="60" w:line="240" w:lineRule="auto"/>
              <w:jc w:val="center"/>
              <w:rPr>
                <w:rFonts w:ascii="Calibri" w:hAnsi="Calibri" w:cs="Calibri"/>
                <w:color w:val="000000"/>
                <w:sz w:val="20"/>
                <w:szCs w:val="20"/>
                <w:lang w:eastAsia="en-AU"/>
              </w:rPr>
            </w:pPr>
            <w:r w:rsidRPr="00017B42">
              <w:rPr>
                <w:rFonts w:ascii="Calibri" w:hAnsi="Calibri" w:cs="Calibri"/>
                <w:color w:val="000000"/>
                <w:sz w:val="20"/>
                <w:szCs w:val="20"/>
                <w:lang w:eastAsia="en-AU"/>
              </w:rPr>
              <w:t>&lt;1</w:t>
            </w:r>
          </w:p>
        </w:tc>
        <w:tc>
          <w:tcPr>
            <w:tcW w:w="4972" w:type="dxa"/>
            <w:vAlign w:val="center"/>
            <w:hideMark/>
          </w:tcPr>
          <w:p w14:paraId="67C04D65" w14:textId="02AB2DB3" w:rsidR="007F3ED2" w:rsidRPr="00017B42" w:rsidRDefault="007F3ED2" w:rsidP="00017B42">
            <w:pPr>
              <w:spacing w:before="60" w:after="60" w:line="240" w:lineRule="auto"/>
              <w:rPr>
                <w:rFonts w:ascii="Calibri" w:hAnsi="Calibri" w:cs="Calibri"/>
                <w:color w:val="000000"/>
                <w:sz w:val="20"/>
                <w:szCs w:val="20"/>
                <w:lang w:eastAsia="en-AU"/>
              </w:rPr>
            </w:pPr>
            <w:r w:rsidRPr="00017B42">
              <w:rPr>
                <w:rFonts w:ascii="Calibri" w:hAnsi="Calibri" w:cs="Calibri"/>
                <w:color w:val="000000"/>
                <w:sz w:val="20"/>
                <w:szCs w:val="20"/>
                <w:lang w:eastAsia="en-AU"/>
              </w:rPr>
              <w:t>Clay</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w:t>
            </w:r>
            <w:r w:rsidR="00ED2D0E" w:rsidRPr="00017B42">
              <w:rPr>
                <w:rFonts w:ascii="Calibri" w:hAnsi="Calibri" w:cs="Calibri"/>
                <w:color w:val="000000"/>
                <w:sz w:val="20"/>
                <w:szCs w:val="20"/>
                <w:lang w:eastAsia="en-AU"/>
              </w:rPr>
              <w:t xml:space="preserve"> </w:t>
            </w:r>
            <w:r w:rsidRPr="00017B42">
              <w:rPr>
                <w:rFonts w:ascii="Calibri" w:hAnsi="Calibri" w:cs="Calibri"/>
                <w:color w:val="000000"/>
                <w:sz w:val="20"/>
                <w:szCs w:val="20"/>
                <w:lang w:eastAsia="en-AU"/>
              </w:rPr>
              <w:t>silty clay; no visible interconnected pores; structure closes on wetting; grey sodic clays, cemented pans</w:t>
            </w:r>
          </w:p>
        </w:tc>
      </w:tr>
    </w:tbl>
    <w:p w14:paraId="0DBBA295" w14:textId="6EC430AE" w:rsidR="00311796" w:rsidRPr="00460317" w:rsidRDefault="008F4C87" w:rsidP="00460317">
      <w:pPr>
        <w:spacing w:before="0"/>
        <w:rPr>
          <w:sz w:val="20"/>
          <w:szCs w:val="20"/>
        </w:rPr>
      </w:pPr>
      <w:r w:rsidRPr="00460317">
        <w:rPr>
          <w:sz w:val="20"/>
          <w:szCs w:val="20"/>
          <w:vertAlign w:val="superscript"/>
        </w:rPr>
        <w:t>[1]</w:t>
      </w:r>
      <w:r w:rsidRPr="00460317">
        <w:rPr>
          <w:sz w:val="20"/>
          <w:szCs w:val="20"/>
        </w:rPr>
        <w:t xml:space="preserve"> </w:t>
      </w:r>
      <w:r w:rsidR="008047AD" w:rsidRPr="00460317">
        <w:rPr>
          <w:sz w:val="20"/>
          <w:szCs w:val="20"/>
        </w:rPr>
        <w:t xml:space="preserve">Field indicators were adapted from </w:t>
      </w:r>
      <w:r w:rsidR="007263BF" w:rsidRPr="00460317">
        <w:rPr>
          <w:sz w:val="20"/>
          <w:szCs w:val="20"/>
        </w:rPr>
        <w:t xml:space="preserve">the </w:t>
      </w:r>
      <w:r w:rsidR="00460317" w:rsidRPr="00460317">
        <w:rPr>
          <w:i/>
          <w:iCs/>
          <w:sz w:val="20"/>
          <w:szCs w:val="20"/>
        </w:rPr>
        <w:t>Australian Soil and Land Survey Field Handbook</w:t>
      </w:r>
      <w:r w:rsidR="007263BF" w:rsidRPr="00460317">
        <w:rPr>
          <w:sz w:val="20"/>
          <w:szCs w:val="20"/>
        </w:rPr>
        <w:t>, 20</w:t>
      </w:r>
      <w:r w:rsidR="00460317" w:rsidRPr="00460317">
        <w:rPr>
          <w:sz w:val="20"/>
          <w:szCs w:val="20"/>
        </w:rPr>
        <w:t>24</w:t>
      </w:r>
    </w:p>
    <w:p w14:paraId="55415B16" w14:textId="546E2649" w:rsidR="00311796" w:rsidRPr="00316423" w:rsidRDefault="00311796" w:rsidP="00316423">
      <w:pPr>
        <w:spacing w:before="240"/>
        <w:rPr>
          <w:rFonts w:ascii="Arial" w:hAnsi="Arial"/>
          <w:b/>
          <w:bCs/>
          <w:i/>
          <w:color w:val="363636" w:themeColor="background2" w:themeShade="40"/>
        </w:rPr>
      </w:pPr>
      <w:r w:rsidRPr="00316423">
        <w:rPr>
          <w:rFonts w:ascii="Arial" w:hAnsi="Arial"/>
          <w:b/>
          <w:bCs/>
          <w:i/>
          <w:color w:val="363636" w:themeColor="background2" w:themeShade="40"/>
        </w:rPr>
        <w:t>S</w:t>
      </w:r>
      <w:r w:rsidR="007F3ED2" w:rsidRPr="00316423">
        <w:rPr>
          <w:rFonts w:ascii="Arial" w:hAnsi="Arial"/>
          <w:b/>
          <w:bCs/>
          <w:i/>
          <w:color w:val="363636" w:themeColor="background2" w:themeShade="40"/>
        </w:rPr>
        <w:t>urface soil s</w:t>
      </w:r>
      <w:r w:rsidRPr="00316423">
        <w:rPr>
          <w:rFonts w:ascii="Arial" w:hAnsi="Arial"/>
          <w:b/>
          <w:bCs/>
          <w:i/>
          <w:color w:val="363636" w:themeColor="background2" w:themeShade="40"/>
        </w:rPr>
        <w:t>tructur</w:t>
      </w:r>
      <w:r>
        <w:rPr>
          <w:rFonts w:ascii="Arial" w:hAnsi="Arial"/>
          <w:b/>
          <w:bCs/>
          <w:i/>
          <w:color w:val="363636" w:themeColor="background2" w:themeShade="40"/>
        </w:rPr>
        <w:t>e</w:t>
      </w:r>
    </w:p>
    <w:p w14:paraId="0A064DC9" w14:textId="0E9D589B" w:rsidR="00F604CF" w:rsidRPr="000C3B93" w:rsidRDefault="005D17FC" w:rsidP="000E1F0F">
      <w:pPr>
        <w:rPr>
          <w:sz w:val="21"/>
          <w:szCs w:val="21"/>
        </w:rPr>
      </w:pPr>
      <w:r w:rsidRPr="000C3B93">
        <w:rPr>
          <w:sz w:val="21"/>
          <w:szCs w:val="21"/>
        </w:rPr>
        <w:t>At each sampling location, a</w:t>
      </w:r>
      <w:r w:rsidR="00AB77B0" w:rsidRPr="000C3B93">
        <w:rPr>
          <w:sz w:val="21"/>
          <w:szCs w:val="21"/>
        </w:rPr>
        <w:t xml:space="preserve">ssess </w:t>
      </w:r>
      <w:r w:rsidR="00B2546D" w:rsidRPr="000C3B93">
        <w:rPr>
          <w:sz w:val="21"/>
          <w:szCs w:val="21"/>
        </w:rPr>
        <w:t>the</w:t>
      </w:r>
      <w:r w:rsidR="00AB77B0" w:rsidRPr="000C3B93">
        <w:rPr>
          <w:sz w:val="21"/>
          <w:szCs w:val="21"/>
        </w:rPr>
        <w:t xml:space="preserve"> structure of the surface soil (0-100 mm) by taking a handful of air-dry soil</w:t>
      </w:r>
      <w:r w:rsidR="00121A67" w:rsidRPr="000C3B93">
        <w:rPr>
          <w:sz w:val="21"/>
          <w:szCs w:val="21"/>
        </w:rPr>
        <w:t>, then</w:t>
      </w:r>
      <w:r w:rsidR="00AB77B0" w:rsidRPr="000C3B93">
        <w:rPr>
          <w:sz w:val="21"/>
          <w:szCs w:val="21"/>
        </w:rPr>
        <w:t xml:space="preserve"> gently crumble and observe </w:t>
      </w:r>
      <w:r w:rsidR="00121A67" w:rsidRPr="000C3B93">
        <w:rPr>
          <w:sz w:val="21"/>
          <w:szCs w:val="21"/>
        </w:rPr>
        <w:t>and record</w:t>
      </w:r>
      <w:r w:rsidR="00AB77B0" w:rsidRPr="000C3B93">
        <w:rPr>
          <w:sz w:val="21"/>
          <w:szCs w:val="21"/>
        </w:rPr>
        <w:t xml:space="preserve"> the natural aggregate size:</w:t>
      </w:r>
    </w:p>
    <w:p w14:paraId="48ACC00B" w14:textId="77777777" w:rsidR="00A54030" w:rsidRPr="000C3B93" w:rsidRDefault="000E1F0F" w:rsidP="000E1F0F">
      <w:pPr>
        <w:pStyle w:val="ListParagraph"/>
        <w:numPr>
          <w:ilvl w:val="0"/>
          <w:numId w:val="36"/>
        </w:numPr>
        <w:rPr>
          <w:sz w:val="21"/>
          <w:szCs w:val="21"/>
        </w:rPr>
      </w:pPr>
      <w:r w:rsidRPr="000C3B93">
        <w:rPr>
          <w:sz w:val="21"/>
          <w:szCs w:val="21"/>
        </w:rPr>
        <w:t>Class 1 (very fine granular):</w:t>
      </w:r>
    </w:p>
    <w:p w14:paraId="325230CB" w14:textId="3BDDD7CE" w:rsidR="000E1F0F" w:rsidRPr="000C3B93" w:rsidRDefault="000E1F0F" w:rsidP="00A54030">
      <w:pPr>
        <w:pStyle w:val="ListParagraph"/>
        <w:numPr>
          <w:ilvl w:val="1"/>
          <w:numId w:val="36"/>
        </w:numPr>
        <w:rPr>
          <w:sz w:val="21"/>
          <w:szCs w:val="21"/>
        </w:rPr>
      </w:pPr>
      <w:r w:rsidRPr="000C3B93">
        <w:rPr>
          <w:sz w:val="21"/>
          <w:szCs w:val="21"/>
        </w:rPr>
        <w:t>Aggregates &lt;1 mm</w:t>
      </w:r>
    </w:p>
    <w:p w14:paraId="305122A7" w14:textId="77777777" w:rsidR="00A54030" w:rsidRPr="000C3B93" w:rsidRDefault="000E1F0F" w:rsidP="000E1F0F">
      <w:pPr>
        <w:pStyle w:val="ListParagraph"/>
        <w:numPr>
          <w:ilvl w:val="0"/>
          <w:numId w:val="36"/>
        </w:numPr>
        <w:rPr>
          <w:sz w:val="21"/>
          <w:szCs w:val="21"/>
        </w:rPr>
      </w:pPr>
      <w:r w:rsidRPr="000C3B93">
        <w:rPr>
          <w:sz w:val="21"/>
          <w:szCs w:val="21"/>
        </w:rPr>
        <w:t xml:space="preserve">Class 2 (fine granular): </w:t>
      </w:r>
    </w:p>
    <w:p w14:paraId="1626A1BB" w14:textId="4EBB5523" w:rsidR="000E1F0F" w:rsidRPr="000C3B93" w:rsidRDefault="000E1F0F" w:rsidP="00A54030">
      <w:pPr>
        <w:pStyle w:val="ListParagraph"/>
        <w:numPr>
          <w:ilvl w:val="1"/>
          <w:numId w:val="36"/>
        </w:numPr>
        <w:rPr>
          <w:sz w:val="21"/>
          <w:szCs w:val="21"/>
        </w:rPr>
      </w:pPr>
      <w:r w:rsidRPr="000C3B93">
        <w:rPr>
          <w:sz w:val="21"/>
          <w:szCs w:val="21"/>
        </w:rPr>
        <w:t>Aggregates 1</w:t>
      </w:r>
      <w:r w:rsidR="00285FC9" w:rsidRPr="000C3B93">
        <w:rPr>
          <w:sz w:val="21"/>
          <w:szCs w:val="21"/>
        </w:rPr>
        <w:t>-</w:t>
      </w:r>
      <w:r w:rsidRPr="000C3B93">
        <w:rPr>
          <w:sz w:val="21"/>
          <w:szCs w:val="21"/>
        </w:rPr>
        <w:t>2 mm</w:t>
      </w:r>
    </w:p>
    <w:p w14:paraId="7E1BA491" w14:textId="77777777" w:rsidR="00285EE9" w:rsidRPr="000C3B93" w:rsidRDefault="000E1F0F" w:rsidP="000E1F0F">
      <w:pPr>
        <w:pStyle w:val="ListParagraph"/>
        <w:numPr>
          <w:ilvl w:val="0"/>
          <w:numId w:val="36"/>
        </w:numPr>
        <w:rPr>
          <w:sz w:val="21"/>
          <w:szCs w:val="21"/>
        </w:rPr>
      </w:pPr>
      <w:r w:rsidRPr="000C3B93">
        <w:rPr>
          <w:sz w:val="21"/>
          <w:szCs w:val="21"/>
        </w:rPr>
        <w:t>Class 3 (medium to coarse granular):</w:t>
      </w:r>
    </w:p>
    <w:p w14:paraId="63174F6F" w14:textId="294C9792" w:rsidR="000E1F0F" w:rsidRPr="000C3B93" w:rsidRDefault="00285EE9" w:rsidP="00285EE9">
      <w:pPr>
        <w:pStyle w:val="ListParagraph"/>
        <w:numPr>
          <w:ilvl w:val="1"/>
          <w:numId w:val="36"/>
        </w:numPr>
        <w:rPr>
          <w:sz w:val="21"/>
          <w:szCs w:val="21"/>
        </w:rPr>
      </w:pPr>
      <w:r w:rsidRPr="000C3B93">
        <w:rPr>
          <w:sz w:val="21"/>
          <w:szCs w:val="21"/>
        </w:rPr>
        <w:t>A</w:t>
      </w:r>
      <w:r w:rsidR="000E1F0F" w:rsidRPr="000C3B93">
        <w:rPr>
          <w:sz w:val="21"/>
          <w:szCs w:val="21"/>
        </w:rPr>
        <w:t>ggregates 2</w:t>
      </w:r>
      <w:r w:rsidR="00285FC9" w:rsidRPr="000C3B93">
        <w:rPr>
          <w:sz w:val="21"/>
          <w:szCs w:val="21"/>
        </w:rPr>
        <w:t>-</w:t>
      </w:r>
      <w:r w:rsidR="000E1F0F" w:rsidRPr="000C3B93">
        <w:rPr>
          <w:sz w:val="21"/>
          <w:szCs w:val="21"/>
        </w:rPr>
        <w:t>10 mm</w:t>
      </w:r>
    </w:p>
    <w:p w14:paraId="7114AD1C" w14:textId="77777777" w:rsidR="00285EE9" w:rsidRPr="000C3B93" w:rsidRDefault="000E1F0F" w:rsidP="000E1F0F">
      <w:pPr>
        <w:pStyle w:val="ListParagraph"/>
        <w:numPr>
          <w:ilvl w:val="0"/>
          <w:numId w:val="36"/>
        </w:numPr>
        <w:rPr>
          <w:sz w:val="21"/>
          <w:szCs w:val="21"/>
        </w:rPr>
      </w:pPr>
      <w:r w:rsidRPr="000C3B93">
        <w:rPr>
          <w:sz w:val="21"/>
          <w:szCs w:val="21"/>
        </w:rPr>
        <w:t>Class 4 (blocky, platy, or massive):</w:t>
      </w:r>
    </w:p>
    <w:p w14:paraId="6A8FF3A3" w14:textId="6E2A99EF" w:rsidR="000E1F0F" w:rsidRPr="000C3B93" w:rsidRDefault="00285EE9" w:rsidP="00285EE9">
      <w:pPr>
        <w:pStyle w:val="ListParagraph"/>
        <w:numPr>
          <w:ilvl w:val="1"/>
          <w:numId w:val="36"/>
        </w:numPr>
        <w:rPr>
          <w:sz w:val="21"/>
          <w:szCs w:val="21"/>
        </w:rPr>
      </w:pPr>
      <w:r w:rsidRPr="000C3B93">
        <w:rPr>
          <w:sz w:val="21"/>
          <w:szCs w:val="21"/>
        </w:rPr>
        <w:t>N</w:t>
      </w:r>
      <w:r w:rsidR="000E1F0F" w:rsidRPr="000C3B93">
        <w:rPr>
          <w:sz w:val="21"/>
          <w:szCs w:val="21"/>
        </w:rPr>
        <w:t>on-granular or weakly aggregated structures</w:t>
      </w:r>
    </w:p>
    <w:p w14:paraId="5F69D35D" w14:textId="174271B8" w:rsidR="00871CFE" w:rsidRPr="000C3B93" w:rsidRDefault="00871CFE" w:rsidP="00871CFE">
      <w:pPr>
        <w:tabs>
          <w:tab w:val="left" w:pos="8085"/>
        </w:tabs>
        <w:rPr>
          <w:sz w:val="21"/>
          <w:szCs w:val="21"/>
        </w:rPr>
      </w:pPr>
      <w:r w:rsidRPr="000C3B93">
        <w:rPr>
          <w:sz w:val="21"/>
          <w:szCs w:val="21"/>
        </w:rPr>
        <w:t>Average these classes to determine a single value per strata.</w:t>
      </w:r>
    </w:p>
    <w:p w14:paraId="54514346" w14:textId="3D4EC445" w:rsidR="00154390" w:rsidRPr="00316423" w:rsidRDefault="00154390" w:rsidP="00316423">
      <w:pPr>
        <w:spacing w:before="240"/>
        <w:rPr>
          <w:rFonts w:ascii="Arial" w:hAnsi="Arial"/>
          <w:b/>
          <w:bCs/>
          <w:i/>
          <w:color w:val="363636" w:themeColor="background2" w:themeShade="40"/>
        </w:rPr>
      </w:pPr>
      <w:r w:rsidRPr="00316423">
        <w:rPr>
          <w:rFonts w:ascii="Arial" w:hAnsi="Arial"/>
          <w:b/>
          <w:bCs/>
          <w:i/>
          <w:color w:val="363636" w:themeColor="background2" w:themeShade="40"/>
        </w:rPr>
        <w:t>Laboratory analysis</w:t>
      </w:r>
    </w:p>
    <w:p w14:paraId="06D8198A" w14:textId="4C7A1345" w:rsidR="0001077F" w:rsidRPr="000C3B93" w:rsidRDefault="003C4064" w:rsidP="0001077F">
      <w:pPr>
        <w:rPr>
          <w:sz w:val="21"/>
          <w:szCs w:val="21"/>
        </w:rPr>
      </w:pPr>
      <w:r w:rsidRPr="000C3B93">
        <w:rPr>
          <w:sz w:val="21"/>
          <w:szCs w:val="21"/>
        </w:rPr>
        <w:t>S</w:t>
      </w:r>
      <w:r w:rsidR="0001077F" w:rsidRPr="000C3B93">
        <w:rPr>
          <w:sz w:val="21"/>
          <w:szCs w:val="21"/>
        </w:rPr>
        <w:t xml:space="preserve">oil samples will </w:t>
      </w:r>
      <w:r w:rsidRPr="000C3B93">
        <w:rPr>
          <w:sz w:val="21"/>
          <w:szCs w:val="21"/>
        </w:rPr>
        <w:t>be tested for the</w:t>
      </w:r>
      <w:r w:rsidR="0001077F" w:rsidRPr="000C3B93">
        <w:rPr>
          <w:sz w:val="21"/>
          <w:szCs w:val="21"/>
        </w:rPr>
        <w:t xml:space="preserve"> an</w:t>
      </w:r>
      <w:r w:rsidR="00E202C2" w:rsidRPr="000C3B93">
        <w:rPr>
          <w:sz w:val="21"/>
          <w:szCs w:val="21"/>
        </w:rPr>
        <w:t xml:space="preserve">alysis suite in </w:t>
      </w:r>
      <w:r w:rsidR="00F604CF" w:rsidRPr="000C3B93">
        <w:rPr>
          <w:sz w:val="21"/>
          <w:szCs w:val="21"/>
        </w:rPr>
        <w:fldChar w:fldCharType="begin"/>
      </w:r>
      <w:r w:rsidR="00F604CF" w:rsidRPr="000C3B93">
        <w:rPr>
          <w:sz w:val="21"/>
          <w:szCs w:val="21"/>
        </w:rPr>
        <w:instrText xml:space="preserve"> REF _Ref221631880 \h </w:instrText>
      </w:r>
      <w:r w:rsidR="000C3B93" w:rsidRPr="000C3B93">
        <w:rPr>
          <w:sz w:val="21"/>
          <w:szCs w:val="21"/>
        </w:rPr>
        <w:instrText xml:space="preserve"> \* MERGEFORMAT </w:instrText>
      </w:r>
      <w:r w:rsidR="00F604CF" w:rsidRPr="000C3B93">
        <w:rPr>
          <w:sz w:val="21"/>
          <w:szCs w:val="21"/>
        </w:rPr>
      </w:r>
      <w:r w:rsidR="00F604CF" w:rsidRPr="000C3B93">
        <w:rPr>
          <w:sz w:val="21"/>
          <w:szCs w:val="21"/>
        </w:rPr>
        <w:fldChar w:fldCharType="separate"/>
      </w:r>
      <w:r w:rsidR="00962104" w:rsidRPr="00962104">
        <w:rPr>
          <w:sz w:val="21"/>
          <w:szCs w:val="21"/>
        </w:rPr>
        <w:t xml:space="preserve">Table </w:t>
      </w:r>
      <w:r w:rsidR="00962104" w:rsidRPr="00962104">
        <w:rPr>
          <w:noProof/>
          <w:sz w:val="21"/>
          <w:szCs w:val="21"/>
        </w:rPr>
        <w:t>3</w:t>
      </w:r>
      <w:r w:rsidR="00F604CF" w:rsidRPr="000C3B93">
        <w:rPr>
          <w:sz w:val="21"/>
          <w:szCs w:val="21"/>
        </w:rPr>
        <w:fldChar w:fldCharType="end"/>
      </w:r>
      <w:r w:rsidR="00E202C2" w:rsidRPr="000C3B93">
        <w:rPr>
          <w:sz w:val="21"/>
          <w:szCs w:val="21"/>
        </w:rPr>
        <w:t>.</w:t>
      </w:r>
    </w:p>
    <w:p w14:paraId="0632FC16" w14:textId="0F55E624" w:rsidR="00E202C2" w:rsidRDefault="003C4064" w:rsidP="003C4064">
      <w:pPr>
        <w:pStyle w:val="Caption"/>
      </w:pPr>
      <w:bookmarkStart w:id="51" w:name="_Ref221631880"/>
      <w:r w:rsidRPr="004606BD">
        <w:t xml:space="preserve">Table </w:t>
      </w:r>
      <w:r w:rsidRPr="004606BD">
        <w:fldChar w:fldCharType="begin"/>
      </w:r>
      <w:r w:rsidRPr="00402FA0">
        <w:rPr>
          <w:highlight w:val="yellow"/>
        </w:rPr>
        <w:instrText xml:space="preserve"> SEQ Table \* ARABIC </w:instrText>
      </w:r>
      <w:r w:rsidRPr="004606BD">
        <w:fldChar w:fldCharType="separate"/>
      </w:r>
      <w:r w:rsidR="00962104">
        <w:rPr>
          <w:noProof/>
          <w:highlight w:val="yellow"/>
        </w:rPr>
        <w:t>3</w:t>
      </w:r>
      <w:r w:rsidRPr="004606BD">
        <w:fldChar w:fldCharType="end"/>
      </w:r>
      <w:bookmarkEnd w:id="51"/>
      <w:r w:rsidRPr="004606BD">
        <w:t>:</w:t>
      </w:r>
      <w:r>
        <w:t xml:space="preserve"> Laboratory</w:t>
      </w:r>
      <w:r w:rsidRPr="001F3D24">
        <w:t xml:space="preserve"> analysis suit</w:t>
      </w:r>
      <w:r>
        <w:t>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4305"/>
        <w:gridCol w:w="2849"/>
      </w:tblGrid>
      <w:tr w:rsidR="00EB4055" w:rsidRPr="0012790B" w14:paraId="01DAE3E1" w14:textId="77777777" w:rsidTr="00A2452E">
        <w:trPr>
          <w:trHeight w:val="397"/>
        </w:trPr>
        <w:tc>
          <w:tcPr>
            <w:tcW w:w="1033" w:type="pct"/>
            <w:shd w:val="clear" w:color="auto" w:fill="0084AC" w:themeFill="accent1"/>
            <w:vAlign w:val="center"/>
          </w:tcPr>
          <w:p w14:paraId="6CFD7955" w14:textId="77777777" w:rsidR="00E202C2" w:rsidRPr="0012790B" w:rsidRDefault="00E202C2">
            <w:pPr>
              <w:keepNext/>
              <w:keepLines/>
              <w:spacing w:before="0" w:after="0" w:line="240" w:lineRule="auto"/>
              <w:rPr>
                <w:b/>
                <w:bCs/>
                <w:color w:val="FFFFFF"/>
                <w:sz w:val="20"/>
                <w:szCs w:val="20"/>
                <w:lang w:eastAsia="en-AU"/>
              </w:rPr>
            </w:pPr>
            <w:r w:rsidRPr="0012790B">
              <w:rPr>
                <w:b/>
                <w:bCs/>
                <w:color w:val="FFFFFF"/>
                <w:sz w:val="20"/>
                <w:szCs w:val="20"/>
                <w:lang w:eastAsia="en-AU"/>
              </w:rPr>
              <w:t xml:space="preserve">Suite / </w:t>
            </w:r>
            <w:r>
              <w:rPr>
                <w:b/>
                <w:bCs/>
                <w:color w:val="FFFFFF"/>
                <w:sz w:val="20"/>
                <w:szCs w:val="20"/>
                <w:lang w:eastAsia="en-AU"/>
              </w:rPr>
              <w:t>a</w:t>
            </w:r>
            <w:r w:rsidRPr="0012790B">
              <w:rPr>
                <w:b/>
                <w:bCs/>
                <w:color w:val="FFFFFF"/>
                <w:sz w:val="20"/>
                <w:szCs w:val="20"/>
                <w:lang w:eastAsia="en-AU"/>
              </w:rPr>
              <w:t>nalyte</w:t>
            </w:r>
          </w:p>
        </w:tc>
        <w:tc>
          <w:tcPr>
            <w:tcW w:w="2387" w:type="pct"/>
            <w:shd w:val="clear" w:color="auto" w:fill="0084AC" w:themeFill="accent1"/>
            <w:vAlign w:val="center"/>
          </w:tcPr>
          <w:p w14:paraId="5324AB90" w14:textId="77777777" w:rsidR="00E202C2" w:rsidRPr="0012790B" w:rsidRDefault="00E202C2">
            <w:pPr>
              <w:keepNext/>
              <w:keepLines/>
              <w:spacing w:before="0" w:after="0" w:line="240" w:lineRule="auto"/>
              <w:rPr>
                <w:b/>
                <w:bCs/>
                <w:color w:val="FFFFFF"/>
                <w:sz w:val="20"/>
                <w:szCs w:val="20"/>
                <w:lang w:eastAsia="en-AU"/>
              </w:rPr>
            </w:pPr>
            <w:r w:rsidRPr="0012790B">
              <w:rPr>
                <w:b/>
                <w:bCs/>
                <w:color w:val="FFFFFF"/>
                <w:sz w:val="20"/>
                <w:szCs w:val="20"/>
                <w:lang w:eastAsia="en-AU"/>
              </w:rPr>
              <w:t>Parameter</w:t>
            </w:r>
          </w:p>
        </w:tc>
        <w:tc>
          <w:tcPr>
            <w:tcW w:w="1580" w:type="pct"/>
            <w:shd w:val="clear" w:color="auto" w:fill="0084AC" w:themeFill="accent1"/>
            <w:vAlign w:val="center"/>
          </w:tcPr>
          <w:p w14:paraId="40D68C8D" w14:textId="77777777" w:rsidR="00E202C2" w:rsidRPr="0012790B" w:rsidRDefault="00E202C2">
            <w:pPr>
              <w:keepNext/>
              <w:keepLines/>
              <w:spacing w:before="0" w:after="0" w:line="240" w:lineRule="auto"/>
              <w:rPr>
                <w:b/>
                <w:bCs/>
                <w:color w:val="FFFFFF"/>
                <w:sz w:val="20"/>
                <w:szCs w:val="20"/>
                <w:lang w:eastAsia="en-AU"/>
              </w:rPr>
            </w:pPr>
            <w:r w:rsidRPr="0012790B">
              <w:rPr>
                <w:b/>
                <w:bCs/>
                <w:color w:val="FFFFFF"/>
                <w:sz w:val="20"/>
                <w:szCs w:val="20"/>
                <w:lang w:eastAsia="en-AU"/>
              </w:rPr>
              <w:t xml:space="preserve">Reference Method </w:t>
            </w:r>
            <w:r w:rsidRPr="00AF1C29">
              <w:rPr>
                <w:b/>
                <w:bCs/>
                <w:color w:val="FFFFFF"/>
                <w:sz w:val="20"/>
                <w:szCs w:val="20"/>
                <w:vertAlign w:val="superscript"/>
                <w:lang w:eastAsia="en-AU"/>
              </w:rPr>
              <w:t>[1]</w:t>
            </w:r>
          </w:p>
        </w:tc>
      </w:tr>
      <w:tr w:rsidR="00EC3978" w:rsidRPr="0056146A" w14:paraId="0B67A729" w14:textId="77777777" w:rsidTr="00A2452E">
        <w:trPr>
          <w:trHeight w:val="432"/>
        </w:trPr>
        <w:tc>
          <w:tcPr>
            <w:tcW w:w="1033" w:type="pct"/>
            <w:vMerge w:val="restart"/>
            <w:shd w:val="clear" w:color="auto" w:fill="F2F2F2" w:themeFill="background1" w:themeFillShade="F2"/>
            <w:vAlign w:val="center"/>
          </w:tcPr>
          <w:p w14:paraId="4564DC5F" w14:textId="77777777" w:rsidR="00E202C2" w:rsidRPr="00137E82" w:rsidRDefault="00E202C2" w:rsidP="001B62F8">
            <w:pPr>
              <w:spacing w:before="60" w:after="60" w:line="240" w:lineRule="auto"/>
              <w:rPr>
                <w:rFonts w:cs="Calibri"/>
                <w:color w:val="000000"/>
                <w:sz w:val="20"/>
                <w:szCs w:val="20"/>
                <w:lang w:eastAsia="en-AU"/>
              </w:rPr>
            </w:pPr>
            <w:proofErr w:type="spellStart"/>
            <w:r w:rsidRPr="00137E82">
              <w:rPr>
                <w:sz w:val="20"/>
                <w:szCs w:val="20"/>
              </w:rPr>
              <w:t>Physico</w:t>
            </w:r>
            <w:proofErr w:type="spellEnd"/>
            <w:r w:rsidRPr="00137E82">
              <w:rPr>
                <w:sz w:val="20"/>
                <w:szCs w:val="20"/>
              </w:rPr>
              <w:t>-chemical</w:t>
            </w:r>
          </w:p>
        </w:tc>
        <w:tc>
          <w:tcPr>
            <w:tcW w:w="2387" w:type="pct"/>
            <w:vAlign w:val="center"/>
          </w:tcPr>
          <w:p w14:paraId="4966F3BE" w14:textId="77777777" w:rsidR="00E202C2" w:rsidRPr="00137E82" w:rsidRDefault="00E202C2" w:rsidP="001B62F8">
            <w:pPr>
              <w:spacing w:before="60" w:after="60" w:line="240" w:lineRule="auto"/>
              <w:rPr>
                <w:rFonts w:cs="Calibri"/>
                <w:color w:val="000000"/>
                <w:sz w:val="20"/>
                <w:szCs w:val="20"/>
                <w:lang w:eastAsia="en-AU"/>
              </w:rPr>
            </w:pPr>
            <w:r w:rsidRPr="00137E82">
              <w:rPr>
                <w:b/>
                <w:bCs/>
                <w:sz w:val="20"/>
                <w:szCs w:val="20"/>
              </w:rPr>
              <w:t>Standard</w:t>
            </w:r>
            <w:r w:rsidRPr="00137E82">
              <w:rPr>
                <w:sz w:val="20"/>
                <w:szCs w:val="20"/>
              </w:rPr>
              <w:t xml:space="preserve"> Particle Size Analysis</w:t>
            </w:r>
          </w:p>
        </w:tc>
        <w:tc>
          <w:tcPr>
            <w:tcW w:w="1580" w:type="pct"/>
            <w:vAlign w:val="center"/>
          </w:tcPr>
          <w:p w14:paraId="476FCA8A" w14:textId="77777777" w:rsidR="00E202C2" w:rsidRPr="00137E82" w:rsidRDefault="00E202C2" w:rsidP="001B62F8">
            <w:pPr>
              <w:spacing w:before="60" w:after="60" w:line="240" w:lineRule="auto"/>
              <w:rPr>
                <w:sz w:val="20"/>
                <w:szCs w:val="20"/>
              </w:rPr>
            </w:pPr>
            <w:r w:rsidRPr="00137E82">
              <w:rPr>
                <w:sz w:val="20"/>
                <w:szCs w:val="20"/>
              </w:rPr>
              <w:t>Hydrometer and/or Sieving</w:t>
            </w:r>
          </w:p>
          <w:p w14:paraId="0DA19898" w14:textId="0B5F4898" w:rsidR="009220C3" w:rsidRPr="00137E82" w:rsidRDefault="009220C3" w:rsidP="001B62F8">
            <w:pPr>
              <w:spacing w:before="60" w:after="60" w:line="240" w:lineRule="auto"/>
              <w:rPr>
                <w:rFonts w:cs="Calibri"/>
                <w:color w:val="000000"/>
                <w:sz w:val="20"/>
                <w:szCs w:val="20"/>
                <w:lang w:eastAsia="en-AU"/>
              </w:rPr>
            </w:pPr>
            <w:r w:rsidRPr="00137E82">
              <w:rPr>
                <w:color w:val="000000"/>
                <w:sz w:val="20"/>
                <w:szCs w:val="20"/>
              </w:rPr>
              <w:t>(With chemical dispersant)</w:t>
            </w:r>
          </w:p>
        </w:tc>
      </w:tr>
      <w:tr w:rsidR="00EC3978" w:rsidRPr="0080404D" w14:paraId="0B614132" w14:textId="77777777" w:rsidTr="00A2452E">
        <w:trPr>
          <w:trHeight w:val="432"/>
        </w:trPr>
        <w:tc>
          <w:tcPr>
            <w:tcW w:w="1033" w:type="pct"/>
            <w:vMerge/>
            <w:shd w:val="clear" w:color="auto" w:fill="F2F2F2" w:themeFill="background1" w:themeFillShade="F2"/>
            <w:vAlign w:val="center"/>
          </w:tcPr>
          <w:p w14:paraId="22847C41" w14:textId="77777777" w:rsidR="00E202C2" w:rsidRPr="00137E82" w:rsidRDefault="00E202C2" w:rsidP="001B62F8">
            <w:pPr>
              <w:spacing w:before="60" w:after="60" w:line="240" w:lineRule="auto"/>
              <w:rPr>
                <w:rFonts w:cs="Calibri"/>
                <w:color w:val="000000"/>
                <w:sz w:val="20"/>
                <w:szCs w:val="20"/>
                <w:lang w:eastAsia="en-AU"/>
              </w:rPr>
            </w:pPr>
          </w:p>
        </w:tc>
        <w:tc>
          <w:tcPr>
            <w:tcW w:w="2387" w:type="pct"/>
            <w:vAlign w:val="center"/>
          </w:tcPr>
          <w:p w14:paraId="4F9F9178" w14:textId="77777777" w:rsidR="00E202C2" w:rsidRPr="00137E82" w:rsidRDefault="00E202C2" w:rsidP="001B62F8">
            <w:pPr>
              <w:spacing w:before="60" w:after="60" w:line="240" w:lineRule="auto"/>
              <w:rPr>
                <w:rFonts w:cs="Calibri"/>
                <w:color w:val="000000"/>
                <w:sz w:val="20"/>
                <w:szCs w:val="20"/>
                <w:lang w:eastAsia="en-AU"/>
              </w:rPr>
            </w:pPr>
            <w:r w:rsidRPr="00137E82">
              <w:rPr>
                <w:b/>
                <w:bCs/>
                <w:sz w:val="20"/>
                <w:szCs w:val="20"/>
              </w:rPr>
              <w:t>Non-Dispersed</w:t>
            </w:r>
            <w:r w:rsidRPr="00137E82">
              <w:rPr>
                <w:sz w:val="20"/>
                <w:szCs w:val="20"/>
              </w:rPr>
              <w:t xml:space="preserve"> Particle Size Analysis</w:t>
            </w:r>
          </w:p>
        </w:tc>
        <w:tc>
          <w:tcPr>
            <w:tcW w:w="1580" w:type="pct"/>
            <w:vAlign w:val="center"/>
          </w:tcPr>
          <w:p w14:paraId="28A39762" w14:textId="77777777" w:rsidR="00A75150" w:rsidRPr="00137E82" w:rsidRDefault="00E202C2" w:rsidP="001B62F8">
            <w:pPr>
              <w:spacing w:before="60" w:after="60" w:line="240" w:lineRule="auto"/>
              <w:rPr>
                <w:sz w:val="20"/>
                <w:szCs w:val="20"/>
              </w:rPr>
            </w:pPr>
            <w:r w:rsidRPr="00137E82">
              <w:rPr>
                <w:sz w:val="20"/>
                <w:szCs w:val="20"/>
              </w:rPr>
              <w:t>Hydrometer and/or Sieving</w:t>
            </w:r>
          </w:p>
          <w:p w14:paraId="379C89DA" w14:textId="7E6B6364" w:rsidR="00E202C2" w:rsidRPr="0080404D" w:rsidRDefault="00E202C2" w:rsidP="001B62F8">
            <w:pPr>
              <w:spacing w:before="60" w:after="60" w:line="240" w:lineRule="auto"/>
              <w:rPr>
                <w:rFonts w:cs="Calibri"/>
                <w:color w:val="000000"/>
                <w:sz w:val="20"/>
                <w:szCs w:val="20"/>
                <w:lang w:eastAsia="en-AU"/>
              </w:rPr>
            </w:pPr>
            <w:r w:rsidRPr="00137E82">
              <w:rPr>
                <w:sz w:val="20"/>
                <w:szCs w:val="20"/>
              </w:rPr>
              <w:t>(</w:t>
            </w:r>
            <w:r w:rsidR="00A75150" w:rsidRPr="00137E82">
              <w:rPr>
                <w:sz w:val="20"/>
                <w:szCs w:val="20"/>
              </w:rPr>
              <w:t>N</w:t>
            </w:r>
            <w:r w:rsidRPr="00137E82">
              <w:rPr>
                <w:sz w:val="20"/>
                <w:szCs w:val="20"/>
              </w:rPr>
              <w:t>o chemical dispersant)</w:t>
            </w:r>
          </w:p>
        </w:tc>
      </w:tr>
      <w:tr w:rsidR="00EC3978" w:rsidRPr="00F878FC" w14:paraId="494D5025" w14:textId="77777777" w:rsidTr="00A2452E">
        <w:trPr>
          <w:trHeight w:val="432"/>
        </w:trPr>
        <w:tc>
          <w:tcPr>
            <w:tcW w:w="1033" w:type="pct"/>
            <w:shd w:val="clear" w:color="auto" w:fill="F2F2F2" w:themeFill="background1" w:themeFillShade="F2"/>
            <w:vAlign w:val="center"/>
          </w:tcPr>
          <w:p w14:paraId="14C74474" w14:textId="77777777" w:rsidR="00E202C2" w:rsidRPr="00F878FC" w:rsidRDefault="00E202C2" w:rsidP="001B62F8">
            <w:pPr>
              <w:spacing w:before="60" w:after="60" w:line="240" w:lineRule="auto"/>
              <w:rPr>
                <w:rFonts w:cs="Calibri"/>
                <w:color w:val="000000"/>
                <w:sz w:val="20"/>
                <w:szCs w:val="20"/>
                <w:lang w:eastAsia="en-AU"/>
              </w:rPr>
            </w:pPr>
            <w:r w:rsidRPr="00F878FC">
              <w:rPr>
                <w:rFonts w:cs="Calibri"/>
                <w:color w:val="000000"/>
                <w:sz w:val="20"/>
                <w:szCs w:val="20"/>
                <w:lang w:eastAsia="en-AU"/>
              </w:rPr>
              <w:t>Carbon</w:t>
            </w:r>
          </w:p>
        </w:tc>
        <w:tc>
          <w:tcPr>
            <w:tcW w:w="2387" w:type="pct"/>
            <w:vAlign w:val="center"/>
          </w:tcPr>
          <w:p w14:paraId="3B99E0C5" w14:textId="77777777" w:rsidR="00E202C2" w:rsidRPr="00F878FC" w:rsidRDefault="00E202C2" w:rsidP="001B62F8">
            <w:pPr>
              <w:spacing w:before="60" w:after="60" w:line="240" w:lineRule="auto"/>
              <w:rPr>
                <w:rFonts w:cs="Calibri"/>
                <w:color w:val="000000"/>
                <w:sz w:val="20"/>
                <w:szCs w:val="20"/>
                <w:lang w:eastAsia="en-AU"/>
              </w:rPr>
            </w:pPr>
            <w:r w:rsidRPr="00F878FC">
              <w:rPr>
                <w:rFonts w:cs="Calibri"/>
                <w:color w:val="000000"/>
                <w:sz w:val="20"/>
                <w:szCs w:val="20"/>
                <w:lang w:eastAsia="en-AU"/>
              </w:rPr>
              <w:t>Organic Carbon</w:t>
            </w:r>
          </w:p>
        </w:tc>
        <w:tc>
          <w:tcPr>
            <w:tcW w:w="1580" w:type="pct"/>
            <w:vAlign w:val="center"/>
          </w:tcPr>
          <w:p w14:paraId="1950BC1C" w14:textId="77777777" w:rsidR="00E202C2" w:rsidRPr="00F878FC" w:rsidRDefault="00E202C2" w:rsidP="001B62F8">
            <w:pPr>
              <w:spacing w:before="60" w:after="60" w:line="240" w:lineRule="auto"/>
              <w:rPr>
                <w:rFonts w:cs="Calibri"/>
                <w:color w:val="000000"/>
                <w:sz w:val="20"/>
                <w:szCs w:val="20"/>
                <w:lang w:eastAsia="en-AU"/>
              </w:rPr>
            </w:pPr>
            <w:r w:rsidRPr="00F878FC">
              <w:rPr>
                <w:rFonts w:cs="Calibri"/>
                <w:color w:val="000000"/>
                <w:sz w:val="20"/>
                <w:szCs w:val="20"/>
                <w:lang w:eastAsia="en-AU"/>
              </w:rPr>
              <w:t>RL Method 6A1 (Walkley-Black)</w:t>
            </w:r>
          </w:p>
        </w:tc>
      </w:tr>
    </w:tbl>
    <w:p w14:paraId="36086A58" w14:textId="77777777" w:rsidR="00E202C2" w:rsidRPr="00AF1C29" w:rsidRDefault="00E202C2" w:rsidP="00E202C2">
      <w:pPr>
        <w:spacing w:before="0" w:after="0"/>
        <w:rPr>
          <w:sz w:val="18"/>
          <w:szCs w:val="18"/>
        </w:rPr>
      </w:pPr>
      <w:r w:rsidRPr="00AF1C29">
        <w:rPr>
          <w:sz w:val="18"/>
          <w:szCs w:val="18"/>
          <w:vertAlign w:val="superscript"/>
        </w:rPr>
        <w:t>[1]</w:t>
      </w:r>
      <w:r w:rsidRPr="00AF1C29">
        <w:rPr>
          <w:sz w:val="18"/>
          <w:szCs w:val="18"/>
        </w:rPr>
        <w:t xml:space="preserve"> “RL Method” reference: Rayment and Lyons, 2011.</w:t>
      </w:r>
    </w:p>
    <w:p w14:paraId="4F19E042" w14:textId="1CDAD139" w:rsidR="00B55BF9" w:rsidRPr="0012715C" w:rsidRDefault="00B749B1" w:rsidP="00C05347">
      <w:pPr>
        <w:pStyle w:val="Heading1"/>
      </w:pPr>
      <w:bookmarkStart w:id="52" w:name="_Toc222908364"/>
      <w:r w:rsidRPr="0012715C">
        <w:t>Grazing Land Management</w:t>
      </w:r>
      <w:r w:rsidR="00B01947" w:rsidRPr="0012715C">
        <w:t xml:space="preserve"> Plan</w:t>
      </w:r>
      <w:bookmarkEnd w:id="49"/>
      <w:bookmarkEnd w:id="52"/>
    </w:p>
    <w:p w14:paraId="2124FA31" w14:textId="3A0B901C" w:rsidR="00960D7B" w:rsidRPr="00A852F8" w:rsidRDefault="00960D7B" w:rsidP="00960D7B">
      <w:pPr>
        <w:rPr>
          <w:sz w:val="21"/>
          <w:szCs w:val="21"/>
        </w:rPr>
      </w:pPr>
      <w:r w:rsidRPr="00A852F8">
        <w:rPr>
          <w:sz w:val="21"/>
          <w:szCs w:val="21"/>
        </w:rPr>
        <w:t xml:space="preserve">A Grazing Land Management (GLM) </w:t>
      </w:r>
      <w:r w:rsidR="00670AD2">
        <w:rPr>
          <w:sz w:val="21"/>
          <w:szCs w:val="21"/>
        </w:rPr>
        <w:t>P</w:t>
      </w:r>
      <w:r w:rsidRPr="00A852F8">
        <w:rPr>
          <w:sz w:val="21"/>
          <w:szCs w:val="21"/>
        </w:rPr>
        <w:t xml:space="preserve">lan for the </w:t>
      </w:r>
      <w:r w:rsidR="00B01CF1" w:rsidRPr="00A852F8">
        <w:rPr>
          <w:sz w:val="21"/>
          <w:szCs w:val="21"/>
        </w:rPr>
        <w:t>P</w:t>
      </w:r>
      <w:r w:rsidRPr="00A852F8">
        <w:rPr>
          <w:sz w:val="21"/>
          <w:szCs w:val="21"/>
        </w:rPr>
        <w:t xml:space="preserve">roject </w:t>
      </w:r>
      <w:r w:rsidR="00B01CF1" w:rsidRPr="00A852F8">
        <w:rPr>
          <w:sz w:val="21"/>
          <w:szCs w:val="21"/>
        </w:rPr>
        <w:t>A</w:t>
      </w:r>
      <w:r w:rsidRPr="00A852F8">
        <w:rPr>
          <w:sz w:val="21"/>
          <w:szCs w:val="21"/>
        </w:rPr>
        <w:t>rea must be prepared outlining the grazing management strategies that are expected to increase ground cover</w:t>
      </w:r>
      <w:r w:rsidR="001D26B2" w:rsidRPr="00A852F8">
        <w:rPr>
          <w:sz w:val="21"/>
          <w:szCs w:val="21"/>
        </w:rPr>
        <w:t>. The GLM Plan</w:t>
      </w:r>
      <w:r w:rsidRPr="00A852F8">
        <w:rPr>
          <w:sz w:val="21"/>
          <w:szCs w:val="21"/>
        </w:rPr>
        <w:t xml:space="preserve"> must contain:</w:t>
      </w:r>
    </w:p>
    <w:p w14:paraId="4EC4C326" w14:textId="4E61BFE7" w:rsidR="004803F4" w:rsidRPr="00A852F8" w:rsidRDefault="0036112E" w:rsidP="00880585">
      <w:pPr>
        <w:pStyle w:val="ListParagraph"/>
        <w:numPr>
          <w:ilvl w:val="0"/>
          <w:numId w:val="16"/>
        </w:numPr>
        <w:rPr>
          <w:sz w:val="21"/>
          <w:szCs w:val="21"/>
        </w:rPr>
      </w:pPr>
      <w:r w:rsidRPr="00A852F8">
        <w:rPr>
          <w:sz w:val="21"/>
          <w:szCs w:val="21"/>
        </w:rPr>
        <w:t xml:space="preserve">Description of the grazing enterprise, including all properties </w:t>
      </w:r>
      <w:r w:rsidR="0010172C" w:rsidRPr="00CF75E4">
        <w:rPr>
          <w:sz w:val="21"/>
          <w:szCs w:val="21"/>
        </w:rPr>
        <w:t xml:space="preserve">in </w:t>
      </w:r>
      <w:r w:rsidR="00CF75E4" w:rsidRPr="00CF75E4">
        <w:rPr>
          <w:sz w:val="21"/>
          <w:szCs w:val="21"/>
        </w:rPr>
        <w:t xml:space="preserve">relevant </w:t>
      </w:r>
      <w:r w:rsidR="005B114F" w:rsidRPr="00CF75E4">
        <w:rPr>
          <w:sz w:val="21"/>
          <w:szCs w:val="21"/>
        </w:rPr>
        <w:t>c</w:t>
      </w:r>
      <w:r w:rsidR="0010172C" w:rsidRPr="00CF75E4">
        <w:rPr>
          <w:sz w:val="21"/>
          <w:szCs w:val="21"/>
        </w:rPr>
        <w:t>atchment</w:t>
      </w:r>
      <w:r w:rsidR="003D5757">
        <w:rPr>
          <w:sz w:val="21"/>
          <w:szCs w:val="21"/>
        </w:rPr>
        <w:t>s</w:t>
      </w:r>
      <w:r w:rsidR="004F77BF">
        <w:rPr>
          <w:sz w:val="21"/>
          <w:szCs w:val="21"/>
        </w:rPr>
        <w:t xml:space="preserve"> area</w:t>
      </w:r>
      <w:r w:rsidR="0010172C" w:rsidRPr="00A852F8">
        <w:rPr>
          <w:sz w:val="21"/>
          <w:szCs w:val="21"/>
        </w:rPr>
        <w:t xml:space="preserve"> </w:t>
      </w:r>
      <w:r w:rsidRPr="00A852F8">
        <w:rPr>
          <w:sz w:val="21"/>
          <w:szCs w:val="21"/>
        </w:rPr>
        <w:t>under management</w:t>
      </w:r>
      <w:r w:rsidR="0010172C" w:rsidRPr="00A852F8">
        <w:rPr>
          <w:sz w:val="21"/>
          <w:szCs w:val="21"/>
        </w:rPr>
        <w:t>, or subject to management arrangements (e.g. agistment or other st</w:t>
      </w:r>
      <w:r w:rsidR="004F77BF">
        <w:rPr>
          <w:sz w:val="21"/>
          <w:szCs w:val="21"/>
        </w:rPr>
        <w:t>o</w:t>
      </w:r>
      <w:r w:rsidR="0010172C" w:rsidRPr="00A852F8">
        <w:rPr>
          <w:sz w:val="21"/>
          <w:szCs w:val="21"/>
        </w:rPr>
        <w:t>ck relocation activities)</w:t>
      </w:r>
      <w:r w:rsidRPr="00A852F8">
        <w:rPr>
          <w:sz w:val="21"/>
          <w:szCs w:val="21"/>
        </w:rPr>
        <w:t>.</w:t>
      </w:r>
    </w:p>
    <w:p w14:paraId="229EDCD4" w14:textId="0A0A3FA7" w:rsidR="00960D7B" w:rsidRPr="00A852F8" w:rsidRDefault="00960D7B" w:rsidP="00880585">
      <w:pPr>
        <w:pStyle w:val="ListParagraph"/>
        <w:numPr>
          <w:ilvl w:val="0"/>
          <w:numId w:val="16"/>
        </w:numPr>
        <w:rPr>
          <w:sz w:val="21"/>
          <w:szCs w:val="21"/>
        </w:rPr>
      </w:pPr>
      <w:r w:rsidRPr="00A852F8">
        <w:rPr>
          <w:sz w:val="21"/>
          <w:szCs w:val="21"/>
        </w:rPr>
        <w:t xml:space="preserve">Description of the </w:t>
      </w:r>
      <w:r w:rsidR="001D26B2" w:rsidRPr="00A852F8">
        <w:rPr>
          <w:sz w:val="21"/>
          <w:szCs w:val="21"/>
        </w:rPr>
        <w:t>b</w:t>
      </w:r>
      <w:r w:rsidRPr="00A852F8">
        <w:rPr>
          <w:sz w:val="21"/>
          <w:szCs w:val="21"/>
        </w:rPr>
        <w:t xml:space="preserve">aseline </w:t>
      </w:r>
      <w:r w:rsidR="001D26B2" w:rsidRPr="00A852F8">
        <w:rPr>
          <w:sz w:val="21"/>
          <w:szCs w:val="21"/>
        </w:rPr>
        <w:t>period</w:t>
      </w:r>
      <w:r w:rsidRPr="00A852F8">
        <w:rPr>
          <w:sz w:val="21"/>
          <w:szCs w:val="21"/>
        </w:rPr>
        <w:t xml:space="preserve"> </w:t>
      </w:r>
      <w:r w:rsidR="00927B29" w:rsidRPr="00A852F8">
        <w:rPr>
          <w:sz w:val="21"/>
          <w:szCs w:val="21"/>
        </w:rPr>
        <w:t>GLM</w:t>
      </w:r>
      <w:r w:rsidRPr="00A852F8">
        <w:rPr>
          <w:sz w:val="21"/>
          <w:szCs w:val="21"/>
        </w:rPr>
        <w:t xml:space="preserve"> activities undertaken </w:t>
      </w:r>
      <w:r w:rsidR="001D26B2" w:rsidRPr="00A852F8">
        <w:rPr>
          <w:sz w:val="21"/>
          <w:szCs w:val="21"/>
        </w:rPr>
        <w:t>on the Project Area</w:t>
      </w:r>
      <w:r w:rsidR="00927B29" w:rsidRPr="00A852F8">
        <w:rPr>
          <w:sz w:val="21"/>
          <w:szCs w:val="21"/>
        </w:rPr>
        <w:t>.</w:t>
      </w:r>
    </w:p>
    <w:p w14:paraId="3A0F5ED4" w14:textId="5F453494" w:rsidR="001D26B2" w:rsidRPr="00A852F8" w:rsidRDefault="001D26B2" w:rsidP="00880585">
      <w:pPr>
        <w:pStyle w:val="ListParagraph"/>
        <w:numPr>
          <w:ilvl w:val="0"/>
          <w:numId w:val="16"/>
        </w:numPr>
        <w:rPr>
          <w:sz w:val="21"/>
          <w:szCs w:val="21"/>
        </w:rPr>
      </w:pPr>
      <w:r w:rsidRPr="00A852F8">
        <w:rPr>
          <w:sz w:val="21"/>
          <w:szCs w:val="21"/>
        </w:rPr>
        <w:t>Any descriptions, assessments, strategies required to comply with Section 2.6 Leakage</w:t>
      </w:r>
      <w:r w:rsidR="00BB2F25" w:rsidRPr="00A852F8">
        <w:rPr>
          <w:sz w:val="21"/>
          <w:szCs w:val="21"/>
        </w:rPr>
        <w:t>.</w:t>
      </w:r>
    </w:p>
    <w:p w14:paraId="7801025D" w14:textId="14C7A537" w:rsidR="00B749B1" w:rsidRPr="00A852F8" w:rsidRDefault="00B749B1" w:rsidP="00880585">
      <w:pPr>
        <w:pStyle w:val="ListParagraph"/>
        <w:numPr>
          <w:ilvl w:val="0"/>
          <w:numId w:val="16"/>
        </w:numPr>
        <w:rPr>
          <w:sz w:val="21"/>
          <w:szCs w:val="21"/>
        </w:rPr>
      </w:pPr>
      <w:r w:rsidRPr="00A852F8">
        <w:rPr>
          <w:sz w:val="21"/>
          <w:szCs w:val="21"/>
        </w:rPr>
        <w:t xml:space="preserve">Soil </w:t>
      </w:r>
      <w:r w:rsidR="008D1683">
        <w:rPr>
          <w:sz w:val="21"/>
          <w:szCs w:val="21"/>
        </w:rPr>
        <w:t>S</w:t>
      </w:r>
      <w:r w:rsidRPr="00A852F8">
        <w:rPr>
          <w:sz w:val="21"/>
          <w:szCs w:val="21"/>
        </w:rPr>
        <w:t xml:space="preserve">ampling </w:t>
      </w:r>
      <w:r w:rsidR="008E3E68">
        <w:rPr>
          <w:sz w:val="21"/>
          <w:szCs w:val="21"/>
        </w:rPr>
        <w:t>P</w:t>
      </w:r>
      <w:r w:rsidRPr="00A852F8">
        <w:rPr>
          <w:sz w:val="21"/>
          <w:szCs w:val="21"/>
        </w:rPr>
        <w:t>lan</w:t>
      </w:r>
      <w:r w:rsidR="0081130C" w:rsidRPr="00A852F8">
        <w:rPr>
          <w:sz w:val="21"/>
          <w:szCs w:val="21"/>
        </w:rPr>
        <w:t xml:space="preserve">, Section </w:t>
      </w:r>
      <w:r w:rsidR="004F77BF">
        <w:rPr>
          <w:sz w:val="21"/>
          <w:szCs w:val="21"/>
        </w:rPr>
        <w:t>3.</w:t>
      </w:r>
      <w:r w:rsidR="0081130C" w:rsidRPr="00A852F8">
        <w:rPr>
          <w:sz w:val="21"/>
          <w:szCs w:val="21"/>
        </w:rPr>
        <w:t>4.</w:t>
      </w:r>
      <w:r w:rsidR="00AA634C">
        <w:rPr>
          <w:sz w:val="21"/>
          <w:szCs w:val="21"/>
        </w:rPr>
        <w:t>2</w:t>
      </w:r>
      <w:r w:rsidR="00BB2F25" w:rsidRPr="00A852F8">
        <w:rPr>
          <w:sz w:val="21"/>
          <w:szCs w:val="21"/>
        </w:rPr>
        <w:t>.</w:t>
      </w:r>
    </w:p>
    <w:p w14:paraId="438A7F3E" w14:textId="0EA471FD" w:rsidR="00960D7B" w:rsidRPr="00A852F8" w:rsidRDefault="001D26B2" w:rsidP="00880585">
      <w:pPr>
        <w:pStyle w:val="ListParagraph"/>
        <w:numPr>
          <w:ilvl w:val="0"/>
          <w:numId w:val="16"/>
        </w:numPr>
        <w:rPr>
          <w:sz w:val="21"/>
          <w:szCs w:val="21"/>
        </w:rPr>
      </w:pPr>
      <w:r w:rsidRPr="00A852F8">
        <w:rPr>
          <w:sz w:val="21"/>
          <w:szCs w:val="21"/>
        </w:rPr>
        <w:t>M</w:t>
      </w:r>
      <w:r w:rsidR="00960D7B" w:rsidRPr="00A852F8">
        <w:rPr>
          <w:sz w:val="21"/>
          <w:szCs w:val="21"/>
        </w:rPr>
        <w:t xml:space="preserve">aps </w:t>
      </w:r>
      <w:r w:rsidRPr="00A852F8">
        <w:rPr>
          <w:sz w:val="21"/>
          <w:szCs w:val="21"/>
        </w:rPr>
        <w:t xml:space="preserve">and spatial files </w:t>
      </w:r>
      <w:r w:rsidR="00960D7B" w:rsidRPr="00A852F8">
        <w:rPr>
          <w:sz w:val="21"/>
          <w:szCs w:val="21"/>
        </w:rPr>
        <w:t xml:space="preserve">that </w:t>
      </w:r>
      <w:r w:rsidRPr="00A852F8">
        <w:rPr>
          <w:sz w:val="21"/>
          <w:szCs w:val="21"/>
        </w:rPr>
        <w:t>delineate</w:t>
      </w:r>
      <w:r w:rsidR="00960D7B" w:rsidRPr="00A852F8">
        <w:rPr>
          <w:sz w:val="21"/>
          <w:szCs w:val="21"/>
        </w:rPr>
        <w:t xml:space="preserve">: </w:t>
      </w:r>
    </w:p>
    <w:p w14:paraId="33403947" w14:textId="18E27AF4" w:rsidR="00960D7B" w:rsidRPr="00A852F8" w:rsidRDefault="00960D7B" w:rsidP="00880585">
      <w:pPr>
        <w:pStyle w:val="ListParagraph"/>
        <w:numPr>
          <w:ilvl w:val="1"/>
          <w:numId w:val="16"/>
        </w:numPr>
        <w:rPr>
          <w:sz w:val="21"/>
          <w:szCs w:val="21"/>
        </w:rPr>
      </w:pPr>
      <w:r w:rsidRPr="00A852F8">
        <w:rPr>
          <w:sz w:val="21"/>
          <w:szCs w:val="21"/>
        </w:rPr>
        <w:t xml:space="preserve">Project Area </w:t>
      </w:r>
    </w:p>
    <w:p w14:paraId="41E224C5" w14:textId="6DF485BB" w:rsidR="00960D7B" w:rsidRPr="00A852F8" w:rsidRDefault="00D654BF" w:rsidP="00880585">
      <w:pPr>
        <w:pStyle w:val="ListParagraph"/>
        <w:numPr>
          <w:ilvl w:val="1"/>
          <w:numId w:val="16"/>
        </w:numPr>
        <w:rPr>
          <w:sz w:val="21"/>
          <w:szCs w:val="21"/>
        </w:rPr>
      </w:pPr>
      <w:r>
        <w:rPr>
          <w:sz w:val="21"/>
          <w:szCs w:val="21"/>
        </w:rPr>
        <w:t>ACWIS</w:t>
      </w:r>
      <w:r w:rsidR="00960D7B" w:rsidRPr="00A852F8">
        <w:rPr>
          <w:sz w:val="21"/>
          <w:szCs w:val="21"/>
        </w:rPr>
        <w:t xml:space="preserve"> Credit Accounting Zones</w:t>
      </w:r>
    </w:p>
    <w:p w14:paraId="74891EFD" w14:textId="5EF74495" w:rsidR="001D26B2" w:rsidRPr="00A852F8" w:rsidRDefault="001D26B2" w:rsidP="00880585">
      <w:pPr>
        <w:pStyle w:val="ListParagraph"/>
        <w:numPr>
          <w:ilvl w:val="1"/>
          <w:numId w:val="16"/>
        </w:numPr>
        <w:rPr>
          <w:sz w:val="21"/>
          <w:szCs w:val="21"/>
        </w:rPr>
      </w:pPr>
      <w:r w:rsidRPr="00A852F8">
        <w:rPr>
          <w:sz w:val="21"/>
          <w:szCs w:val="21"/>
        </w:rPr>
        <w:t xml:space="preserve">Land subject to </w:t>
      </w:r>
      <w:r w:rsidR="004F77BF">
        <w:rPr>
          <w:sz w:val="21"/>
          <w:szCs w:val="21"/>
        </w:rPr>
        <w:t>risk of</w:t>
      </w:r>
      <w:r w:rsidRPr="00A852F8">
        <w:rPr>
          <w:sz w:val="21"/>
          <w:szCs w:val="21"/>
        </w:rPr>
        <w:t xml:space="preserve"> leakage</w:t>
      </w:r>
    </w:p>
    <w:p w14:paraId="1BA97A74" w14:textId="75AF4C50" w:rsidR="00960D7B" w:rsidRPr="00A852F8" w:rsidRDefault="00960D7B" w:rsidP="00880585">
      <w:pPr>
        <w:pStyle w:val="ListParagraph"/>
        <w:numPr>
          <w:ilvl w:val="1"/>
          <w:numId w:val="16"/>
        </w:numPr>
        <w:rPr>
          <w:sz w:val="21"/>
          <w:szCs w:val="21"/>
        </w:rPr>
      </w:pPr>
      <w:r w:rsidRPr="00A852F8">
        <w:rPr>
          <w:sz w:val="21"/>
          <w:szCs w:val="21"/>
        </w:rPr>
        <w:lastRenderedPageBreak/>
        <w:t>Paddock location and size</w:t>
      </w:r>
    </w:p>
    <w:p w14:paraId="7AAE02FC" w14:textId="589C63FC" w:rsidR="001D26B2" w:rsidRPr="00A852F8" w:rsidRDefault="001D26B2" w:rsidP="00880585">
      <w:pPr>
        <w:pStyle w:val="ListParagraph"/>
        <w:numPr>
          <w:ilvl w:val="1"/>
          <w:numId w:val="16"/>
        </w:numPr>
        <w:rPr>
          <w:sz w:val="21"/>
          <w:szCs w:val="21"/>
        </w:rPr>
      </w:pPr>
      <w:r w:rsidRPr="00A852F8">
        <w:rPr>
          <w:sz w:val="21"/>
          <w:szCs w:val="21"/>
        </w:rPr>
        <w:t xml:space="preserve">Ground cover trends across </w:t>
      </w:r>
      <w:r w:rsidR="00744168">
        <w:rPr>
          <w:sz w:val="21"/>
          <w:szCs w:val="21"/>
        </w:rPr>
        <w:t xml:space="preserve">the </w:t>
      </w:r>
      <w:r w:rsidRPr="00A852F8">
        <w:rPr>
          <w:sz w:val="21"/>
          <w:szCs w:val="21"/>
        </w:rPr>
        <w:t>Project Area</w:t>
      </w:r>
    </w:p>
    <w:p w14:paraId="39C6931F" w14:textId="12E014C0" w:rsidR="00D74AB2" w:rsidRPr="00A852F8" w:rsidRDefault="00D74AB2" w:rsidP="00880585">
      <w:pPr>
        <w:pStyle w:val="ListParagraph"/>
        <w:numPr>
          <w:ilvl w:val="1"/>
          <w:numId w:val="16"/>
        </w:numPr>
        <w:rPr>
          <w:sz w:val="21"/>
          <w:szCs w:val="21"/>
        </w:rPr>
      </w:pPr>
      <w:r w:rsidRPr="00A852F8">
        <w:rPr>
          <w:sz w:val="21"/>
          <w:szCs w:val="21"/>
        </w:rPr>
        <w:t>Exclusion areas</w:t>
      </w:r>
    </w:p>
    <w:p w14:paraId="220D3FB3" w14:textId="4F0EF8BF" w:rsidR="00C842D9" w:rsidRPr="00A852F8" w:rsidRDefault="00C842D9" w:rsidP="00880585">
      <w:pPr>
        <w:pStyle w:val="ListParagraph"/>
        <w:numPr>
          <w:ilvl w:val="1"/>
          <w:numId w:val="16"/>
        </w:numPr>
        <w:rPr>
          <w:sz w:val="21"/>
          <w:szCs w:val="21"/>
        </w:rPr>
      </w:pPr>
      <w:r w:rsidRPr="00A852F8">
        <w:rPr>
          <w:sz w:val="21"/>
          <w:szCs w:val="21"/>
        </w:rPr>
        <w:t>Soil stratification</w:t>
      </w:r>
      <w:r w:rsidR="00E56382">
        <w:rPr>
          <w:sz w:val="21"/>
          <w:szCs w:val="21"/>
        </w:rPr>
        <w:t xml:space="preserve"> that complies with Section 3.4.</w:t>
      </w:r>
      <w:r w:rsidR="00AA634C">
        <w:rPr>
          <w:sz w:val="21"/>
          <w:szCs w:val="21"/>
        </w:rPr>
        <w:t>2</w:t>
      </w:r>
    </w:p>
    <w:p w14:paraId="3C568D4D" w14:textId="6600DB1E" w:rsidR="00C842D9" w:rsidRPr="00A852F8" w:rsidRDefault="00C842D9" w:rsidP="00880585">
      <w:pPr>
        <w:pStyle w:val="ListParagraph"/>
        <w:numPr>
          <w:ilvl w:val="1"/>
          <w:numId w:val="16"/>
        </w:numPr>
        <w:rPr>
          <w:sz w:val="21"/>
          <w:szCs w:val="21"/>
        </w:rPr>
      </w:pPr>
      <w:r w:rsidRPr="00A852F8">
        <w:rPr>
          <w:sz w:val="21"/>
          <w:szCs w:val="21"/>
        </w:rPr>
        <w:t>P</w:t>
      </w:r>
      <w:r w:rsidR="001D26B2" w:rsidRPr="00A852F8">
        <w:rPr>
          <w:sz w:val="21"/>
          <w:szCs w:val="21"/>
        </w:rPr>
        <w:t>roposed</w:t>
      </w:r>
      <w:r w:rsidRPr="00A852F8">
        <w:rPr>
          <w:sz w:val="21"/>
          <w:szCs w:val="21"/>
        </w:rPr>
        <w:t xml:space="preserve"> and actual soil sampling locations</w:t>
      </w:r>
    </w:p>
    <w:p w14:paraId="51AAA7E5" w14:textId="5EBE091C" w:rsidR="00C842D9" w:rsidRPr="00A852F8" w:rsidRDefault="001D26B2" w:rsidP="00880585">
      <w:pPr>
        <w:pStyle w:val="ListParagraph"/>
        <w:numPr>
          <w:ilvl w:val="1"/>
          <w:numId w:val="16"/>
        </w:numPr>
        <w:rPr>
          <w:sz w:val="21"/>
          <w:szCs w:val="21"/>
        </w:rPr>
      </w:pPr>
      <w:r w:rsidRPr="00A852F8">
        <w:rPr>
          <w:sz w:val="21"/>
          <w:szCs w:val="21"/>
        </w:rPr>
        <w:t>Proposed and actual r</w:t>
      </w:r>
      <w:r w:rsidR="00C842D9" w:rsidRPr="00A852F8">
        <w:rPr>
          <w:sz w:val="21"/>
          <w:szCs w:val="21"/>
        </w:rPr>
        <w:t xml:space="preserve">ainfall </w:t>
      </w:r>
      <w:r w:rsidR="00B17C03" w:rsidRPr="00A852F8">
        <w:rPr>
          <w:sz w:val="21"/>
          <w:szCs w:val="21"/>
        </w:rPr>
        <w:t>m</w:t>
      </w:r>
      <w:r w:rsidRPr="00A852F8">
        <w:rPr>
          <w:sz w:val="21"/>
          <w:szCs w:val="21"/>
        </w:rPr>
        <w:t>onitoring</w:t>
      </w:r>
      <w:r w:rsidR="00E65B30" w:rsidRPr="00A852F8">
        <w:rPr>
          <w:sz w:val="21"/>
          <w:szCs w:val="21"/>
        </w:rPr>
        <w:t xml:space="preserve"> location</w:t>
      </w:r>
      <w:r w:rsidRPr="00A852F8">
        <w:rPr>
          <w:sz w:val="21"/>
          <w:szCs w:val="21"/>
        </w:rPr>
        <w:t>/s</w:t>
      </w:r>
    </w:p>
    <w:p w14:paraId="573E233E" w14:textId="3017EDBC" w:rsidR="001D26B2" w:rsidRPr="00A852F8" w:rsidRDefault="001D26B2" w:rsidP="00880585">
      <w:pPr>
        <w:pStyle w:val="ListParagraph"/>
        <w:numPr>
          <w:ilvl w:val="1"/>
          <w:numId w:val="16"/>
        </w:numPr>
        <w:rPr>
          <w:sz w:val="21"/>
          <w:szCs w:val="21"/>
        </w:rPr>
      </w:pPr>
      <w:r w:rsidRPr="00A852F8">
        <w:rPr>
          <w:sz w:val="21"/>
          <w:szCs w:val="21"/>
        </w:rPr>
        <w:t>Anticipated and actual disturbance event boundary/</w:t>
      </w:r>
      <w:proofErr w:type="spellStart"/>
      <w:r w:rsidR="00097342" w:rsidRPr="00A852F8">
        <w:rPr>
          <w:sz w:val="21"/>
          <w:szCs w:val="21"/>
        </w:rPr>
        <w:t>ies</w:t>
      </w:r>
      <w:proofErr w:type="spellEnd"/>
    </w:p>
    <w:p w14:paraId="4886D341" w14:textId="0C69A875" w:rsidR="00960D7B" w:rsidRPr="00A852F8" w:rsidRDefault="00960D7B" w:rsidP="00880585">
      <w:pPr>
        <w:pStyle w:val="ListParagraph"/>
        <w:numPr>
          <w:ilvl w:val="0"/>
          <w:numId w:val="16"/>
        </w:numPr>
        <w:rPr>
          <w:sz w:val="21"/>
          <w:szCs w:val="21"/>
        </w:rPr>
      </w:pPr>
      <w:r w:rsidRPr="00A852F8">
        <w:rPr>
          <w:sz w:val="21"/>
          <w:szCs w:val="21"/>
        </w:rPr>
        <w:t xml:space="preserve">Description of proposed </w:t>
      </w:r>
      <w:r w:rsidR="00D74AB2" w:rsidRPr="00A852F8">
        <w:rPr>
          <w:sz w:val="21"/>
          <w:szCs w:val="21"/>
        </w:rPr>
        <w:t>GLM</w:t>
      </w:r>
      <w:r w:rsidRPr="00A852F8">
        <w:rPr>
          <w:sz w:val="21"/>
          <w:szCs w:val="21"/>
        </w:rPr>
        <w:t xml:space="preserve"> activities for each monitoring period</w:t>
      </w:r>
      <w:r w:rsidR="00704828">
        <w:rPr>
          <w:sz w:val="21"/>
          <w:szCs w:val="21"/>
        </w:rPr>
        <w:t>, such as</w:t>
      </w:r>
      <w:r w:rsidRPr="00A852F8">
        <w:rPr>
          <w:sz w:val="21"/>
          <w:szCs w:val="21"/>
        </w:rPr>
        <w:t>:</w:t>
      </w:r>
    </w:p>
    <w:p w14:paraId="77632FB0" w14:textId="184999BE" w:rsidR="00960D7B" w:rsidRPr="00A852F8" w:rsidRDefault="00960D7B" w:rsidP="00880585">
      <w:pPr>
        <w:pStyle w:val="ListParagraph"/>
        <w:numPr>
          <w:ilvl w:val="1"/>
          <w:numId w:val="16"/>
        </w:numPr>
        <w:rPr>
          <w:sz w:val="21"/>
          <w:szCs w:val="21"/>
        </w:rPr>
      </w:pPr>
      <w:r w:rsidRPr="00A852F8">
        <w:rPr>
          <w:sz w:val="21"/>
          <w:szCs w:val="21"/>
        </w:rPr>
        <w:t xml:space="preserve">Approach to measure and monitor pasture biomass and </w:t>
      </w:r>
      <w:r w:rsidR="004B4621">
        <w:rPr>
          <w:sz w:val="21"/>
          <w:szCs w:val="21"/>
        </w:rPr>
        <w:t xml:space="preserve">undertake </w:t>
      </w:r>
      <w:r w:rsidRPr="00A852F8">
        <w:rPr>
          <w:sz w:val="21"/>
          <w:szCs w:val="21"/>
        </w:rPr>
        <w:t>forage budgets</w:t>
      </w:r>
    </w:p>
    <w:p w14:paraId="3329734A" w14:textId="5A9BD5F4" w:rsidR="00960D7B" w:rsidRPr="00A852F8" w:rsidRDefault="00960D7B" w:rsidP="00880585">
      <w:pPr>
        <w:pStyle w:val="ListParagraph"/>
        <w:numPr>
          <w:ilvl w:val="1"/>
          <w:numId w:val="16"/>
        </w:numPr>
        <w:rPr>
          <w:sz w:val="21"/>
          <w:szCs w:val="21"/>
        </w:rPr>
      </w:pPr>
      <w:r w:rsidRPr="00A852F8">
        <w:rPr>
          <w:sz w:val="21"/>
          <w:szCs w:val="21"/>
        </w:rPr>
        <w:t>Approach to manage and monitor stock numbers</w:t>
      </w:r>
    </w:p>
    <w:p w14:paraId="10FD7039" w14:textId="276BE55F" w:rsidR="00624D9C" w:rsidRPr="00A852F8" w:rsidRDefault="00E4432D" w:rsidP="00880585">
      <w:pPr>
        <w:pStyle w:val="ListParagraph"/>
        <w:numPr>
          <w:ilvl w:val="1"/>
          <w:numId w:val="16"/>
        </w:numPr>
        <w:rPr>
          <w:sz w:val="21"/>
          <w:szCs w:val="21"/>
        </w:rPr>
      </w:pPr>
      <w:r w:rsidRPr="00A852F8">
        <w:rPr>
          <w:sz w:val="21"/>
          <w:szCs w:val="21"/>
        </w:rPr>
        <w:t>Approach to manage leakage</w:t>
      </w:r>
      <w:r w:rsidR="001D26B2" w:rsidRPr="00A852F8">
        <w:rPr>
          <w:sz w:val="21"/>
          <w:szCs w:val="21"/>
        </w:rPr>
        <w:t xml:space="preserve"> risk</w:t>
      </w:r>
    </w:p>
    <w:p w14:paraId="07EF9F5A" w14:textId="714B22B5" w:rsidR="00624D9C" w:rsidRPr="00A852F8" w:rsidRDefault="00960D7B" w:rsidP="00880585">
      <w:pPr>
        <w:pStyle w:val="ListParagraph"/>
        <w:numPr>
          <w:ilvl w:val="1"/>
          <w:numId w:val="16"/>
        </w:numPr>
        <w:rPr>
          <w:sz w:val="21"/>
          <w:szCs w:val="21"/>
        </w:rPr>
      </w:pPr>
      <w:r w:rsidRPr="00A852F8">
        <w:rPr>
          <w:sz w:val="21"/>
          <w:szCs w:val="21"/>
        </w:rPr>
        <w:t xml:space="preserve">Approach to manage and monitor planned </w:t>
      </w:r>
      <w:r w:rsidR="0005692B" w:rsidRPr="00A852F8">
        <w:rPr>
          <w:sz w:val="21"/>
          <w:szCs w:val="21"/>
        </w:rPr>
        <w:t xml:space="preserve">and unplanned </w:t>
      </w:r>
      <w:r w:rsidR="00094DE2" w:rsidRPr="00A852F8">
        <w:rPr>
          <w:sz w:val="21"/>
          <w:szCs w:val="21"/>
        </w:rPr>
        <w:t>disturbance</w:t>
      </w:r>
      <w:r w:rsidRPr="00A852F8">
        <w:rPr>
          <w:sz w:val="21"/>
          <w:szCs w:val="21"/>
        </w:rPr>
        <w:t xml:space="preserve"> </w:t>
      </w:r>
      <w:r w:rsidR="00E4432D" w:rsidRPr="00A852F8">
        <w:rPr>
          <w:sz w:val="21"/>
          <w:szCs w:val="21"/>
        </w:rPr>
        <w:t>events</w:t>
      </w:r>
    </w:p>
    <w:p w14:paraId="3890C771" w14:textId="77777777" w:rsidR="00125416" w:rsidRDefault="00E4432D">
      <w:pPr>
        <w:rPr>
          <w:sz w:val="21"/>
          <w:szCs w:val="21"/>
        </w:rPr>
      </w:pPr>
      <w:r w:rsidRPr="00A852F8">
        <w:rPr>
          <w:sz w:val="21"/>
          <w:szCs w:val="21"/>
        </w:rPr>
        <w:t>The</w:t>
      </w:r>
      <w:r w:rsidR="00960D7B" w:rsidRPr="00A852F8">
        <w:rPr>
          <w:sz w:val="21"/>
          <w:szCs w:val="21"/>
        </w:rPr>
        <w:t xml:space="preserve"> </w:t>
      </w:r>
      <w:r w:rsidR="00D74AB2" w:rsidRPr="00A852F8">
        <w:rPr>
          <w:sz w:val="21"/>
          <w:szCs w:val="21"/>
        </w:rPr>
        <w:t>GLM</w:t>
      </w:r>
      <w:r w:rsidR="00960D7B" w:rsidRPr="00A852F8">
        <w:rPr>
          <w:sz w:val="21"/>
          <w:szCs w:val="21"/>
        </w:rPr>
        <w:t xml:space="preserve"> </w:t>
      </w:r>
      <w:r w:rsidR="00D96F63">
        <w:rPr>
          <w:sz w:val="21"/>
          <w:szCs w:val="21"/>
        </w:rPr>
        <w:t>P</w:t>
      </w:r>
      <w:r w:rsidR="00960D7B" w:rsidRPr="00A852F8">
        <w:rPr>
          <w:sz w:val="21"/>
          <w:szCs w:val="21"/>
        </w:rPr>
        <w:t xml:space="preserve">lan must be kept for the duration of the crediting period and be reviewed, updated, and submitted at the end of each </w:t>
      </w:r>
      <w:r w:rsidR="009A1DB7" w:rsidRPr="00A852F8">
        <w:rPr>
          <w:sz w:val="21"/>
          <w:szCs w:val="21"/>
        </w:rPr>
        <w:t>monito</w:t>
      </w:r>
      <w:r w:rsidR="00F07C92" w:rsidRPr="00A852F8">
        <w:rPr>
          <w:sz w:val="21"/>
          <w:szCs w:val="21"/>
        </w:rPr>
        <w:t>ring</w:t>
      </w:r>
      <w:r w:rsidR="00960D7B" w:rsidRPr="00A852F8">
        <w:rPr>
          <w:sz w:val="21"/>
          <w:szCs w:val="21"/>
        </w:rPr>
        <w:t xml:space="preserve"> period with the application for </w:t>
      </w:r>
      <w:r w:rsidR="00D654BF">
        <w:rPr>
          <w:sz w:val="21"/>
          <w:szCs w:val="21"/>
        </w:rPr>
        <w:t>ACWIS</w:t>
      </w:r>
      <w:r w:rsidR="00960D7B" w:rsidRPr="00A852F8">
        <w:rPr>
          <w:sz w:val="21"/>
          <w:szCs w:val="21"/>
        </w:rPr>
        <w:t xml:space="preserve"> Credits.</w:t>
      </w:r>
      <w:bookmarkStart w:id="53" w:name="_Toc276561752"/>
      <w:bookmarkStart w:id="54" w:name="_Toc276561822"/>
      <w:bookmarkStart w:id="55" w:name="_Toc276561756"/>
      <w:bookmarkStart w:id="56" w:name="_Toc276561826"/>
      <w:bookmarkStart w:id="57" w:name="_Toc276561757"/>
      <w:bookmarkStart w:id="58" w:name="_Toc276561827"/>
      <w:bookmarkStart w:id="59" w:name="_Toc276561758"/>
      <w:bookmarkStart w:id="60" w:name="_Toc276561828"/>
      <w:bookmarkStart w:id="61" w:name="_Toc276561759"/>
      <w:bookmarkStart w:id="62" w:name="_Toc276561829"/>
      <w:bookmarkStart w:id="63" w:name="_Toc276561760"/>
      <w:bookmarkStart w:id="64" w:name="_Toc276561830"/>
      <w:bookmarkStart w:id="65" w:name="_Toc276561761"/>
      <w:bookmarkStart w:id="66" w:name="_Toc276561831"/>
      <w:bookmarkStart w:id="67" w:name="_Toc276561763"/>
      <w:bookmarkStart w:id="68" w:name="_Toc276561833"/>
      <w:bookmarkStart w:id="69" w:name="_Toc276561764"/>
      <w:bookmarkStart w:id="70" w:name="_Toc276561834"/>
      <w:bookmarkStart w:id="71" w:name="_Initial_and_Preliminary"/>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B248A75" w14:textId="472CDB4A" w:rsidR="00B55BF9" w:rsidRPr="0073144F" w:rsidRDefault="006A7A7E" w:rsidP="00C05347">
      <w:pPr>
        <w:pStyle w:val="Heading1"/>
      </w:pPr>
      <w:bookmarkStart w:id="72" w:name="_Toc165627992"/>
      <w:bookmarkStart w:id="73" w:name="_Toc222908365"/>
      <w:r w:rsidRPr="0073144F">
        <w:t>Project Accounting</w:t>
      </w:r>
      <w:bookmarkEnd w:id="72"/>
      <w:bookmarkEnd w:id="73"/>
    </w:p>
    <w:p w14:paraId="7882E9E9" w14:textId="0FFFC761" w:rsidR="00964276" w:rsidRDefault="00D654BF" w:rsidP="00964276">
      <w:pPr>
        <w:rPr>
          <w:sz w:val="21"/>
          <w:szCs w:val="21"/>
        </w:rPr>
      </w:pPr>
      <w:r>
        <w:rPr>
          <w:sz w:val="21"/>
          <w:szCs w:val="21"/>
        </w:rPr>
        <w:t>ACWIS</w:t>
      </w:r>
      <w:r w:rsidR="00964276">
        <w:rPr>
          <w:sz w:val="21"/>
          <w:szCs w:val="21"/>
        </w:rPr>
        <w:t xml:space="preserve"> Credits are generated by calculating the difference in FS run-off between:</w:t>
      </w:r>
    </w:p>
    <w:p w14:paraId="51547AB7" w14:textId="0968846E" w:rsidR="00964276" w:rsidRDefault="00964276" w:rsidP="00880585">
      <w:pPr>
        <w:pStyle w:val="ListParagraph"/>
        <w:numPr>
          <w:ilvl w:val="0"/>
          <w:numId w:val="25"/>
        </w:numPr>
        <w:rPr>
          <w:sz w:val="21"/>
          <w:szCs w:val="21"/>
        </w:rPr>
      </w:pPr>
      <w:r>
        <w:rPr>
          <w:sz w:val="21"/>
          <w:szCs w:val="21"/>
        </w:rPr>
        <w:t xml:space="preserve">RUSLE </w:t>
      </w:r>
      <w:r w:rsidR="002F162C">
        <w:rPr>
          <w:sz w:val="21"/>
          <w:szCs w:val="21"/>
        </w:rPr>
        <w:t>from</w:t>
      </w:r>
      <w:r>
        <w:rPr>
          <w:sz w:val="21"/>
          <w:szCs w:val="21"/>
        </w:rPr>
        <w:t xml:space="preserve"> remotely monitored data</w:t>
      </w:r>
      <w:r w:rsidR="006A28A8">
        <w:rPr>
          <w:sz w:val="21"/>
          <w:szCs w:val="21"/>
        </w:rPr>
        <w:t>;</w:t>
      </w:r>
      <w:r>
        <w:rPr>
          <w:sz w:val="21"/>
          <w:szCs w:val="21"/>
        </w:rPr>
        <w:t xml:space="preserve"> and</w:t>
      </w:r>
    </w:p>
    <w:p w14:paraId="30F4AE0D" w14:textId="0AE32786" w:rsidR="00964276" w:rsidRDefault="00964276" w:rsidP="00880585">
      <w:pPr>
        <w:pStyle w:val="ListParagraph"/>
        <w:numPr>
          <w:ilvl w:val="0"/>
          <w:numId w:val="25"/>
        </w:numPr>
        <w:rPr>
          <w:sz w:val="21"/>
          <w:szCs w:val="21"/>
        </w:rPr>
      </w:pPr>
      <w:r>
        <w:rPr>
          <w:sz w:val="21"/>
          <w:szCs w:val="21"/>
        </w:rPr>
        <w:t xml:space="preserve">Modelled </w:t>
      </w:r>
      <w:r w:rsidR="002F162C">
        <w:rPr>
          <w:sz w:val="21"/>
          <w:szCs w:val="21"/>
        </w:rPr>
        <w:t xml:space="preserve">RUSLE from </w:t>
      </w:r>
      <w:r>
        <w:rPr>
          <w:sz w:val="21"/>
          <w:szCs w:val="21"/>
        </w:rPr>
        <w:t>remotely monitored data adjusted using cover data from the baseline period.</w:t>
      </w:r>
    </w:p>
    <w:p w14:paraId="2442D79A" w14:textId="77777777" w:rsidR="00AE12ED" w:rsidRDefault="005E2175" w:rsidP="00AE12ED">
      <w:pPr>
        <w:rPr>
          <w:sz w:val="21"/>
          <w:szCs w:val="21"/>
        </w:rPr>
      </w:pPr>
      <w:r w:rsidRPr="00A852F8">
        <w:rPr>
          <w:sz w:val="21"/>
          <w:szCs w:val="21"/>
        </w:rPr>
        <w:t xml:space="preserve">Broadly, </w:t>
      </w:r>
      <w:r w:rsidR="00461B56" w:rsidRPr="00A852F8">
        <w:rPr>
          <w:sz w:val="21"/>
          <w:szCs w:val="21"/>
        </w:rPr>
        <w:t xml:space="preserve">the </w:t>
      </w:r>
      <w:r w:rsidRPr="00A852F8">
        <w:rPr>
          <w:sz w:val="21"/>
          <w:szCs w:val="21"/>
        </w:rPr>
        <w:t>project accounting steps require</w:t>
      </w:r>
      <w:r w:rsidR="000E5243" w:rsidRPr="00A852F8">
        <w:rPr>
          <w:sz w:val="21"/>
          <w:szCs w:val="21"/>
        </w:rPr>
        <w:t xml:space="preserve"> </w:t>
      </w:r>
      <w:r w:rsidR="004B2495" w:rsidRPr="00A852F8">
        <w:rPr>
          <w:sz w:val="21"/>
          <w:szCs w:val="21"/>
        </w:rPr>
        <w:t>the following</w:t>
      </w:r>
      <w:r w:rsidRPr="00A852F8">
        <w:rPr>
          <w:sz w:val="21"/>
          <w:szCs w:val="21"/>
        </w:rPr>
        <w:t>:</w:t>
      </w:r>
      <w:bookmarkStart w:id="74" w:name="_Toc165627993"/>
    </w:p>
    <w:p w14:paraId="71DFECEF" w14:textId="38397D6A" w:rsidR="009A7EC9" w:rsidRPr="00E82AEB" w:rsidRDefault="009A7EC9" w:rsidP="00880585">
      <w:pPr>
        <w:pStyle w:val="ListParagraph"/>
        <w:numPr>
          <w:ilvl w:val="0"/>
          <w:numId w:val="26"/>
        </w:numPr>
        <w:rPr>
          <w:sz w:val="21"/>
          <w:szCs w:val="21"/>
        </w:rPr>
      </w:pPr>
      <w:r w:rsidRPr="00E82AEB">
        <w:rPr>
          <w:sz w:val="21"/>
          <w:szCs w:val="21"/>
        </w:rPr>
        <w:t xml:space="preserve">Identify </w:t>
      </w:r>
      <w:r w:rsidR="007F7E6D" w:rsidRPr="00E82AEB">
        <w:rPr>
          <w:sz w:val="21"/>
          <w:szCs w:val="21"/>
        </w:rPr>
        <w:t>baseline</w:t>
      </w:r>
      <w:r w:rsidRPr="00E82AEB">
        <w:rPr>
          <w:sz w:val="21"/>
          <w:szCs w:val="21"/>
        </w:rPr>
        <w:t xml:space="preserve"> dynamic reference cover pixels</w:t>
      </w:r>
    </w:p>
    <w:p w14:paraId="369176EC" w14:textId="2459F36B" w:rsidR="009A7EC9" w:rsidRPr="00E82AEB" w:rsidRDefault="009A7EC9" w:rsidP="00880585">
      <w:pPr>
        <w:pStyle w:val="ListParagraph"/>
        <w:numPr>
          <w:ilvl w:val="0"/>
          <w:numId w:val="26"/>
        </w:numPr>
        <w:rPr>
          <w:sz w:val="21"/>
          <w:szCs w:val="21"/>
        </w:rPr>
      </w:pPr>
      <w:r w:rsidRPr="00E82AEB">
        <w:rPr>
          <w:sz w:val="21"/>
          <w:szCs w:val="21"/>
        </w:rPr>
        <w:t xml:space="preserve">Determine </w:t>
      </w:r>
      <w:r w:rsidR="00695A84">
        <w:rPr>
          <w:sz w:val="21"/>
          <w:szCs w:val="21"/>
        </w:rPr>
        <w:t>seasonal</w:t>
      </w:r>
      <w:r w:rsidRPr="00E82AEB">
        <w:rPr>
          <w:sz w:val="21"/>
          <w:szCs w:val="21"/>
        </w:rPr>
        <w:t xml:space="preserve"> project baseline difference (including accounting for regulated minimums)</w:t>
      </w:r>
    </w:p>
    <w:p w14:paraId="71C25291" w14:textId="4C14EC82" w:rsidR="007F7E6D" w:rsidRPr="00E82AEB" w:rsidRDefault="007F7E6D" w:rsidP="00880585">
      <w:pPr>
        <w:pStyle w:val="ListParagraph"/>
        <w:numPr>
          <w:ilvl w:val="0"/>
          <w:numId w:val="26"/>
        </w:numPr>
        <w:rPr>
          <w:sz w:val="21"/>
          <w:szCs w:val="21"/>
        </w:rPr>
      </w:pPr>
      <w:r w:rsidRPr="00E82AEB">
        <w:rPr>
          <w:sz w:val="21"/>
          <w:szCs w:val="21"/>
        </w:rPr>
        <w:t>Identify project dynamic reference cover pixels</w:t>
      </w:r>
    </w:p>
    <w:p w14:paraId="058C1D5F" w14:textId="4E5F4FF4" w:rsidR="009A7EC9" w:rsidRPr="00A852F8" w:rsidRDefault="009A7EC9" w:rsidP="00880585">
      <w:pPr>
        <w:pStyle w:val="ListParagraph"/>
        <w:numPr>
          <w:ilvl w:val="0"/>
          <w:numId w:val="26"/>
        </w:numPr>
        <w:rPr>
          <w:sz w:val="21"/>
          <w:szCs w:val="21"/>
        </w:rPr>
      </w:pPr>
      <w:r w:rsidRPr="00A852F8">
        <w:rPr>
          <w:sz w:val="21"/>
          <w:szCs w:val="21"/>
        </w:rPr>
        <w:t>Determine monitoring period and adjusted ground cover</w:t>
      </w:r>
    </w:p>
    <w:p w14:paraId="6B4F6C9F" w14:textId="374B8E71" w:rsidR="009A7EC9" w:rsidRPr="0073144F" w:rsidRDefault="009A7EC9" w:rsidP="00880585">
      <w:pPr>
        <w:pStyle w:val="ListParagraph"/>
        <w:numPr>
          <w:ilvl w:val="0"/>
          <w:numId w:val="26"/>
        </w:numPr>
        <w:rPr>
          <w:sz w:val="21"/>
          <w:szCs w:val="21"/>
        </w:rPr>
      </w:pPr>
      <w:r w:rsidRPr="00A852F8">
        <w:rPr>
          <w:sz w:val="21"/>
          <w:szCs w:val="21"/>
        </w:rPr>
        <w:t>Determine RUSLE factors ‘R’</w:t>
      </w:r>
      <w:r>
        <w:rPr>
          <w:sz w:val="21"/>
          <w:szCs w:val="21"/>
        </w:rPr>
        <w:t>,</w:t>
      </w:r>
      <w:r w:rsidRPr="00A852F8">
        <w:rPr>
          <w:sz w:val="21"/>
          <w:szCs w:val="21"/>
        </w:rPr>
        <w:t xml:space="preserve"> ‘C’</w:t>
      </w:r>
      <w:r>
        <w:rPr>
          <w:sz w:val="21"/>
          <w:szCs w:val="21"/>
        </w:rPr>
        <w:t xml:space="preserve"> and modelled ‘</w:t>
      </w:r>
      <m:oMath>
        <m:acc>
          <m:accPr>
            <m:chr m:val="̇"/>
            <m:ctrlPr>
              <w:rPr>
                <w:rFonts w:ascii="Cambria Math" w:hAnsi="Cambria Math"/>
                <w:sz w:val="21"/>
                <w:szCs w:val="21"/>
              </w:rPr>
            </m:ctrlPr>
          </m:accPr>
          <m:e>
            <m:r>
              <w:rPr>
                <w:rFonts w:ascii="Cambria Math" w:hAnsi="Cambria Math"/>
                <w:sz w:val="21"/>
                <w:szCs w:val="21"/>
              </w:rPr>
              <m:t>C</m:t>
            </m:r>
          </m:e>
        </m:acc>
      </m:oMath>
      <w:r w:rsidRPr="009A7EC9">
        <w:rPr>
          <w:sz w:val="21"/>
          <w:szCs w:val="21"/>
        </w:rPr>
        <w:t>’</w:t>
      </w:r>
      <w:r w:rsidR="00996051">
        <w:rPr>
          <w:sz w:val="21"/>
          <w:szCs w:val="21"/>
        </w:rPr>
        <w:t>, ‘S’</w:t>
      </w:r>
      <w:r w:rsidR="00F2490B">
        <w:rPr>
          <w:sz w:val="21"/>
          <w:szCs w:val="21"/>
        </w:rPr>
        <w:t xml:space="preserve">, </w:t>
      </w:r>
      <w:r w:rsidR="003631C1" w:rsidRPr="0073144F">
        <w:rPr>
          <w:sz w:val="21"/>
          <w:szCs w:val="21"/>
        </w:rPr>
        <w:t>and ‘K’</w:t>
      </w:r>
    </w:p>
    <w:p w14:paraId="610708EB" w14:textId="2BFEE670" w:rsidR="009A7EC9" w:rsidRPr="00A852F8" w:rsidRDefault="009A7EC9" w:rsidP="00880585">
      <w:pPr>
        <w:pStyle w:val="ListParagraph"/>
        <w:numPr>
          <w:ilvl w:val="0"/>
          <w:numId w:val="26"/>
        </w:numPr>
        <w:rPr>
          <w:sz w:val="21"/>
          <w:szCs w:val="21"/>
        </w:rPr>
      </w:pPr>
      <w:r w:rsidRPr="00A852F8">
        <w:rPr>
          <w:sz w:val="21"/>
          <w:szCs w:val="21"/>
        </w:rPr>
        <w:t>Undertake sediment abatement calculations</w:t>
      </w:r>
    </w:p>
    <w:p w14:paraId="65EE14A2" w14:textId="154876A2" w:rsidR="009A7EC9" w:rsidRPr="0073144F" w:rsidRDefault="009A7EC9" w:rsidP="00880585">
      <w:pPr>
        <w:pStyle w:val="ListParagraph"/>
        <w:numPr>
          <w:ilvl w:val="0"/>
          <w:numId w:val="26"/>
        </w:numPr>
        <w:rPr>
          <w:sz w:val="21"/>
          <w:szCs w:val="21"/>
        </w:rPr>
      </w:pPr>
      <w:r w:rsidRPr="0073144F">
        <w:rPr>
          <w:sz w:val="21"/>
          <w:szCs w:val="21"/>
        </w:rPr>
        <w:t>Apply relevant pools</w:t>
      </w:r>
    </w:p>
    <w:p w14:paraId="799A6EF4" w14:textId="2FCA7DC0" w:rsidR="009A7EC9" w:rsidRPr="00A852F8" w:rsidRDefault="009A7EC9" w:rsidP="00880585">
      <w:pPr>
        <w:pStyle w:val="ListParagraph"/>
        <w:numPr>
          <w:ilvl w:val="0"/>
          <w:numId w:val="26"/>
        </w:numPr>
        <w:rPr>
          <w:sz w:val="21"/>
          <w:szCs w:val="21"/>
        </w:rPr>
      </w:pPr>
      <w:r w:rsidRPr="00A852F8">
        <w:rPr>
          <w:sz w:val="21"/>
          <w:szCs w:val="21"/>
        </w:rPr>
        <w:t>Account for leakage</w:t>
      </w:r>
    </w:p>
    <w:p w14:paraId="349F7A42" w14:textId="42A79C73" w:rsidR="009A7EC9" w:rsidRPr="00A852F8" w:rsidRDefault="009A7EC9" w:rsidP="00880585">
      <w:pPr>
        <w:pStyle w:val="ListParagraph"/>
        <w:numPr>
          <w:ilvl w:val="0"/>
          <w:numId w:val="26"/>
        </w:numPr>
        <w:rPr>
          <w:sz w:val="21"/>
          <w:szCs w:val="21"/>
        </w:rPr>
      </w:pPr>
      <w:r w:rsidRPr="00A852F8">
        <w:rPr>
          <w:sz w:val="21"/>
          <w:szCs w:val="21"/>
        </w:rPr>
        <w:t xml:space="preserve">Account for </w:t>
      </w:r>
      <w:r>
        <w:rPr>
          <w:sz w:val="21"/>
          <w:szCs w:val="21"/>
        </w:rPr>
        <w:t>disturbance events</w:t>
      </w:r>
    </w:p>
    <w:p w14:paraId="3FC71A2C" w14:textId="56051295" w:rsidR="00B27261" w:rsidRPr="0073144F" w:rsidRDefault="009A7EC9" w:rsidP="00880585">
      <w:pPr>
        <w:pStyle w:val="ListParagraph"/>
        <w:numPr>
          <w:ilvl w:val="0"/>
          <w:numId w:val="26"/>
        </w:numPr>
        <w:rPr>
          <w:sz w:val="21"/>
          <w:szCs w:val="21"/>
        </w:rPr>
      </w:pPr>
      <w:r w:rsidRPr="0073144F">
        <w:rPr>
          <w:sz w:val="21"/>
          <w:szCs w:val="21"/>
        </w:rPr>
        <w:t>Calculate Credit</w:t>
      </w:r>
    </w:p>
    <w:p w14:paraId="296B4807" w14:textId="2C28DBD9" w:rsidR="00171192" w:rsidRPr="0045534C" w:rsidRDefault="001D2391" w:rsidP="00ED0615">
      <w:pPr>
        <w:pStyle w:val="Heading2"/>
        <w:ind w:left="718" w:hanging="718"/>
        <w:rPr>
          <w:szCs w:val="28"/>
        </w:rPr>
      </w:pPr>
      <w:bookmarkStart w:id="75" w:name="_Toc222908366"/>
      <w:r w:rsidRPr="0045534C">
        <w:rPr>
          <w:szCs w:val="28"/>
        </w:rPr>
        <w:t xml:space="preserve">Identify </w:t>
      </w:r>
      <w:r w:rsidR="00E93EA4" w:rsidRPr="0045534C">
        <w:rPr>
          <w:szCs w:val="28"/>
        </w:rPr>
        <w:t xml:space="preserve">Dynamic </w:t>
      </w:r>
      <w:r w:rsidR="0093433A" w:rsidRPr="0045534C">
        <w:rPr>
          <w:szCs w:val="28"/>
        </w:rPr>
        <w:t xml:space="preserve">Reference </w:t>
      </w:r>
      <w:r w:rsidR="00600211" w:rsidRPr="0045534C">
        <w:rPr>
          <w:szCs w:val="28"/>
        </w:rPr>
        <w:t xml:space="preserve">Cover </w:t>
      </w:r>
      <w:r w:rsidR="0093433A" w:rsidRPr="0045534C">
        <w:rPr>
          <w:szCs w:val="28"/>
        </w:rPr>
        <w:t>Pixels</w:t>
      </w:r>
      <w:bookmarkEnd w:id="74"/>
      <w:bookmarkEnd w:id="75"/>
    </w:p>
    <w:p w14:paraId="106D3E75" w14:textId="717ADD7F" w:rsidR="008A005A" w:rsidRPr="00506568" w:rsidRDefault="008A005A" w:rsidP="004F5AA1">
      <w:pPr>
        <w:rPr>
          <w:sz w:val="21"/>
          <w:szCs w:val="21"/>
        </w:rPr>
      </w:pPr>
      <w:r w:rsidRPr="00506568">
        <w:rPr>
          <w:sz w:val="21"/>
          <w:szCs w:val="21"/>
        </w:rPr>
        <w:t xml:space="preserve">Dynamic Reference Cover Modelling (DRCM) is used to </w:t>
      </w:r>
      <w:r w:rsidR="00E4432D" w:rsidRPr="00506568">
        <w:rPr>
          <w:sz w:val="21"/>
          <w:szCs w:val="21"/>
        </w:rPr>
        <w:t xml:space="preserve">adjust </w:t>
      </w:r>
      <w:r w:rsidRPr="00506568">
        <w:rPr>
          <w:sz w:val="21"/>
          <w:szCs w:val="21"/>
        </w:rPr>
        <w:t>ground</w:t>
      </w:r>
      <w:r w:rsidR="00250EEA" w:rsidRPr="00506568">
        <w:rPr>
          <w:sz w:val="21"/>
          <w:szCs w:val="21"/>
        </w:rPr>
        <w:t xml:space="preserve"> </w:t>
      </w:r>
      <w:r w:rsidRPr="00506568">
        <w:rPr>
          <w:sz w:val="21"/>
          <w:szCs w:val="21"/>
        </w:rPr>
        <w:t>cover changes for seasonal influences. In this Method, minimally disturbed areas termed ‘reference areas’ are used to benchmark changes in ground</w:t>
      </w:r>
      <w:r w:rsidR="00250EEA" w:rsidRPr="00506568">
        <w:rPr>
          <w:sz w:val="21"/>
          <w:szCs w:val="21"/>
        </w:rPr>
        <w:t xml:space="preserve"> </w:t>
      </w:r>
      <w:r w:rsidRPr="00506568">
        <w:rPr>
          <w:sz w:val="21"/>
          <w:szCs w:val="21"/>
        </w:rPr>
        <w:t>cover through time. These areas can be thought of as a</w:t>
      </w:r>
      <w:r w:rsidR="00B31A4F" w:rsidRPr="00506568">
        <w:rPr>
          <w:sz w:val="21"/>
          <w:szCs w:val="21"/>
        </w:rPr>
        <w:t xml:space="preserve"> </w:t>
      </w:r>
      <w:r w:rsidR="0097424C" w:rsidRPr="00506568">
        <w:rPr>
          <w:sz w:val="21"/>
          <w:szCs w:val="21"/>
        </w:rPr>
        <w:t>synthetic</w:t>
      </w:r>
      <w:r w:rsidRPr="00506568">
        <w:rPr>
          <w:sz w:val="21"/>
          <w:szCs w:val="21"/>
        </w:rPr>
        <w:t xml:space="preserve"> ‘control’ that are compared against areas where </w:t>
      </w:r>
      <w:r w:rsidR="00510264" w:rsidRPr="00506568">
        <w:rPr>
          <w:sz w:val="21"/>
          <w:szCs w:val="21"/>
        </w:rPr>
        <w:t>project activities</w:t>
      </w:r>
      <w:r w:rsidRPr="00506568">
        <w:rPr>
          <w:sz w:val="21"/>
          <w:szCs w:val="21"/>
        </w:rPr>
        <w:t xml:space="preserve"> have been implemented. This Method assumes that within reference areas, changes in ground</w:t>
      </w:r>
      <w:r w:rsidR="00510264" w:rsidRPr="00506568">
        <w:rPr>
          <w:sz w:val="21"/>
          <w:szCs w:val="21"/>
        </w:rPr>
        <w:t xml:space="preserve"> </w:t>
      </w:r>
      <w:r w:rsidRPr="00506568">
        <w:rPr>
          <w:sz w:val="21"/>
          <w:szCs w:val="21"/>
        </w:rPr>
        <w:t xml:space="preserve">cover result </w:t>
      </w:r>
      <w:r w:rsidR="00685476" w:rsidRPr="00506568">
        <w:rPr>
          <w:sz w:val="21"/>
          <w:szCs w:val="21"/>
        </w:rPr>
        <w:t>p</w:t>
      </w:r>
      <w:r w:rsidR="00685476">
        <w:rPr>
          <w:sz w:val="21"/>
          <w:szCs w:val="21"/>
        </w:rPr>
        <w:t>rima</w:t>
      </w:r>
      <w:r w:rsidR="00DB3603">
        <w:rPr>
          <w:sz w:val="21"/>
          <w:szCs w:val="21"/>
        </w:rPr>
        <w:t>rily</w:t>
      </w:r>
      <w:r w:rsidR="00685476" w:rsidRPr="00506568">
        <w:rPr>
          <w:sz w:val="21"/>
          <w:szCs w:val="21"/>
        </w:rPr>
        <w:t xml:space="preserve"> </w:t>
      </w:r>
      <w:r w:rsidRPr="00506568">
        <w:rPr>
          <w:sz w:val="21"/>
          <w:szCs w:val="21"/>
        </w:rPr>
        <w:t>from the influence of weather and climate conditions rather than grazing land management</w:t>
      </w:r>
      <w:r w:rsidR="00A020CF" w:rsidRPr="00506568">
        <w:rPr>
          <w:sz w:val="21"/>
          <w:szCs w:val="21"/>
        </w:rPr>
        <w:t xml:space="preserve"> or other disturbances</w:t>
      </w:r>
      <w:r w:rsidRPr="00506568">
        <w:rPr>
          <w:sz w:val="21"/>
          <w:szCs w:val="21"/>
        </w:rPr>
        <w:t>. Calculating the difference in ground</w:t>
      </w:r>
      <w:r w:rsidR="00510264" w:rsidRPr="00506568">
        <w:rPr>
          <w:sz w:val="21"/>
          <w:szCs w:val="21"/>
        </w:rPr>
        <w:t xml:space="preserve"> </w:t>
      </w:r>
      <w:r w:rsidRPr="00506568">
        <w:rPr>
          <w:sz w:val="21"/>
          <w:szCs w:val="21"/>
        </w:rPr>
        <w:t xml:space="preserve">cover between the reference and </w:t>
      </w:r>
      <w:r w:rsidR="00DA3247">
        <w:rPr>
          <w:sz w:val="21"/>
          <w:szCs w:val="21"/>
        </w:rPr>
        <w:t>CAZ</w:t>
      </w:r>
      <w:r w:rsidRPr="00506568">
        <w:rPr>
          <w:sz w:val="21"/>
          <w:szCs w:val="21"/>
        </w:rPr>
        <w:t xml:space="preserve"> </w:t>
      </w:r>
      <w:r w:rsidR="005B2455">
        <w:rPr>
          <w:sz w:val="21"/>
          <w:szCs w:val="21"/>
        </w:rPr>
        <w:t xml:space="preserve">areas </w:t>
      </w:r>
      <w:r w:rsidRPr="00506568">
        <w:rPr>
          <w:sz w:val="21"/>
          <w:szCs w:val="21"/>
        </w:rPr>
        <w:t>is therefore a measure of grazing impact on ground</w:t>
      </w:r>
      <w:r w:rsidR="00510264" w:rsidRPr="00506568">
        <w:rPr>
          <w:sz w:val="21"/>
          <w:szCs w:val="21"/>
        </w:rPr>
        <w:t xml:space="preserve"> </w:t>
      </w:r>
      <w:r w:rsidRPr="00506568">
        <w:rPr>
          <w:sz w:val="21"/>
          <w:szCs w:val="21"/>
        </w:rPr>
        <w:t>cover.</w:t>
      </w:r>
    </w:p>
    <w:p w14:paraId="50602CFF" w14:textId="114A53BB" w:rsidR="008A005A" w:rsidRPr="00506568" w:rsidRDefault="00C12513" w:rsidP="005E0D13">
      <w:pPr>
        <w:rPr>
          <w:sz w:val="21"/>
          <w:szCs w:val="21"/>
        </w:rPr>
      </w:pPr>
      <w:r w:rsidRPr="00506568">
        <w:rPr>
          <w:sz w:val="21"/>
          <w:szCs w:val="21"/>
        </w:rPr>
        <w:t xml:space="preserve">DRCM </w:t>
      </w:r>
      <w:r w:rsidR="008A005A" w:rsidRPr="00506568">
        <w:rPr>
          <w:sz w:val="21"/>
          <w:szCs w:val="21"/>
        </w:rPr>
        <w:t xml:space="preserve">is specifically used in this </w:t>
      </w:r>
      <w:r w:rsidR="00A020CF" w:rsidRPr="00506568">
        <w:rPr>
          <w:sz w:val="21"/>
          <w:szCs w:val="21"/>
        </w:rPr>
        <w:t>M</w:t>
      </w:r>
      <w:r w:rsidR="008A005A" w:rsidRPr="00506568">
        <w:rPr>
          <w:sz w:val="21"/>
          <w:szCs w:val="21"/>
        </w:rPr>
        <w:t xml:space="preserve">ethod to determine the average </w:t>
      </w:r>
      <w:r w:rsidR="00987238">
        <w:rPr>
          <w:sz w:val="21"/>
          <w:szCs w:val="21"/>
        </w:rPr>
        <w:t>seasonal</w:t>
      </w:r>
      <w:r w:rsidR="008A005A" w:rsidRPr="00506568">
        <w:rPr>
          <w:sz w:val="21"/>
          <w:szCs w:val="21"/>
        </w:rPr>
        <w:t xml:space="preserve"> difference in ground</w:t>
      </w:r>
      <w:r w:rsidR="00510264" w:rsidRPr="00506568">
        <w:rPr>
          <w:sz w:val="21"/>
          <w:szCs w:val="21"/>
        </w:rPr>
        <w:t xml:space="preserve"> </w:t>
      </w:r>
      <w:r w:rsidR="008A005A" w:rsidRPr="00506568">
        <w:rPr>
          <w:sz w:val="21"/>
          <w:szCs w:val="21"/>
        </w:rPr>
        <w:t>cover between the reference</w:t>
      </w:r>
      <w:r w:rsidR="00510264" w:rsidRPr="00506568">
        <w:rPr>
          <w:sz w:val="21"/>
          <w:szCs w:val="21"/>
        </w:rPr>
        <w:t xml:space="preserve"> </w:t>
      </w:r>
      <w:r w:rsidR="008A005A" w:rsidRPr="00DF3E8E">
        <w:rPr>
          <w:sz w:val="21"/>
          <w:szCs w:val="21"/>
        </w:rPr>
        <w:t xml:space="preserve">and </w:t>
      </w:r>
      <w:r w:rsidR="00DA3247" w:rsidRPr="00DF3E8E">
        <w:rPr>
          <w:sz w:val="21"/>
          <w:szCs w:val="21"/>
        </w:rPr>
        <w:t>CAZ</w:t>
      </w:r>
      <w:r w:rsidR="00510264" w:rsidRPr="00DF3E8E">
        <w:rPr>
          <w:sz w:val="21"/>
          <w:szCs w:val="21"/>
        </w:rPr>
        <w:t xml:space="preserve"> </w:t>
      </w:r>
      <w:r w:rsidR="00483C14">
        <w:rPr>
          <w:sz w:val="21"/>
          <w:szCs w:val="21"/>
        </w:rPr>
        <w:t>areas</w:t>
      </w:r>
      <w:r w:rsidR="008A005A" w:rsidRPr="00DF3E8E">
        <w:rPr>
          <w:sz w:val="21"/>
          <w:szCs w:val="21"/>
        </w:rPr>
        <w:t xml:space="preserve">. This calculation is undertaken for the </w:t>
      </w:r>
      <w:r w:rsidR="00D31A3D" w:rsidRPr="00DF3E8E">
        <w:rPr>
          <w:sz w:val="21"/>
          <w:szCs w:val="21"/>
        </w:rPr>
        <w:t>b</w:t>
      </w:r>
      <w:r w:rsidR="008A005A" w:rsidRPr="00DF3E8E">
        <w:rPr>
          <w:sz w:val="21"/>
          <w:szCs w:val="21"/>
        </w:rPr>
        <w:t>aseline</w:t>
      </w:r>
      <w:r w:rsidR="00510264" w:rsidRPr="00DF3E8E">
        <w:rPr>
          <w:sz w:val="21"/>
          <w:szCs w:val="21"/>
        </w:rPr>
        <w:t xml:space="preserve"> period</w:t>
      </w:r>
      <w:r w:rsidR="008A005A" w:rsidRPr="00DF3E8E">
        <w:rPr>
          <w:sz w:val="21"/>
          <w:szCs w:val="21"/>
        </w:rPr>
        <w:t xml:space="preserve"> (</w:t>
      </w:r>
      <w:r w:rsidR="00E05214" w:rsidRPr="00DF3E8E">
        <w:rPr>
          <w:sz w:val="21"/>
          <w:szCs w:val="21"/>
        </w:rPr>
        <w:t xml:space="preserve">10 years </w:t>
      </w:r>
      <w:r w:rsidR="00E05214" w:rsidRPr="00DF3E8E">
        <w:rPr>
          <w:sz w:val="21"/>
          <w:szCs w:val="21"/>
        </w:rPr>
        <w:lastRenderedPageBreak/>
        <w:t>prior</w:t>
      </w:r>
      <w:r w:rsidR="008A005A" w:rsidRPr="00DF3E8E">
        <w:rPr>
          <w:sz w:val="21"/>
          <w:szCs w:val="21"/>
        </w:rPr>
        <w:t xml:space="preserve"> to project registration) and in each Monitoring period (</w:t>
      </w:r>
      <w:r w:rsidR="00DF3E8E" w:rsidRPr="00DF3E8E">
        <w:rPr>
          <w:sz w:val="21"/>
          <w:szCs w:val="21"/>
        </w:rPr>
        <w:t>10 years prior to project registration</w:t>
      </w:r>
      <w:r w:rsidR="008A005A" w:rsidRPr="00DF3E8E">
        <w:rPr>
          <w:sz w:val="21"/>
          <w:szCs w:val="21"/>
        </w:rPr>
        <w:t xml:space="preserve"> to Monitoring Period end date).</w:t>
      </w:r>
      <w:r w:rsidR="008A005A" w:rsidRPr="00506568">
        <w:rPr>
          <w:sz w:val="21"/>
          <w:szCs w:val="21"/>
        </w:rPr>
        <w:t xml:space="preserve"> The average calculated in the Baseline is used to adjust the</w:t>
      </w:r>
      <w:r w:rsidR="005E0D13" w:rsidRPr="00506568">
        <w:rPr>
          <w:sz w:val="21"/>
          <w:szCs w:val="21"/>
        </w:rPr>
        <w:t xml:space="preserve"> measured </w:t>
      </w:r>
      <w:r w:rsidR="00695A84">
        <w:rPr>
          <w:sz w:val="21"/>
          <w:szCs w:val="21"/>
        </w:rPr>
        <w:t>seasonal</w:t>
      </w:r>
      <w:r w:rsidR="005E0D13" w:rsidRPr="00506568">
        <w:rPr>
          <w:sz w:val="21"/>
          <w:szCs w:val="21"/>
        </w:rPr>
        <w:t xml:space="preserve"> cover</w:t>
      </w:r>
      <w:r w:rsidR="008A005A" w:rsidRPr="00506568">
        <w:rPr>
          <w:sz w:val="21"/>
          <w:szCs w:val="21"/>
        </w:rPr>
        <w:t xml:space="preserve"> in the Monitoring Period so the influence of weather and climate on ground</w:t>
      </w:r>
      <w:r w:rsidR="002F2019" w:rsidRPr="00506568">
        <w:rPr>
          <w:sz w:val="21"/>
          <w:szCs w:val="21"/>
        </w:rPr>
        <w:t xml:space="preserve"> </w:t>
      </w:r>
      <w:r w:rsidR="008A005A" w:rsidRPr="00506568">
        <w:rPr>
          <w:sz w:val="21"/>
          <w:szCs w:val="21"/>
        </w:rPr>
        <w:t xml:space="preserve">cover can be removed and change attributed to </w:t>
      </w:r>
      <w:r w:rsidR="002F2019" w:rsidRPr="00506568">
        <w:rPr>
          <w:sz w:val="21"/>
          <w:szCs w:val="21"/>
        </w:rPr>
        <w:t>project activities</w:t>
      </w:r>
      <w:r w:rsidR="008A005A" w:rsidRPr="00506568">
        <w:rPr>
          <w:sz w:val="21"/>
          <w:szCs w:val="21"/>
        </w:rPr>
        <w:t xml:space="preserve"> determined.</w:t>
      </w:r>
    </w:p>
    <w:p w14:paraId="4BD053C9" w14:textId="3CDD51B4" w:rsidR="001E0D89" w:rsidRPr="00506568" w:rsidRDefault="00FB5D52" w:rsidP="004F5AA1">
      <w:pPr>
        <w:rPr>
          <w:sz w:val="21"/>
          <w:szCs w:val="21"/>
        </w:rPr>
      </w:pPr>
      <w:r w:rsidRPr="00506568">
        <w:rPr>
          <w:sz w:val="21"/>
          <w:szCs w:val="21"/>
        </w:rPr>
        <w:t xml:space="preserve">To </w:t>
      </w:r>
      <w:r w:rsidR="00FD2324" w:rsidRPr="00506568">
        <w:rPr>
          <w:sz w:val="21"/>
          <w:szCs w:val="21"/>
        </w:rPr>
        <w:t xml:space="preserve">identify the reference </w:t>
      </w:r>
      <w:r w:rsidR="002F2019" w:rsidRPr="00506568">
        <w:rPr>
          <w:sz w:val="21"/>
          <w:szCs w:val="21"/>
        </w:rPr>
        <w:t xml:space="preserve">area </w:t>
      </w:r>
      <w:r w:rsidR="003A0E9A" w:rsidRPr="00506568">
        <w:rPr>
          <w:sz w:val="21"/>
          <w:szCs w:val="21"/>
        </w:rPr>
        <w:t xml:space="preserve">cover </w:t>
      </w:r>
      <w:r w:rsidR="002C4948">
        <w:rPr>
          <w:sz w:val="21"/>
          <w:szCs w:val="21"/>
        </w:rPr>
        <w:t>areas</w:t>
      </w:r>
      <w:r w:rsidR="00FD2324" w:rsidRPr="00506568">
        <w:rPr>
          <w:sz w:val="21"/>
          <w:szCs w:val="21"/>
        </w:rPr>
        <w:t xml:space="preserve"> f</w:t>
      </w:r>
      <w:r w:rsidR="001E0D89" w:rsidRPr="00506568">
        <w:rPr>
          <w:sz w:val="21"/>
          <w:szCs w:val="21"/>
        </w:rPr>
        <w:t xml:space="preserve">or </w:t>
      </w:r>
      <w:r w:rsidR="00D00E7F" w:rsidRPr="00506568">
        <w:rPr>
          <w:sz w:val="21"/>
          <w:szCs w:val="21"/>
        </w:rPr>
        <w:t>the baseline</w:t>
      </w:r>
      <w:r w:rsidR="002F2019" w:rsidRPr="00506568">
        <w:rPr>
          <w:sz w:val="21"/>
          <w:szCs w:val="21"/>
        </w:rPr>
        <w:t xml:space="preserve"> period</w:t>
      </w:r>
      <w:r w:rsidR="00453E53" w:rsidRPr="00506568">
        <w:rPr>
          <w:sz w:val="21"/>
          <w:szCs w:val="21"/>
        </w:rPr>
        <w:t>:</w:t>
      </w:r>
    </w:p>
    <w:p w14:paraId="5401ECDA" w14:textId="557E15EF" w:rsidR="00E228A7" w:rsidRPr="00506568" w:rsidRDefault="00E228A7" w:rsidP="00880585">
      <w:pPr>
        <w:pStyle w:val="ListParagraph"/>
        <w:numPr>
          <w:ilvl w:val="0"/>
          <w:numId w:val="20"/>
        </w:numPr>
        <w:spacing w:before="60" w:after="60"/>
        <w:ind w:left="714" w:hanging="357"/>
        <w:contextualSpacing w:val="0"/>
        <w:rPr>
          <w:sz w:val="21"/>
          <w:szCs w:val="21"/>
        </w:rPr>
      </w:pPr>
      <w:r w:rsidRPr="00506568">
        <w:rPr>
          <w:sz w:val="21"/>
          <w:szCs w:val="21"/>
        </w:rPr>
        <w:t>Download ground cover data</w:t>
      </w:r>
      <w:r>
        <w:rPr>
          <w:sz w:val="21"/>
          <w:szCs w:val="21"/>
        </w:rPr>
        <w:t xml:space="preserve"> </w:t>
      </w:r>
      <w:r w:rsidR="00695A84">
        <w:rPr>
          <w:sz w:val="21"/>
          <w:szCs w:val="21"/>
        </w:rPr>
        <w:t xml:space="preserve">for 10 years from project </w:t>
      </w:r>
      <w:r w:rsidR="00E05214">
        <w:rPr>
          <w:sz w:val="21"/>
          <w:szCs w:val="21"/>
        </w:rPr>
        <w:t>registration</w:t>
      </w:r>
      <w:r w:rsidRPr="00506568">
        <w:rPr>
          <w:sz w:val="21"/>
          <w:szCs w:val="21"/>
        </w:rPr>
        <w:t xml:space="preserve"> to project registration date that </w:t>
      </w:r>
      <w:r>
        <w:rPr>
          <w:sz w:val="21"/>
          <w:szCs w:val="21"/>
        </w:rPr>
        <w:t>includes</w:t>
      </w:r>
      <w:r w:rsidRPr="00506568">
        <w:rPr>
          <w:sz w:val="21"/>
          <w:szCs w:val="21"/>
        </w:rPr>
        <w:t xml:space="preserve"> the extent of the Project Area and the 10km DRCM buffer area</w:t>
      </w:r>
      <w:r w:rsidR="00CC0D7D">
        <w:rPr>
          <w:sz w:val="21"/>
          <w:szCs w:val="21"/>
        </w:rPr>
        <w:t>.</w:t>
      </w:r>
    </w:p>
    <w:p w14:paraId="4E17E718" w14:textId="234AEEB2" w:rsidR="00FC1513" w:rsidRDefault="00FC1513" w:rsidP="00880585">
      <w:pPr>
        <w:pStyle w:val="ListParagraph"/>
        <w:numPr>
          <w:ilvl w:val="0"/>
          <w:numId w:val="20"/>
        </w:numPr>
        <w:spacing w:before="60" w:after="60"/>
        <w:ind w:left="714" w:hanging="357"/>
        <w:contextualSpacing w:val="0"/>
        <w:rPr>
          <w:sz w:val="21"/>
          <w:szCs w:val="21"/>
        </w:rPr>
      </w:pPr>
      <w:r w:rsidRPr="00E77017">
        <w:rPr>
          <w:sz w:val="21"/>
          <w:szCs w:val="21"/>
        </w:rPr>
        <w:t xml:space="preserve">Identify the pixel-wise lowest ground cover percentage using all data. </w:t>
      </w:r>
      <w:r w:rsidRPr="008E5E48">
        <w:rPr>
          <w:sz w:val="21"/>
          <w:szCs w:val="21"/>
        </w:rPr>
        <w:t xml:space="preserve">Create a minimum baseline period layer from this data (that is, the lowest average </w:t>
      </w:r>
      <w:r w:rsidR="00695A84">
        <w:rPr>
          <w:sz w:val="21"/>
          <w:szCs w:val="21"/>
        </w:rPr>
        <w:t>seasonal</w:t>
      </w:r>
      <w:r w:rsidRPr="008E5E48">
        <w:rPr>
          <w:sz w:val="21"/>
          <w:szCs w:val="21"/>
        </w:rPr>
        <w:t xml:space="preserve"> ground cover within the baseline period for each pixel)</w:t>
      </w:r>
      <w:r w:rsidR="007A79A4">
        <w:rPr>
          <w:sz w:val="21"/>
          <w:szCs w:val="21"/>
        </w:rPr>
        <w:t>.</w:t>
      </w:r>
      <w:r w:rsidRPr="00FA04C2">
        <w:rPr>
          <w:sz w:val="21"/>
          <w:szCs w:val="21"/>
        </w:rPr>
        <w:t xml:space="preserve"> </w:t>
      </w:r>
    </w:p>
    <w:p w14:paraId="06095638" w14:textId="697C567F" w:rsidR="00FC1513" w:rsidRPr="00FA04C2" w:rsidRDefault="00FC1513" w:rsidP="00880585">
      <w:pPr>
        <w:pStyle w:val="ListParagraph"/>
        <w:numPr>
          <w:ilvl w:val="0"/>
          <w:numId w:val="20"/>
        </w:numPr>
        <w:spacing w:before="60" w:after="60"/>
        <w:ind w:left="714" w:hanging="357"/>
        <w:contextualSpacing w:val="0"/>
        <w:rPr>
          <w:sz w:val="21"/>
          <w:szCs w:val="21"/>
        </w:rPr>
      </w:pPr>
      <w:r>
        <w:rPr>
          <w:sz w:val="21"/>
          <w:szCs w:val="21"/>
        </w:rPr>
        <w:t>Select</w:t>
      </w:r>
      <w:r w:rsidRPr="00FA04C2">
        <w:rPr>
          <w:sz w:val="21"/>
          <w:szCs w:val="21"/>
        </w:rPr>
        <w:t xml:space="preserve"> all pixels within the highest 90-95 percentile range (Bastin et</w:t>
      </w:r>
      <w:r w:rsidR="007A6342">
        <w:rPr>
          <w:sz w:val="21"/>
          <w:szCs w:val="21"/>
        </w:rPr>
        <w:t xml:space="preserve"> </w:t>
      </w:r>
      <w:r w:rsidRPr="00FA04C2">
        <w:rPr>
          <w:sz w:val="21"/>
          <w:szCs w:val="21"/>
        </w:rPr>
        <w:t>al</w:t>
      </w:r>
      <w:r w:rsidR="00855ADF">
        <w:rPr>
          <w:sz w:val="21"/>
          <w:szCs w:val="21"/>
        </w:rPr>
        <w:t>.</w:t>
      </w:r>
      <w:r w:rsidRPr="00FA04C2">
        <w:rPr>
          <w:sz w:val="21"/>
          <w:szCs w:val="21"/>
        </w:rPr>
        <w:t>, 2012)</w:t>
      </w:r>
      <w:r>
        <w:rPr>
          <w:sz w:val="21"/>
          <w:szCs w:val="21"/>
        </w:rPr>
        <w:t xml:space="preserve"> within the minimum baseline period layer</w:t>
      </w:r>
      <w:r w:rsidRPr="00FA04C2">
        <w:rPr>
          <w:sz w:val="21"/>
          <w:szCs w:val="21"/>
        </w:rPr>
        <w:t>.</w:t>
      </w:r>
    </w:p>
    <w:p w14:paraId="09A63E42" w14:textId="19A49D27" w:rsidR="00453E53" w:rsidRPr="00506568" w:rsidRDefault="00453E53" w:rsidP="00880585">
      <w:pPr>
        <w:pStyle w:val="ListParagraph"/>
        <w:numPr>
          <w:ilvl w:val="0"/>
          <w:numId w:val="20"/>
        </w:numPr>
        <w:spacing w:before="60" w:after="60"/>
        <w:ind w:left="714" w:hanging="357"/>
        <w:contextualSpacing w:val="0"/>
        <w:rPr>
          <w:sz w:val="21"/>
          <w:szCs w:val="21"/>
        </w:rPr>
      </w:pPr>
      <w:r w:rsidRPr="00506568">
        <w:rPr>
          <w:sz w:val="21"/>
          <w:szCs w:val="21"/>
        </w:rPr>
        <w:t xml:space="preserve">These are the </w:t>
      </w:r>
      <w:r w:rsidR="005F6DB2" w:rsidRPr="00506568">
        <w:rPr>
          <w:sz w:val="21"/>
          <w:szCs w:val="21"/>
        </w:rPr>
        <w:t>b</w:t>
      </w:r>
      <w:r w:rsidRPr="00506568">
        <w:rPr>
          <w:sz w:val="21"/>
          <w:szCs w:val="21"/>
        </w:rPr>
        <w:t xml:space="preserve">aseline </w:t>
      </w:r>
      <w:r w:rsidR="002F2019" w:rsidRPr="00506568">
        <w:rPr>
          <w:sz w:val="21"/>
          <w:szCs w:val="21"/>
        </w:rPr>
        <w:t xml:space="preserve">period </w:t>
      </w:r>
      <w:r w:rsidR="005F6DB2" w:rsidRPr="00506568">
        <w:rPr>
          <w:sz w:val="21"/>
          <w:szCs w:val="21"/>
        </w:rPr>
        <w:t>r</w:t>
      </w:r>
      <w:r w:rsidRPr="00506568">
        <w:rPr>
          <w:sz w:val="21"/>
          <w:szCs w:val="21"/>
        </w:rPr>
        <w:t xml:space="preserve">eference </w:t>
      </w:r>
      <w:r w:rsidR="002F2019" w:rsidRPr="00506568">
        <w:rPr>
          <w:sz w:val="21"/>
          <w:szCs w:val="21"/>
        </w:rPr>
        <w:t xml:space="preserve">area </w:t>
      </w:r>
      <w:r w:rsidRPr="00506568">
        <w:rPr>
          <w:sz w:val="21"/>
          <w:szCs w:val="21"/>
        </w:rPr>
        <w:t xml:space="preserve">pixels </w:t>
      </w:r>
      <w:r w:rsidR="00402677" w:rsidRPr="00506568">
        <w:rPr>
          <w:sz w:val="21"/>
          <w:szCs w:val="21"/>
        </w:rPr>
        <w:t xml:space="preserve">that when averaged are </w:t>
      </w:r>
      <w:r w:rsidRPr="00506568">
        <w:rPr>
          <w:sz w:val="21"/>
          <w:szCs w:val="21"/>
        </w:rPr>
        <w:t xml:space="preserve">used to determine the baseline </w:t>
      </w:r>
      <w:r w:rsidR="002F2019" w:rsidRPr="00506568">
        <w:rPr>
          <w:sz w:val="21"/>
          <w:szCs w:val="21"/>
        </w:rPr>
        <w:t xml:space="preserve">period </w:t>
      </w:r>
      <w:r w:rsidR="001A4BAF">
        <w:rPr>
          <w:sz w:val="21"/>
          <w:szCs w:val="21"/>
        </w:rPr>
        <w:t xml:space="preserve">ground </w:t>
      </w:r>
      <w:r w:rsidRPr="00506568">
        <w:rPr>
          <w:sz w:val="21"/>
          <w:szCs w:val="21"/>
        </w:rPr>
        <w:t>cover</w:t>
      </w:r>
      <w:r w:rsidR="00D811C0" w:rsidRPr="00506568">
        <w:rPr>
          <w:sz w:val="21"/>
          <w:szCs w:val="21"/>
        </w:rPr>
        <w:t xml:space="preserve"> </w:t>
      </w:r>
      <w:r w:rsidR="00402677" w:rsidRPr="00695A84">
        <w:rPr>
          <w:sz w:val="21"/>
          <w:szCs w:val="21"/>
        </w:rPr>
        <w:t xml:space="preserve">for each </w:t>
      </w:r>
      <w:r w:rsidR="00695A84" w:rsidRPr="00695A84">
        <w:rPr>
          <w:sz w:val="21"/>
          <w:szCs w:val="21"/>
        </w:rPr>
        <w:t>season</w:t>
      </w:r>
      <w:r w:rsidR="005C6E94" w:rsidRPr="00695A84">
        <w:rPr>
          <w:sz w:val="21"/>
          <w:szCs w:val="21"/>
        </w:rPr>
        <w:t xml:space="preserve">, all other </w:t>
      </w:r>
      <w:r w:rsidR="008F3120" w:rsidRPr="00695A84">
        <w:rPr>
          <w:sz w:val="21"/>
          <w:szCs w:val="21"/>
        </w:rPr>
        <w:t>measured</w:t>
      </w:r>
      <w:r w:rsidR="005C6E94" w:rsidRPr="00695A84">
        <w:rPr>
          <w:sz w:val="21"/>
          <w:szCs w:val="21"/>
        </w:rPr>
        <w:t xml:space="preserve"> pixels</w:t>
      </w:r>
      <w:r w:rsidR="0028152B" w:rsidRPr="00695A84">
        <w:rPr>
          <w:sz w:val="21"/>
          <w:szCs w:val="21"/>
        </w:rPr>
        <w:t xml:space="preserve"> within the </w:t>
      </w:r>
      <w:r w:rsidR="00DA3247" w:rsidRPr="00695A84">
        <w:rPr>
          <w:sz w:val="21"/>
          <w:szCs w:val="21"/>
        </w:rPr>
        <w:t>CAZ</w:t>
      </w:r>
      <w:r w:rsidR="0028152B" w:rsidRPr="00695A84">
        <w:rPr>
          <w:sz w:val="21"/>
          <w:szCs w:val="21"/>
        </w:rPr>
        <w:t xml:space="preserve"> area</w:t>
      </w:r>
      <w:r w:rsidR="005C6E94" w:rsidRPr="00695A84">
        <w:rPr>
          <w:sz w:val="21"/>
          <w:szCs w:val="21"/>
        </w:rPr>
        <w:t xml:space="preserve"> are re</w:t>
      </w:r>
      <w:r w:rsidR="0079341E" w:rsidRPr="00695A84">
        <w:rPr>
          <w:sz w:val="21"/>
          <w:szCs w:val="21"/>
        </w:rPr>
        <w:t>ferred</w:t>
      </w:r>
      <w:r w:rsidR="005C6E94" w:rsidRPr="00695A84">
        <w:rPr>
          <w:sz w:val="21"/>
          <w:szCs w:val="21"/>
        </w:rPr>
        <w:t xml:space="preserve"> to as project </w:t>
      </w:r>
      <w:r w:rsidR="002F2019" w:rsidRPr="00695A84">
        <w:rPr>
          <w:sz w:val="21"/>
          <w:szCs w:val="21"/>
        </w:rPr>
        <w:t xml:space="preserve">area </w:t>
      </w:r>
      <w:r w:rsidR="005C6E94" w:rsidRPr="00695A84">
        <w:rPr>
          <w:sz w:val="21"/>
          <w:szCs w:val="21"/>
        </w:rPr>
        <w:t>pixels.</w:t>
      </w:r>
    </w:p>
    <w:p w14:paraId="794CA1C6" w14:textId="301D6C57" w:rsidR="009B3C4A" w:rsidRPr="00506568" w:rsidRDefault="009B3C4A" w:rsidP="009B3C4A">
      <w:pPr>
        <w:rPr>
          <w:sz w:val="21"/>
          <w:szCs w:val="21"/>
        </w:rPr>
      </w:pPr>
      <w:r w:rsidRPr="00506568">
        <w:rPr>
          <w:sz w:val="21"/>
          <w:szCs w:val="21"/>
        </w:rPr>
        <w:t>To identify the reference</w:t>
      </w:r>
      <w:r w:rsidR="002F2019" w:rsidRPr="00506568">
        <w:rPr>
          <w:sz w:val="21"/>
          <w:szCs w:val="21"/>
        </w:rPr>
        <w:t xml:space="preserve"> area</w:t>
      </w:r>
      <w:r w:rsidRPr="00506568">
        <w:rPr>
          <w:sz w:val="21"/>
          <w:szCs w:val="21"/>
        </w:rPr>
        <w:t xml:space="preserve"> cover pixels for </w:t>
      </w:r>
      <w:r w:rsidRPr="00DF3E8E">
        <w:rPr>
          <w:sz w:val="21"/>
          <w:szCs w:val="21"/>
        </w:rPr>
        <w:t xml:space="preserve">each </w:t>
      </w:r>
      <w:r w:rsidR="00DF3E8E" w:rsidRPr="00DF3E8E">
        <w:rPr>
          <w:sz w:val="21"/>
          <w:szCs w:val="21"/>
        </w:rPr>
        <w:t>season</w:t>
      </w:r>
      <w:r w:rsidR="00D00E7F" w:rsidRPr="00506568">
        <w:rPr>
          <w:sz w:val="21"/>
          <w:szCs w:val="21"/>
        </w:rPr>
        <w:t xml:space="preserve"> of the monitoring period</w:t>
      </w:r>
      <w:r w:rsidRPr="00506568">
        <w:rPr>
          <w:sz w:val="21"/>
          <w:szCs w:val="21"/>
        </w:rPr>
        <w:t>:</w:t>
      </w:r>
    </w:p>
    <w:p w14:paraId="06063546" w14:textId="1692EF67" w:rsidR="005309A1" w:rsidRPr="001E032C" w:rsidRDefault="005309A1" w:rsidP="00880585">
      <w:pPr>
        <w:pStyle w:val="ListParagraph"/>
        <w:numPr>
          <w:ilvl w:val="0"/>
          <w:numId w:val="20"/>
        </w:numPr>
        <w:spacing w:before="60" w:after="60"/>
        <w:ind w:left="714" w:hanging="357"/>
        <w:contextualSpacing w:val="0"/>
        <w:rPr>
          <w:sz w:val="21"/>
          <w:szCs w:val="21"/>
        </w:rPr>
      </w:pPr>
      <w:r w:rsidRPr="00506568">
        <w:rPr>
          <w:sz w:val="21"/>
          <w:szCs w:val="21"/>
        </w:rPr>
        <w:t>Download ground cover data</w:t>
      </w:r>
      <w:r>
        <w:rPr>
          <w:sz w:val="21"/>
          <w:szCs w:val="21"/>
        </w:rPr>
        <w:t xml:space="preserve"> </w:t>
      </w:r>
      <w:r w:rsidR="00D15A52">
        <w:rPr>
          <w:sz w:val="21"/>
          <w:szCs w:val="21"/>
        </w:rPr>
        <w:t>from 10 years prior to registration</w:t>
      </w:r>
      <w:r w:rsidRPr="00506568">
        <w:rPr>
          <w:sz w:val="21"/>
          <w:szCs w:val="21"/>
        </w:rPr>
        <w:t xml:space="preserve"> to </w:t>
      </w:r>
      <w:r>
        <w:rPr>
          <w:sz w:val="21"/>
          <w:szCs w:val="21"/>
        </w:rPr>
        <w:t xml:space="preserve">the </w:t>
      </w:r>
      <w:r w:rsidR="000809CC">
        <w:rPr>
          <w:sz w:val="21"/>
          <w:szCs w:val="21"/>
        </w:rPr>
        <w:t>monitoring period end</w:t>
      </w:r>
      <w:r w:rsidRPr="00506568">
        <w:rPr>
          <w:sz w:val="21"/>
          <w:szCs w:val="21"/>
        </w:rPr>
        <w:t xml:space="preserve"> date that </w:t>
      </w:r>
      <w:r>
        <w:rPr>
          <w:sz w:val="21"/>
          <w:szCs w:val="21"/>
        </w:rPr>
        <w:t>includes</w:t>
      </w:r>
      <w:r w:rsidRPr="00506568">
        <w:rPr>
          <w:sz w:val="21"/>
          <w:szCs w:val="21"/>
        </w:rPr>
        <w:t xml:space="preserve"> the extent of the Project Area and the 10km DRCM buffer area.</w:t>
      </w:r>
    </w:p>
    <w:p w14:paraId="0230AA49" w14:textId="44801C7E" w:rsidR="008A4D28" w:rsidRDefault="009B3C4A" w:rsidP="00880585">
      <w:pPr>
        <w:pStyle w:val="ListParagraph"/>
        <w:numPr>
          <w:ilvl w:val="0"/>
          <w:numId w:val="20"/>
        </w:numPr>
        <w:spacing w:before="60" w:after="60"/>
        <w:ind w:left="714" w:hanging="357"/>
        <w:contextualSpacing w:val="0"/>
        <w:rPr>
          <w:sz w:val="21"/>
          <w:szCs w:val="21"/>
        </w:rPr>
      </w:pPr>
      <w:r w:rsidRPr="00506568">
        <w:rPr>
          <w:sz w:val="21"/>
          <w:szCs w:val="21"/>
        </w:rPr>
        <w:t xml:space="preserve">Identify the </w:t>
      </w:r>
      <w:r w:rsidR="002F2019" w:rsidRPr="00506568">
        <w:rPr>
          <w:sz w:val="21"/>
          <w:szCs w:val="21"/>
        </w:rPr>
        <w:t xml:space="preserve">pixel-wise </w:t>
      </w:r>
      <w:r w:rsidRPr="00506568">
        <w:rPr>
          <w:sz w:val="21"/>
          <w:szCs w:val="21"/>
        </w:rPr>
        <w:t>lowest ground</w:t>
      </w:r>
      <w:r w:rsidR="009C0DDC" w:rsidRPr="00506568">
        <w:rPr>
          <w:sz w:val="21"/>
          <w:szCs w:val="21"/>
        </w:rPr>
        <w:t xml:space="preserve"> </w:t>
      </w:r>
      <w:r w:rsidRPr="00506568">
        <w:rPr>
          <w:sz w:val="21"/>
          <w:szCs w:val="21"/>
        </w:rPr>
        <w:t xml:space="preserve">cover percentage for </w:t>
      </w:r>
      <w:r w:rsidR="0054234D" w:rsidRPr="00506568">
        <w:rPr>
          <w:sz w:val="21"/>
          <w:szCs w:val="21"/>
        </w:rPr>
        <w:t>all data.</w:t>
      </w:r>
      <w:r w:rsidR="008A4D28">
        <w:rPr>
          <w:sz w:val="21"/>
          <w:szCs w:val="21"/>
        </w:rPr>
        <w:t xml:space="preserve"> </w:t>
      </w:r>
      <w:r w:rsidRPr="001E032C">
        <w:rPr>
          <w:sz w:val="21"/>
          <w:szCs w:val="21"/>
        </w:rPr>
        <w:t xml:space="preserve">Create a </w:t>
      </w:r>
      <w:r w:rsidR="00D14DEB" w:rsidRPr="001E032C">
        <w:rPr>
          <w:sz w:val="21"/>
          <w:szCs w:val="21"/>
        </w:rPr>
        <w:t xml:space="preserve">minimum </w:t>
      </w:r>
      <w:r w:rsidRPr="001E032C">
        <w:rPr>
          <w:sz w:val="21"/>
          <w:szCs w:val="21"/>
        </w:rPr>
        <w:t xml:space="preserve">layer from this data (that is the lowest average </w:t>
      </w:r>
      <w:r w:rsidR="00987238">
        <w:rPr>
          <w:sz w:val="21"/>
          <w:szCs w:val="21"/>
        </w:rPr>
        <w:t>seasonal</w:t>
      </w:r>
      <w:r w:rsidRPr="001E032C">
        <w:rPr>
          <w:sz w:val="21"/>
          <w:szCs w:val="21"/>
        </w:rPr>
        <w:t xml:space="preserve"> ground</w:t>
      </w:r>
      <w:r w:rsidR="009C0DDC" w:rsidRPr="001E032C">
        <w:rPr>
          <w:sz w:val="21"/>
          <w:szCs w:val="21"/>
        </w:rPr>
        <w:t xml:space="preserve"> </w:t>
      </w:r>
      <w:r w:rsidRPr="001E032C">
        <w:rPr>
          <w:sz w:val="21"/>
          <w:szCs w:val="21"/>
        </w:rPr>
        <w:t xml:space="preserve">cover </w:t>
      </w:r>
      <w:r w:rsidR="00DF6CBD">
        <w:rPr>
          <w:sz w:val="21"/>
          <w:szCs w:val="21"/>
        </w:rPr>
        <w:t>from the period back to 10 years from the project registration date</w:t>
      </w:r>
      <w:r w:rsidRPr="001E032C">
        <w:rPr>
          <w:sz w:val="21"/>
          <w:szCs w:val="21"/>
        </w:rPr>
        <w:t xml:space="preserve"> for each pixel)</w:t>
      </w:r>
      <w:r w:rsidR="001A4BAF">
        <w:rPr>
          <w:sz w:val="21"/>
          <w:szCs w:val="21"/>
        </w:rPr>
        <w:t>.</w:t>
      </w:r>
    </w:p>
    <w:p w14:paraId="0B101850" w14:textId="29C1C2E9" w:rsidR="009B3C4A" w:rsidRPr="001E032C" w:rsidRDefault="008A4D28" w:rsidP="00880585">
      <w:pPr>
        <w:pStyle w:val="ListParagraph"/>
        <w:numPr>
          <w:ilvl w:val="0"/>
          <w:numId w:val="20"/>
        </w:numPr>
        <w:spacing w:before="60" w:after="60"/>
        <w:ind w:left="714" w:hanging="357"/>
        <w:contextualSpacing w:val="0"/>
        <w:rPr>
          <w:sz w:val="21"/>
          <w:szCs w:val="21"/>
        </w:rPr>
      </w:pPr>
      <w:r>
        <w:rPr>
          <w:sz w:val="21"/>
          <w:szCs w:val="21"/>
        </w:rPr>
        <w:t>S</w:t>
      </w:r>
      <w:r w:rsidR="009B3C4A" w:rsidRPr="001E032C">
        <w:rPr>
          <w:sz w:val="21"/>
          <w:szCs w:val="21"/>
        </w:rPr>
        <w:t>elect all pixels within the highest 90-95 percentile range</w:t>
      </w:r>
      <w:r>
        <w:rPr>
          <w:sz w:val="21"/>
          <w:szCs w:val="21"/>
        </w:rPr>
        <w:t xml:space="preserve"> </w:t>
      </w:r>
      <w:r w:rsidRPr="00FA04C2">
        <w:rPr>
          <w:sz w:val="21"/>
          <w:szCs w:val="21"/>
        </w:rPr>
        <w:t>(Bastin et</w:t>
      </w:r>
      <w:r w:rsidR="00DA5D32">
        <w:rPr>
          <w:sz w:val="21"/>
          <w:szCs w:val="21"/>
        </w:rPr>
        <w:t xml:space="preserve"> </w:t>
      </w:r>
      <w:r w:rsidRPr="00FA04C2">
        <w:rPr>
          <w:sz w:val="21"/>
          <w:szCs w:val="21"/>
        </w:rPr>
        <w:t>al</w:t>
      </w:r>
      <w:r w:rsidR="00DA5D32">
        <w:rPr>
          <w:sz w:val="21"/>
          <w:szCs w:val="21"/>
        </w:rPr>
        <w:t>.</w:t>
      </w:r>
      <w:r w:rsidRPr="00FA04C2">
        <w:rPr>
          <w:sz w:val="21"/>
          <w:szCs w:val="21"/>
        </w:rPr>
        <w:t>, 2012)</w:t>
      </w:r>
      <w:r w:rsidR="00B279C5">
        <w:rPr>
          <w:sz w:val="21"/>
          <w:szCs w:val="21"/>
        </w:rPr>
        <w:t xml:space="preserve"> within the minimum layer.</w:t>
      </w:r>
    </w:p>
    <w:p w14:paraId="4CABE3BD" w14:textId="6904D251" w:rsidR="009B3C4A" w:rsidRPr="00506568" w:rsidRDefault="009B3C4A" w:rsidP="00880585">
      <w:pPr>
        <w:pStyle w:val="ListParagraph"/>
        <w:numPr>
          <w:ilvl w:val="0"/>
          <w:numId w:val="20"/>
        </w:numPr>
        <w:spacing w:before="60" w:after="60"/>
        <w:ind w:left="714" w:hanging="357"/>
        <w:contextualSpacing w:val="0"/>
        <w:rPr>
          <w:sz w:val="21"/>
          <w:szCs w:val="21"/>
        </w:rPr>
      </w:pPr>
      <w:r w:rsidRPr="00506568">
        <w:rPr>
          <w:sz w:val="21"/>
          <w:szCs w:val="21"/>
        </w:rPr>
        <w:t xml:space="preserve">These are the </w:t>
      </w:r>
      <w:r w:rsidR="003425DC" w:rsidRPr="00506568">
        <w:rPr>
          <w:sz w:val="21"/>
          <w:szCs w:val="21"/>
        </w:rPr>
        <w:t>monitoring period</w:t>
      </w:r>
      <w:r w:rsidRPr="00506568">
        <w:rPr>
          <w:sz w:val="21"/>
          <w:szCs w:val="21"/>
        </w:rPr>
        <w:t xml:space="preserve"> reference </w:t>
      </w:r>
      <w:r w:rsidR="002F2019" w:rsidRPr="00506568">
        <w:rPr>
          <w:sz w:val="21"/>
          <w:szCs w:val="21"/>
        </w:rPr>
        <w:t xml:space="preserve">area </w:t>
      </w:r>
      <w:r w:rsidRPr="00506568">
        <w:rPr>
          <w:sz w:val="21"/>
          <w:szCs w:val="21"/>
        </w:rPr>
        <w:t xml:space="preserve">pixels that when averaged are used to determine the </w:t>
      </w:r>
      <w:r w:rsidR="00750B91">
        <w:rPr>
          <w:sz w:val="21"/>
          <w:szCs w:val="21"/>
        </w:rPr>
        <w:t xml:space="preserve">ground </w:t>
      </w:r>
      <w:r w:rsidRPr="00506568">
        <w:rPr>
          <w:sz w:val="21"/>
          <w:szCs w:val="21"/>
        </w:rPr>
        <w:t xml:space="preserve">cover </w:t>
      </w:r>
      <w:r w:rsidR="008F0239" w:rsidRPr="00506568">
        <w:rPr>
          <w:sz w:val="21"/>
          <w:szCs w:val="21"/>
        </w:rPr>
        <w:t>reference</w:t>
      </w:r>
      <w:r w:rsidR="001E3D4B" w:rsidRPr="00506568">
        <w:rPr>
          <w:sz w:val="21"/>
          <w:szCs w:val="21"/>
        </w:rPr>
        <w:t xml:space="preserve"> </w:t>
      </w:r>
      <w:r w:rsidRPr="00506568">
        <w:rPr>
          <w:sz w:val="21"/>
          <w:szCs w:val="21"/>
        </w:rPr>
        <w:t xml:space="preserve">for each </w:t>
      </w:r>
      <w:r w:rsidR="00DF6CBD">
        <w:rPr>
          <w:sz w:val="21"/>
          <w:szCs w:val="21"/>
        </w:rPr>
        <w:t>season</w:t>
      </w:r>
      <w:r w:rsidRPr="00506568">
        <w:rPr>
          <w:sz w:val="21"/>
          <w:szCs w:val="21"/>
        </w:rPr>
        <w:t xml:space="preserve">, </w:t>
      </w:r>
      <w:r w:rsidR="00CE034D" w:rsidRPr="00506568">
        <w:rPr>
          <w:sz w:val="21"/>
          <w:szCs w:val="21"/>
        </w:rPr>
        <w:t xml:space="preserve">all other </w:t>
      </w:r>
      <w:r w:rsidR="00E62B50" w:rsidRPr="00506568">
        <w:rPr>
          <w:sz w:val="21"/>
          <w:szCs w:val="21"/>
        </w:rPr>
        <w:t>measured</w:t>
      </w:r>
      <w:r w:rsidR="00CE034D" w:rsidRPr="00506568">
        <w:rPr>
          <w:sz w:val="21"/>
          <w:szCs w:val="21"/>
        </w:rPr>
        <w:t xml:space="preserve"> pixels</w:t>
      </w:r>
      <w:r w:rsidR="0028152B" w:rsidRPr="00506568">
        <w:rPr>
          <w:sz w:val="21"/>
          <w:szCs w:val="21"/>
        </w:rPr>
        <w:t xml:space="preserve"> within the </w:t>
      </w:r>
      <w:r w:rsidR="00DA3247">
        <w:rPr>
          <w:sz w:val="21"/>
          <w:szCs w:val="21"/>
        </w:rPr>
        <w:t>CAZ</w:t>
      </w:r>
      <w:r w:rsidR="0028152B" w:rsidRPr="00506568">
        <w:rPr>
          <w:sz w:val="21"/>
          <w:szCs w:val="21"/>
        </w:rPr>
        <w:t xml:space="preserve"> area</w:t>
      </w:r>
      <w:r w:rsidR="00CE034D" w:rsidRPr="00506568">
        <w:rPr>
          <w:sz w:val="21"/>
          <w:szCs w:val="21"/>
        </w:rPr>
        <w:t xml:space="preserve"> are referred to as project </w:t>
      </w:r>
      <w:r w:rsidR="002F2019" w:rsidRPr="00506568">
        <w:rPr>
          <w:sz w:val="21"/>
          <w:szCs w:val="21"/>
        </w:rPr>
        <w:t xml:space="preserve">area </w:t>
      </w:r>
      <w:r w:rsidR="00CE034D" w:rsidRPr="00506568">
        <w:rPr>
          <w:sz w:val="21"/>
          <w:szCs w:val="21"/>
        </w:rPr>
        <w:t>pixels.</w:t>
      </w:r>
    </w:p>
    <w:p w14:paraId="54CAAC43" w14:textId="5A479F67" w:rsidR="00510637" w:rsidRPr="00506568" w:rsidRDefault="00510637" w:rsidP="004F5AA1">
      <w:pPr>
        <w:rPr>
          <w:sz w:val="21"/>
          <w:szCs w:val="21"/>
        </w:rPr>
      </w:pPr>
      <w:r w:rsidRPr="00506568">
        <w:rPr>
          <w:sz w:val="21"/>
          <w:szCs w:val="21"/>
        </w:rPr>
        <w:t xml:space="preserve">The following equations are used to </w:t>
      </w:r>
      <w:r w:rsidR="0000002E" w:rsidRPr="00506568">
        <w:rPr>
          <w:sz w:val="21"/>
          <w:szCs w:val="21"/>
        </w:rPr>
        <w:t>identify the dynamic reference pixels.</w:t>
      </w:r>
    </w:p>
    <w:p w14:paraId="3D67D5B7" w14:textId="74D8265D" w:rsidR="00B65974" w:rsidRPr="00506568" w:rsidRDefault="00B65974" w:rsidP="004F5AA1">
      <w:pPr>
        <w:rPr>
          <w:i/>
          <w:sz w:val="21"/>
          <w:szCs w:val="21"/>
        </w:rPr>
      </w:pPr>
      <w:r w:rsidRPr="00506568">
        <w:rPr>
          <w:i/>
          <w:sz w:val="21"/>
          <w:szCs w:val="21"/>
        </w:rPr>
        <w:t xml:space="preserve">Note: </w:t>
      </w:r>
      <w:r w:rsidR="00194A7E" w:rsidRPr="00506568">
        <w:rPr>
          <w:i/>
          <w:sz w:val="21"/>
          <w:szCs w:val="21"/>
        </w:rPr>
        <w:t>Equations</w:t>
      </w:r>
      <w:r w:rsidR="00C12BA8" w:rsidRPr="00506568">
        <w:rPr>
          <w:i/>
          <w:sz w:val="21"/>
          <w:szCs w:val="21"/>
        </w:rPr>
        <w:t xml:space="preserve"> </w:t>
      </w:r>
      <w:r w:rsidR="004A4D60" w:rsidRPr="00506568">
        <w:rPr>
          <w:i/>
          <w:sz w:val="21"/>
          <w:szCs w:val="21"/>
        </w:rPr>
        <w:t>denote</w:t>
      </w:r>
      <w:r w:rsidR="006E0997" w:rsidRPr="00506568">
        <w:rPr>
          <w:i/>
          <w:sz w:val="21"/>
          <w:szCs w:val="21"/>
        </w:rPr>
        <w:t xml:space="preserve"> raw </w:t>
      </w:r>
      <w:r w:rsidR="00DF6CBD">
        <w:rPr>
          <w:i/>
          <w:sz w:val="21"/>
          <w:szCs w:val="21"/>
        </w:rPr>
        <w:t>seasonal</w:t>
      </w:r>
      <w:r w:rsidR="006E0997" w:rsidRPr="00506568">
        <w:rPr>
          <w:i/>
          <w:sz w:val="21"/>
          <w:szCs w:val="21"/>
        </w:rPr>
        <w:t xml:space="preserve"> data that spans across multiple years as </w:t>
      </w:r>
      <w:proofErr w:type="spellStart"/>
      <w:r w:rsidR="0097424C" w:rsidRPr="00506568">
        <w:rPr>
          <w:i/>
          <w:sz w:val="21"/>
          <w:szCs w:val="21"/>
        </w:rPr>
        <w:t>i</w:t>
      </w:r>
      <w:proofErr w:type="spellEnd"/>
      <w:r w:rsidR="00A302EE" w:rsidRPr="00506568">
        <w:rPr>
          <w:i/>
          <w:sz w:val="21"/>
          <w:szCs w:val="21"/>
        </w:rPr>
        <w:t xml:space="preserve"> (</w:t>
      </w:r>
      <w:r w:rsidR="00AE60C4">
        <w:rPr>
          <w:i/>
          <w:sz w:val="21"/>
          <w:szCs w:val="21"/>
        </w:rPr>
        <w:t>Summer</w:t>
      </w:r>
      <w:r w:rsidR="00A302EE" w:rsidRPr="00506568">
        <w:rPr>
          <w:i/>
          <w:sz w:val="21"/>
          <w:szCs w:val="21"/>
        </w:rPr>
        <w:t xml:space="preserve"> 201</w:t>
      </w:r>
      <w:r w:rsidR="00C45091">
        <w:rPr>
          <w:i/>
          <w:sz w:val="21"/>
          <w:szCs w:val="21"/>
        </w:rPr>
        <w:t>6</w:t>
      </w:r>
      <w:r w:rsidR="00A302EE" w:rsidRPr="00506568">
        <w:rPr>
          <w:i/>
          <w:sz w:val="21"/>
          <w:szCs w:val="21"/>
        </w:rPr>
        <w:t xml:space="preserve">, </w:t>
      </w:r>
      <w:r w:rsidR="00AE60C4">
        <w:rPr>
          <w:i/>
          <w:sz w:val="21"/>
          <w:szCs w:val="21"/>
        </w:rPr>
        <w:t>Summer</w:t>
      </w:r>
      <w:r w:rsidR="00A302EE" w:rsidRPr="00506568">
        <w:rPr>
          <w:i/>
          <w:sz w:val="21"/>
          <w:szCs w:val="21"/>
        </w:rPr>
        <w:t xml:space="preserve"> 201</w:t>
      </w:r>
      <w:r w:rsidR="00C45091">
        <w:rPr>
          <w:i/>
          <w:sz w:val="21"/>
          <w:szCs w:val="21"/>
        </w:rPr>
        <w:t>7</w:t>
      </w:r>
      <w:r w:rsidR="00C726DF" w:rsidRPr="00506568">
        <w:rPr>
          <w:i/>
          <w:sz w:val="21"/>
          <w:szCs w:val="21"/>
        </w:rPr>
        <w:t>,</w:t>
      </w:r>
      <w:r w:rsidR="000E5391" w:rsidRPr="00506568">
        <w:rPr>
          <w:i/>
          <w:sz w:val="21"/>
          <w:szCs w:val="21"/>
        </w:rPr>
        <w:t xml:space="preserve"> </w:t>
      </w:r>
      <w:r w:rsidR="00C726DF" w:rsidRPr="00506568">
        <w:rPr>
          <w:i/>
          <w:sz w:val="21"/>
          <w:szCs w:val="21"/>
        </w:rPr>
        <w:t>…)</w:t>
      </w:r>
      <w:r w:rsidR="006E0997" w:rsidRPr="00506568">
        <w:rPr>
          <w:i/>
          <w:sz w:val="21"/>
          <w:szCs w:val="21"/>
        </w:rPr>
        <w:t xml:space="preserve"> and calendar </w:t>
      </w:r>
      <w:r w:rsidR="00AE60C4">
        <w:rPr>
          <w:i/>
          <w:sz w:val="21"/>
          <w:szCs w:val="21"/>
        </w:rPr>
        <w:t>seasonal</w:t>
      </w:r>
      <w:r w:rsidR="006E0997" w:rsidRPr="00506568">
        <w:rPr>
          <w:i/>
          <w:sz w:val="21"/>
          <w:szCs w:val="21"/>
        </w:rPr>
        <w:t xml:space="preserve"> data</w:t>
      </w:r>
      <w:r w:rsidR="00C726DF" w:rsidRPr="00506568">
        <w:rPr>
          <w:i/>
          <w:sz w:val="21"/>
          <w:szCs w:val="21"/>
        </w:rPr>
        <w:t xml:space="preserve"> (</w:t>
      </w:r>
      <w:r w:rsidR="00AE60C4">
        <w:rPr>
          <w:i/>
          <w:sz w:val="21"/>
          <w:szCs w:val="21"/>
        </w:rPr>
        <w:t>Summer</w:t>
      </w:r>
      <w:r w:rsidR="00C726DF" w:rsidRPr="00506568">
        <w:rPr>
          <w:i/>
          <w:sz w:val="21"/>
          <w:szCs w:val="21"/>
        </w:rPr>
        <w:t>)</w:t>
      </w:r>
      <w:r w:rsidR="006E0997" w:rsidRPr="00506568">
        <w:rPr>
          <w:i/>
          <w:sz w:val="21"/>
          <w:szCs w:val="21"/>
        </w:rPr>
        <w:t xml:space="preserve"> that has been averaged as j.</w:t>
      </w:r>
    </w:p>
    <w:p w14:paraId="5723A9E5" w14:textId="36F6C361" w:rsidR="005D754B" w:rsidRPr="00C30907" w:rsidRDefault="005D754B" w:rsidP="006334BB">
      <w:pPr>
        <w:pStyle w:val="Caption"/>
        <w:spacing w:before="360"/>
        <w:rPr>
          <w:rFonts w:eastAsiaTheme="majorEastAsia"/>
          <w:b w:val="0"/>
          <w:bCs w:val="0"/>
          <w:i/>
          <w:iCs/>
          <w:color w:val="auto"/>
          <w:sz w:val="21"/>
          <w:szCs w:val="21"/>
        </w:rPr>
      </w:pPr>
      <w:r w:rsidRPr="00C30907">
        <w:rPr>
          <w:color w:val="auto"/>
        </w:rPr>
        <w:t xml:space="preserve">Equation </w:t>
      </w:r>
      <w:r w:rsidR="00A7645D" w:rsidRPr="00C30907">
        <w:rPr>
          <w:color w:val="auto"/>
        </w:rPr>
        <w:fldChar w:fldCharType="begin"/>
      </w:r>
      <w:r w:rsidR="00A7645D" w:rsidRPr="00C30907">
        <w:rPr>
          <w:color w:val="auto"/>
        </w:rPr>
        <w:instrText xml:space="preserve"> SEQ Equation \* ARABIC </w:instrText>
      </w:r>
      <w:r w:rsidR="00A7645D" w:rsidRPr="00C30907">
        <w:rPr>
          <w:color w:val="auto"/>
        </w:rPr>
        <w:fldChar w:fldCharType="separate"/>
      </w:r>
      <w:r w:rsidR="00962104">
        <w:rPr>
          <w:noProof/>
          <w:color w:val="auto"/>
        </w:rPr>
        <w:t>1</w:t>
      </w:r>
      <w:r w:rsidR="00A7645D" w:rsidRPr="00C30907">
        <w:rPr>
          <w:color w:val="auto"/>
        </w:rPr>
        <w:fldChar w:fldCharType="end"/>
      </w:r>
      <w:r w:rsidRPr="00C30907">
        <w:rPr>
          <w:color w:val="auto"/>
          <w:sz w:val="21"/>
          <w:szCs w:val="21"/>
        </w:rPr>
        <w:t xml:space="preserve"> </w:t>
      </w:r>
      <w:r w:rsidRPr="00C30907">
        <w:rPr>
          <w:b w:val="0"/>
          <w:bCs w:val="0"/>
          <w:color w:val="auto"/>
          <w:sz w:val="21"/>
          <w:szCs w:val="21"/>
        </w:rPr>
        <w:t xml:space="preserve">– </w:t>
      </w:r>
      <w:r w:rsidR="00D319A2" w:rsidRPr="00C30907">
        <w:rPr>
          <w:b w:val="0"/>
          <w:color w:val="auto"/>
          <w:sz w:val="21"/>
          <w:szCs w:val="21"/>
        </w:rPr>
        <w:t>Seasonal</w:t>
      </w:r>
      <w:r w:rsidRPr="00C30907">
        <w:rPr>
          <w:b w:val="0"/>
          <w:color w:val="auto"/>
          <w:sz w:val="21"/>
          <w:szCs w:val="21"/>
        </w:rPr>
        <w:t xml:space="preserve"> </w:t>
      </w:r>
      <w:r w:rsidR="00BB5F89" w:rsidRPr="00C30907">
        <w:rPr>
          <w:b w:val="0"/>
          <w:color w:val="auto"/>
          <w:sz w:val="21"/>
          <w:szCs w:val="21"/>
        </w:rPr>
        <w:t>g</w:t>
      </w:r>
      <w:r w:rsidRPr="00C30907">
        <w:rPr>
          <w:b w:val="0"/>
          <w:color w:val="auto"/>
          <w:sz w:val="21"/>
          <w:szCs w:val="21"/>
        </w:rPr>
        <w:t>round</w:t>
      </w:r>
      <w:r w:rsidRPr="00C30907">
        <w:rPr>
          <w:b w:val="0"/>
          <w:bCs w:val="0"/>
          <w:color w:val="auto"/>
          <w:sz w:val="21"/>
          <w:szCs w:val="21"/>
        </w:rPr>
        <w:t xml:space="preserve"> </w:t>
      </w:r>
      <w:r w:rsidR="00BB5F89" w:rsidRPr="00C30907">
        <w:rPr>
          <w:b w:val="0"/>
          <w:bCs w:val="0"/>
          <w:color w:val="auto"/>
          <w:sz w:val="21"/>
          <w:szCs w:val="21"/>
        </w:rPr>
        <w:t>c</w:t>
      </w:r>
      <w:r w:rsidRPr="00C30907">
        <w:rPr>
          <w:b w:val="0"/>
          <w:bCs w:val="0"/>
          <w:color w:val="auto"/>
          <w:sz w:val="21"/>
          <w:szCs w:val="21"/>
        </w:rPr>
        <w:t>over</w:t>
      </w:r>
      <w:r w:rsidR="004A6EC4" w:rsidRPr="00C30907">
        <w:rPr>
          <w:b w:val="0"/>
          <w:bCs w:val="0"/>
          <w:color w:val="auto"/>
          <w:sz w:val="21"/>
          <w:szCs w:val="21"/>
        </w:rPr>
        <w:t xml:space="preserve"> proportion</w:t>
      </w:r>
      <w:r w:rsidRPr="00C30907">
        <w:rPr>
          <w:b w:val="0"/>
          <w:bCs w:val="0"/>
          <w:color w:val="auto"/>
          <w:sz w:val="21"/>
          <w:szCs w:val="21"/>
        </w:rPr>
        <w:t xml:space="preserve"> (</w:t>
      </w:r>
      <m:oMath>
        <m:sSub>
          <m:sSubPr>
            <m:ctrlPr>
              <w:rPr>
                <w:rFonts w:ascii="Cambria Math" w:eastAsiaTheme="majorEastAsia" w:hAnsi="Cambria Math"/>
                <w:b w:val="0"/>
                <w:bCs w:val="0"/>
                <w:i/>
                <w:color w:val="auto"/>
                <w:sz w:val="21"/>
                <w:szCs w:val="21"/>
              </w:rPr>
            </m:ctrlPr>
          </m:sSubPr>
          <m:e>
            <m:r>
              <m:rPr>
                <m:sty m:val="bi"/>
              </m:rPr>
              <w:rPr>
                <w:rFonts w:ascii="Cambria Math" w:eastAsiaTheme="majorEastAsia" w:hAnsi="Cambria Math"/>
                <w:color w:val="auto"/>
                <w:sz w:val="21"/>
                <w:szCs w:val="21"/>
              </w:rPr>
              <m:t>GC</m:t>
            </m:r>
          </m:e>
          <m:sub>
            <m:r>
              <m:rPr>
                <m:sty m:val="bi"/>
              </m:rPr>
              <w:rPr>
                <w:rFonts w:ascii="Cambria Math" w:eastAsiaTheme="majorEastAsia" w:hAnsi="Cambria Math"/>
                <w:color w:val="auto"/>
                <w:sz w:val="21"/>
                <w:szCs w:val="21"/>
              </w:rPr>
              <m:t>i</m:t>
            </m:r>
          </m:sub>
        </m:sSub>
      </m:oMath>
      <w:r w:rsidRPr="00C30907">
        <w:rPr>
          <w:b w:val="0"/>
          <w:bCs w:val="0"/>
          <w:color w:val="auto"/>
          <w:sz w:val="21"/>
          <w:szCs w:val="21"/>
        </w:rPr>
        <w:t>)</w:t>
      </w:r>
    </w:p>
    <w:p w14:paraId="0E399295" w14:textId="654DE3DD" w:rsidR="005D754B" w:rsidRPr="001C4F88" w:rsidRDefault="005D754B" w:rsidP="005D754B">
      <w:pPr>
        <w:spacing w:after="240"/>
        <w:rPr>
          <w:rFonts w:eastAsiaTheme="majorEastAsia"/>
          <w:i/>
          <w:iCs/>
          <w:sz w:val="21"/>
          <w:szCs w:val="21"/>
        </w:rPr>
      </w:pPr>
      <w:r w:rsidRPr="001C4F88">
        <w:rPr>
          <w:rFonts w:eastAsiaTheme="majorEastAsia"/>
          <w:sz w:val="21"/>
          <w:szCs w:val="21"/>
        </w:rPr>
        <w:t xml:space="preserve">For the </w:t>
      </w:r>
      <w:r w:rsidR="00080CAC">
        <w:rPr>
          <w:rFonts w:eastAsiaTheme="majorEastAsia"/>
          <w:sz w:val="21"/>
          <w:szCs w:val="21"/>
        </w:rPr>
        <w:t>season</w:t>
      </w:r>
      <w:r w:rsidRPr="001C4F88">
        <w:rPr>
          <w:rFonts w:eastAsiaTheme="majorEastAsia"/>
          <w:sz w:val="21"/>
          <w:szCs w:val="21"/>
        </w:rPr>
        <w:t xml:space="preserve"> </w:t>
      </w:r>
      <w:proofErr w:type="spellStart"/>
      <w:r w:rsidR="00DD3ABB">
        <w:rPr>
          <w:rFonts w:eastAsiaTheme="majorEastAsia"/>
          <w:i/>
          <w:iCs/>
          <w:sz w:val="21"/>
          <w:szCs w:val="21"/>
        </w:rPr>
        <w:t>i</w:t>
      </w:r>
      <w:proofErr w:type="spellEnd"/>
      <w:r w:rsidRPr="001C4F88">
        <w:rPr>
          <w:rFonts w:eastAsiaTheme="majorEastAsia"/>
          <w:i/>
          <w:iCs/>
          <w:sz w:val="21"/>
          <w:szCs w:val="21"/>
        </w:rPr>
        <w:t xml:space="preserve"> </w:t>
      </w:r>
      <w:r w:rsidRPr="001C4F88">
        <w:rPr>
          <w:rFonts w:eastAsiaTheme="majorEastAsia"/>
          <w:sz w:val="21"/>
          <w:szCs w:val="21"/>
        </w:rPr>
        <w:t>the ground cover</w:t>
      </w:r>
      <w:r w:rsidR="004A6EC4">
        <w:rPr>
          <w:rFonts w:eastAsiaTheme="majorEastAsia"/>
          <w:sz w:val="21"/>
          <w:szCs w:val="21"/>
        </w:rPr>
        <w:t xml:space="preserve"> proportion</w:t>
      </w:r>
      <w:r w:rsidRPr="001C4F88">
        <w:rPr>
          <w:rFonts w:eastAsiaTheme="majorEastAsia"/>
          <w:sz w:val="21"/>
          <w:szCs w:val="21"/>
        </w:rPr>
        <w:t xml:space="preserve"> (0 – 1) is derived from </w:t>
      </w:r>
      <w:r w:rsidR="00226136" w:rsidRPr="00837C75">
        <w:rPr>
          <w:rFonts w:eastAsiaTheme="majorEastAsia"/>
          <w:sz w:val="21"/>
          <w:szCs w:val="21"/>
        </w:rPr>
        <w:t xml:space="preserve">government supplied </w:t>
      </w:r>
      <w:r w:rsidR="00080CAC" w:rsidRPr="00837C75">
        <w:rPr>
          <w:rFonts w:eastAsiaTheme="majorEastAsia"/>
          <w:sz w:val="21"/>
          <w:szCs w:val="21"/>
        </w:rPr>
        <w:t>seasonal</w:t>
      </w:r>
      <w:r w:rsidR="00226136" w:rsidRPr="00837C75">
        <w:rPr>
          <w:rFonts w:eastAsiaTheme="majorEastAsia"/>
          <w:sz w:val="21"/>
          <w:szCs w:val="21"/>
        </w:rPr>
        <w:t xml:space="preserve"> blended ground cover as defined in Section 3.</w:t>
      </w:r>
      <w:r w:rsidR="00C35395">
        <w:rPr>
          <w:rFonts w:eastAsiaTheme="majorEastAsia"/>
          <w:sz w:val="21"/>
          <w:szCs w:val="21"/>
        </w:rPr>
        <w:t>4</w:t>
      </w:r>
      <w:r w:rsidR="00806C40">
        <w:rPr>
          <w:rFonts w:eastAsiaTheme="majorEastAsia"/>
          <w:sz w:val="21"/>
          <w:szCs w:val="21"/>
        </w:rPr>
        <w:t xml:space="preserve"> and converted to </w:t>
      </w:r>
      <w:r w:rsidR="006976D9">
        <w:rPr>
          <w:rFonts w:eastAsiaTheme="majorEastAsia"/>
          <w:sz w:val="21"/>
          <w:szCs w:val="21"/>
        </w:rPr>
        <w:t>equivalent visual</w:t>
      </w:r>
      <w:r w:rsidR="00864149">
        <w:rPr>
          <w:rFonts w:eastAsiaTheme="majorEastAsia"/>
          <w:sz w:val="21"/>
          <w:szCs w:val="21"/>
        </w:rPr>
        <w:t xml:space="preserve"> ground cover (Trevithi</w:t>
      </w:r>
      <w:r w:rsidR="004373AC">
        <w:rPr>
          <w:rFonts w:eastAsiaTheme="majorEastAsia"/>
          <w:sz w:val="21"/>
          <w:szCs w:val="21"/>
        </w:rPr>
        <w:t>c</w:t>
      </w:r>
      <w:r w:rsidR="00864149">
        <w:rPr>
          <w:rFonts w:eastAsiaTheme="majorEastAsia"/>
          <w:sz w:val="21"/>
          <w:szCs w:val="21"/>
        </w:rPr>
        <w:t>k</w:t>
      </w:r>
      <w:r w:rsidR="004373AC">
        <w:rPr>
          <w:rFonts w:eastAsiaTheme="majorEastAsia"/>
          <w:sz w:val="21"/>
          <w:szCs w:val="21"/>
        </w:rPr>
        <w:t xml:space="preserve"> et. </w:t>
      </w:r>
      <w:r w:rsidR="00622BBC">
        <w:rPr>
          <w:rFonts w:eastAsiaTheme="majorEastAsia"/>
          <w:sz w:val="21"/>
          <w:szCs w:val="21"/>
        </w:rPr>
        <w:t>al</w:t>
      </w:r>
      <w:r w:rsidR="004373AC">
        <w:rPr>
          <w:rFonts w:eastAsiaTheme="majorEastAsia"/>
          <w:sz w:val="21"/>
          <w:szCs w:val="21"/>
        </w:rPr>
        <w:t xml:space="preserve"> </w:t>
      </w:r>
      <w:r w:rsidR="00622BBC">
        <w:rPr>
          <w:rFonts w:eastAsiaTheme="majorEastAsia"/>
          <w:sz w:val="21"/>
          <w:szCs w:val="21"/>
        </w:rPr>
        <w:t>2013)</w:t>
      </w:r>
      <w:r w:rsidR="00C35395">
        <w:rPr>
          <w:rFonts w:eastAsiaTheme="majorEastAsia"/>
          <w:sz w:val="21"/>
          <w:szCs w:val="21"/>
        </w:rPr>
        <w:t>:</w:t>
      </w:r>
    </w:p>
    <w:p w14:paraId="51B9102E" w14:textId="116A8E91" w:rsidR="005D754B" w:rsidRPr="001C4F88" w:rsidRDefault="00000000" w:rsidP="005D754B">
      <w:pPr>
        <w:keepNext/>
        <w:rPr>
          <w:b/>
          <w:bCs/>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xml:space="preserve">= 0.925 x </m:t>
          </m:r>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 xml:space="preserve">(1- </m:t>
              </m:r>
              <m:f>
                <m:fPr>
                  <m:ctrlPr>
                    <w:rPr>
                      <w:rFonts w:ascii="Cambria Math" w:eastAsiaTheme="majorEastAsia" w:hAnsi="Cambria Math"/>
                      <w:b/>
                      <w:bCs/>
                      <w:i/>
                      <w:sz w:val="21"/>
                      <w:szCs w:val="21"/>
                    </w:rPr>
                  </m:ctrlPr>
                </m:fPr>
                <m:num>
                  <m:d>
                    <m:dPr>
                      <m:ctrlPr>
                        <w:rPr>
                          <w:rFonts w:ascii="Cambria Math" w:eastAsiaTheme="majorEastAsia" w:hAnsi="Cambria Math"/>
                          <w:b/>
                          <w:bCs/>
                          <w:i/>
                          <w:sz w:val="21"/>
                          <w:szCs w:val="21"/>
                        </w:rPr>
                      </m:ctrlPr>
                    </m:d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BG%</m:t>
                          </m:r>
                        </m:e>
                        <m:sub>
                          <m:r>
                            <m:rPr>
                              <m:sty m:val="bi"/>
                            </m:rPr>
                            <w:rPr>
                              <w:rFonts w:ascii="Cambria Math" w:eastAsiaTheme="majorEastAsia" w:hAnsi="Cambria Math"/>
                              <w:sz w:val="21"/>
                              <w:szCs w:val="21"/>
                            </w:rPr>
                            <m:t>i</m:t>
                          </m:r>
                        </m:sub>
                      </m:sSub>
                    </m:e>
                  </m:d>
                </m:num>
                <m:den>
                  <m:r>
                    <m:rPr>
                      <m:sty m:val="bi"/>
                    </m:rPr>
                    <w:rPr>
                      <w:rFonts w:ascii="Cambria Math" w:eastAsiaTheme="majorEastAsia" w:hAnsi="Cambria Math"/>
                      <w:sz w:val="21"/>
                      <w:szCs w:val="21"/>
                    </w:rPr>
                    <m:t>100</m:t>
                  </m:r>
                </m:den>
              </m:f>
              <m:r>
                <m:rPr>
                  <m:sty m:val="bi"/>
                </m:rPr>
                <w:rPr>
                  <w:rFonts w:ascii="Cambria Math" w:eastAsiaTheme="majorEastAsia" w:hAnsi="Cambria Math"/>
                  <w:sz w:val="21"/>
                  <w:szCs w:val="21"/>
                </w:rPr>
                <m:t>)</m:t>
              </m:r>
            </m:e>
            <m:sup>
              <m:r>
                <m:rPr>
                  <m:sty m:val="bi"/>
                </m:rPr>
                <w:rPr>
                  <w:rFonts w:ascii="Cambria Math" w:eastAsiaTheme="majorEastAsia" w:hAnsi="Cambria Math"/>
                  <w:sz w:val="21"/>
                  <w:szCs w:val="21"/>
                </w:rPr>
                <m:t>2</m:t>
              </m:r>
            </m:sup>
          </m:sSup>
        </m:oMath>
      </m:oMathPara>
    </w:p>
    <w:p w14:paraId="2819C306" w14:textId="15CF77F2" w:rsidR="005D754B" w:rsidRPr="001C4F88" w:rsidRDefault="005D754B" w:rsidP="005D754B">
      <w:pPr>
        <w:rPr>
          <w:rFonts w:eastAsiaTheme="majorEastAsia"/>
          <w:sz w:val="21"/>
          <w:szCs w:val="21"/>
        </w:rPr>
      </w:pPr>
      <w:r w:rsidRPr="001C4F88">
        <w:rPr>
          <w:rFonts w:eastAsiaTheme="majorEastAsia"/>
          <w:sz w:val="21"/>
          <w:szCs w:val="21"/>
        </w:rPr>
        <w:tab/>
        <w:t>Where:</w:t>
      </w:r>
    </w:p>
    <w:p w14:paraId="5B529255" w14:textId="5A55B383" w:rsidR="00AA2D4F" w:rsidRPr="00E27668" w:rsidRDefault="00000000" w:rsidP="005D754B">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oMath>
      <w:r w:rsidR="00F863CC">
        <w:rPr>
          <w:rFonts w:eastAsiaTheme="majorEastAsia"/>
          <w:b/>
          <w:bCs/>
          <w:sz w:val="21"/>
          <w:szCs w:val="21"/>
        </w:rPr>
        <w:t xml:space="preserve"> </w:t>
      </w:r>
      <w:r w:rsidR="00F863CC" w:rsidRPr="003F43F4">
        <w:rPr>
          <w:rFonts w:eastAsiaTheme="majorEastAsia"/>
          <w:sz w:val="21"/>
          <w:szCs w:val="21"/>
        </w:rPr>
        <w:t>=</w:t>
      </w:r>
      <w:r w:rsidR="00F863CC">
        <w:rPr>
          <w:rFonts w:eastAsiaTheme="majorEastAsia"/>
          <w:b/>
          <w:bCs/>
          <w:sz w:val="21"/>
          <w:szCs w:val="21"/>
        </w:rPr>
        <w:t xml:space="preserve"> </w:t>
      </w:r>
      <w:r w:rsidR="00F863CC">
        <w:rPr>
          <w:rFonts w:eastAsiaTheme="majorEastAsia"/>
          <w:sz w:val="21"/>
          <w:szCs w:val="21"/>
        </w:rPr>
        <w:t xml:space="preserve">Ground cover </w:t>
      </w:r>
      <w:r w:rsidR="00F863CC" w:rsidRPr="00F410A7">
        <w:rPr>
          <w:rFonts w:eastAsiaTheme="majorEastAsia"/>
          <w:sz w:val="21"/>
          <w:szCs w:val="21"/>
        </w:rPr>
        <w:t>proportion</w:t>
      </w:r>
      <w:r w:rsidR="00F863CC">
        <w:rPr>
          <w:rFonts w:eastAsiaTheme="majorEastAsia"/>
          <w:sz w:val="21"/>
          <w:szCs w:val="21"/>
        </w:rPr>
        <w:t xml:space="preserve"> for raw data </w:t>
      </w:r>
      <w:r w:rsidR="00080CAC">
        <w:rPr>
          <w:rFonts w:eastAsiaTheme="majorEastAsia"/>
          <w:sz w:val="21"/>
          <w:szCs w:val="21"/>
        </w:rPr>
        <w:t>season</w:t>
      </w:r>
      <w:r w:rsidR="00F863CC">
        <w:rPr>
          <w:rFonts w:eastAsiaTheme="majorEastAsia"/>
          <w:sz w:val="21"/>
          <w:szCs w:val="21"/>
        </w:rPr>
        <w:t xml:space="preserve"> </w:t>
      </w:r>
      <w:proofErr w:type="spellStart"/>
      <w:r w:rsidR="00F863CC">
        <w:rPr>
          <w:rFonts w:eastAsiaTheme="majorEastAsia"/>
          <w:i/>
          <w:iCs/>
          <w:sz w:val="21"/>
          <w:szCs w:val="21"/>
        </w:rPr>
        <w:t>i</w:t>
      </w:r>
      <w:proofErr w:type="spellEnd"/>
      <w:r w:rsidR="003F43F4">
        <w:rPr>
          <w:rFonts w:eastAsiaTheme="majorEastAsia"/>
          <w:i/>
          <w:iCs/>
          <w:sz w:val="21"/>
          <w:szCs w:val="21"/>
        </w:rPr>
        <w:t>.</w:t>
      </w:r>
    </w:p>
    <w:p w14:paraId="1C8DF2A7" w14:textId="07EFFFDC" w:rsidR="005D754B" w:rsidRPr="001C4F88" w:rsidRDefault="00000000" w:rsidP="005D754B">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BG%</m:t>
            </m:r>
          </m:e>
          <m:sub>
            <m:r>
              <m:rPr>
                <m:sty m:val="bi"/>
              </m:rPr>
              <w:rPr>
                <w:rFonts w:ascii="Cambria Math" w:eastAsiaTheme="majorEastAsia" w:hAnsi="Cambria Math"/>
                <w:sz w:val="21"/>
                <w:szCs w:val="21"/>
              </w:rPr>
              <m:t>i</m:t>
            </m:r>
          </m:sub>
        </m:sSub>
      </m:oMath>
      <w:r w:rsidR="005D754B" w:rsidRPr="001C4F88">
        <w:rPr>
          <w:rFonts w:eastAsiaTheme="majorEastAsia"/>
          <w:sz w:val="21"/>
          <w:szCs w:val="21"/>
        </w:rPr>
        <w:t xml:space="preserve"> = Bare ground percent for</w:t>
      </w:r>
      <w:r w:rsidR="008C355D">
        <w:rPr>
          <w:rFonts w:eastAsiaTheme="majorEastAsia"/>
          <w:sz w:val="21"/>
          <w:szCs w:val="21"/>
        </w:rPr>
        <w:t xml:space="preserve"> raw data</w:t>
      </w:r>
      <w:r w:rsidR="005D754B" w:rsidRPr="001C4F88">
        <w:rPr>
          <w:rFonts w:eastAsiaTheme="majorEastAsia"/>
          <w:sz w:val="21"/>
          <w:szCs w:val="21"/>
        </w:rPr>
        <w:t xml:space="preserve"> </w:t>
      </w:r>
      <w:r w:rsidR="00080CAC">
        <w:rPr>
          <w:rFonts w:eastAsiaTheme="majorEastAsia"/>
          <w:sz w:val="21"/>
          <w:szCs w:val="21"/>
        </w:rPr>
        <w:t>season</w:t>
      </w:r>
      <w:r w:rsidR="005D754B" w:rsidRPr="001C4F88">
        <w:rPr>
          <w:rFonts w:eastAsiaTheme="majorEastAsia"/>
          <w:sz w:val="21"/>
          <w:szCs w:val="21"/>
        </w:rPr>
        <w:t xml:space="preserve"> </w:t>
      </w:r>
      <w:proofErr w:type="spellStart"/>
      <w:r w:rsidR="0010224B">
        <w:rPr>
          <w:rFonts w:eastAsiaTheme="majorEastAsia"/>
          <w:i/>
          <w:iCs/>
          <w:sz w:val="21"/>
          <w:szCs w:val="21"/>
        </w:rPr>
        <w:t>i</w:t>
      </w:r>
      <w:proofErr w:type="spellEnd"/>
      <w:r w:rsidR="005D754B" w:rsidRPr="001C4F88">
        <w:rPr>
          <w:rFonts w:eastAsiaTheme="majorEastAsia"/>
          <w:i/>
          <w:iCs/>
          <w:sz w:val="21"/>
          <w:szCs w:val="21"/>
        </w:rPr>
        <w:t xml:space="preserve"> </w:t>
      </w:r>
      <w:r w:rsidR="005D754B" w:rsidRPr="001C4F88">
        <w:rPr>
          <w:rFonts w:eastAsiaTheme="majorEastAsia"/>
          <w:sz w:val="21"/>
          <w:szCs w:val="21"/>
        </w:rPr>
        <w:t xml:space="preserve">from </w:t>
      </w:r>
      <w:r w:rsidR="00C30907">
        <w:rPr>
          <w:rFonts w:eastAsiaTheme="majorEastAsia"/>
          <w:sz w:val="21"/>
          <w:szCs w:val="21"/>
        </w:rPr>
        <w:t>T</w:t>
      </w:r>
      <w:r w:rsidR="00695A84">
        <w:rPr>
          <w:rFonts w:eastAsiaTheme="majorEastAsia"/>
          <w:sz w:val="21"/>
          <w:szCs w:val="21"/>
        </w:rPr>
        <w:t>ern</w:t>
      </w:r>
    </w:p>
    <w:p w14:paraId="65ED4D5A" w14:textId="214D4A1F" w:rsidR="005D754B" w:rsidRPr="00C30907" w:rsidRDefault="005D754B" w:rsidP="006334BB">
      <w:pPr>
        <w:pStyle w:val="Caption"/>
        <w:spacing w:before="360"/>
        <w:rPr>
          <w:b w:val="0"/>
          <w:bCs w:val="0"/>
          <w:i/>
          <w:iCs/>
          <w:color w:val="auto"/>
          <w:sz w:val="21"/>
          <w:szCs w:val="21"/>
        </w:rPr>
      </w:pPr>
      <w:r w:rsidRPr="00C30907">
        <w:rPr>
          <w:color w:val="auto"/>
        </w:rPr>
        <w:lastRenderedPageBreak/>
        <w:t xml:space="preserve">Equation </w:t>
      </w:r>
      <w:r w:rsidR="00E51D2C" w:rsidRPr="00C30907">
        <w:rPr>
          <w:color w:val="auto"/>
        </w:rPr>
        <w:fldChar w:fldCharType="begin"/>
      </w:r>
      <w:r w:rsidR="00E51D2C" w:rsidRPr="00C30907">
        <w:rPr>
          <w:color w:val="auto"/>
        </w:rPr>
        <w:instrText xml:space="preserve"> SEQ Equation \* ARABIC </w:instrText>
      </w:r>
      <w:r w:rsidR="00E51D2C" w:rsidRPr="00C30907">
        <w:rPr>
          <w:color w:val="auto"/>
        </w:rPr>
        <w:fldChar w:fldCharType="separate"/>
      </w:r>
      <w:r w:rsidR="00962104">
        <w:rPr>
          <w:noProof/>
          <w:color w:val="auto"/>
        </w:rPr>
        <w:t>2</w:t>
      </w:r>
      <w:r w:rsidR="00E51D2C" w:rsidRPr="00C30907">
        <w:rPr>
          <w:color w:val="auto"/>
        </w:rPr>
        <w:fldChar w:fldCharType="end"/>
      </w:r>
      <w:r w:rsidRPr="00C30907">
        <w:rPr>
          <w:color w:val="auto"/>
          <w:sz w:val="21"/>
          <w:szCs w:val="21"/>
        </w:rPr>
        <w:t xml:space="preserve"> </w:t>
      </w:r>
      <w:r w:rsidRPr="00C30907">
        <w:rPr>
          <w:b w:val="0"/>
          <w:bCs w:val="0"/>
          <w:color w:val="auto"/>
          <w:sz w:val="21"/>
          <w:szCs w:val="21"/>
        </w:rPr>
        <w:t>– Minimum ground cover (</w:t>
      </w:r>
      <m:oMath>
        <m:sSub>
          <m:sSubPr>
            <m:ctrlPr>
              <w:rPr>
                <w:rFonts w:ascii="Cambria Math" w:eastAsiaTheme="majorEastAsia" w:hAnsi="Cambria Math"/>
                <w:i/>
                <w:color w:val="auto"/>
                <w:sz w:val="21"/>
                <w:szCs w:val="21"/>
              </w:rPr>
            </m:ctrlPr>
          </m:sSubPr>
          <m:e>
            <m:r>
              <m:rPr>
                <m:sty m:val="bi"/>
              </m:rPr>
              <w:rPr>
                <w:rFonts w:ascii="Cambria Math" w:eastAsiaTheme="majorEastAsia" w:hAnsi="Cambria Math"/>
                <w:color w:val="auto"/>
                <w:sz w:val="21"/>
                <w:szCs w:val="21"/>
              </w:rPr>
              <m:t>GC</m:t>
            </m:r>
          </m:e>
          <m:sub>
            <m:r>
              <m:rPr>
                <m:sty m:val="bi"/>
              </m:rPr>
              <w:rPr>
                <w:rFonts w:ascii="Cambria Math" w:eastAsiaTheme="majorEastAsia" w:hAnsi="Cambria Math"/>
                <w:color w:val="auto"/>
                <w:sz w:val="21"/>
                <w:szCs w:val="21"/>
              </w:rPr>
              <m:t>min</m:t>
            </m:r>
          </m:sub>
        </m:sSub>
      </m:oMath>
      <w:r w:rsidRPr="00C30907">
        <w:rPr>
          <w:b w:val="0"/>
          <w:bCs w:val="0"/>
          <w:color w:val="auto"/>
          <w:sz w:val="21"/>
          <w:szCs w:val="21"/>
        </w:rPr>
        <w:t>)</w:t>
      </w:r>
    </w:p>
    <w:p w14:paraId="3E2CC8E4" w14:textId="7A631FF4" w:rsidR="005D754B" w:rsidRDefault="00702E2B" w:rsidP="004F5AA1">
      <w:pPr>
        <w:rPr>
          <w:sz w:val="21"/>
          <w:szCs w:val="21"/>
        </w:rPr>
      </w:pPr>
      <w:r>
        <w:rPr>
          <w:sz w:val="21"/>
          <w:szCs w:val="21"/>
        </w:rPr>
        <w:t>Project area s</w:t>
      </w:r>
      <w:r w:rsidR="005D754B">
        <w:rPr>
          <w:sz w:val="21"/>
          <w:szCs w:val="21"/>
        </w:rPr>
        <w:t xml:space="preserve">patial minimum ground cover raster </w:t>
      </w:r>
      <w:r w:rsidR="00CF0A17">
        <w:rPr>
          <w:sz w:val="21"/>
          <w:szCs w:val="21"/>
        </w:rPr>
        <w:t xml:space="preserve">for all </w:t>
      </w:r>
      <w:r w:rsidR="00695A84">
        <w:rPr>
          <w:sz w:val="21"/>
          <w:szCs w:val="21"/>
        </w:rPr>
        <w:t>seasons</w:t>
      </w:r>
      <w:r w:rsidR="00CF0A17">
        <w:rPr>
          <w:sz w:val="21"/>
          <w:szCs w:val="21"/>
        </w:rPr>
        <w:t xml:space="preserve"> (baseline or baseline and monitoring period)</w:t>
      </w:r>
      <w:r w:rsidR="00C35395">
        <w:rPr>
          <w:sz w:val="21"/>
          <w:szCs w:val="21"/>
        </w:rPr>
        <w:t>:</w:t>
      </w:r>
    </w:p>
    <w:p w14:paraId="4553E3D9" w14:textId="3AEBAC86" w:rsidR="00CF0A17" w:rsidRPr="00550ED8" w:rsidRDefault="00000000" w:rsidP="004F5AA1">
      <w:pPr>
        <w:rPr>
          <w:b/>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min</m:t>
              </m:r>
            </m:sub>
          </m:sSub>
          <m:r>
            <m:rPr>
              <m:sty m:val="bi"/>
            </m:rPr>
            <w:rPr>
              <w:rFonts w:ascii="Cambria Math" w:eastAsiaTheme="majorEastAsia" w:hAnsi="Cambria Math"/>
              <w:sz w:val="21"/>
              <w:szCs w:val="21"/>
            </w:rPr>
            <m:t>=minimum(</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k</m:t>
              </m:r>
            </m:sub>
          </m:sSub>
          <m:r>
            <m:rPr>
              <m:sty m:val="bi"/>
            </m:rPr>
            <w:rPr>
              <w:rFonts w:ascii="Cambria Math" w:eastAsiaTheme="majorEastAsia" w:hAnsi="Cambria Math"/>
              <w:sz w:val="21"/>
              <w:szCs w:val="21"/>
            </w:rPr>
            <m:t>,</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l</m:t>
              </m:r>
            </m:sub>
          </m:sSub>
          <m:r>
            <m:rPr>
              <m:sty m:val="bi"/>
            </m:rPr>
            <w:rPr>
              <w:rFonts w:ascii="Cambria Math" w:eastAsiaTheme="majorEastAsia" w:hAnsi="Cambria Math"/>
              <w:sz w:val="21"/>
              <w:szCs w:val="21"/>
            </w:rPr>
            <m:t>,</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m:t>
              </m:r>
            </m:sub>
          </m:sSub>
          <m:r>
            <m:rPr>
              <m:sty m:val="bi"/>
            </m:rPr>
            <w:rPr>
              <w:rFonts w:ascii="Cambria Math" w:eastAsiaTheme="majorEastAsia" w:hAnsi="Cambria Math"/>
              <w:sz w:val="21"/>
              <w:szCs w:val="21"/>
            </w:rPr>
            <m:t>….)</m:t>
          </m:r>
        </m:oMath>
      </m:oMathPara>
    </w:p>
    <w:p w14:paraId="3A64529C" w14:textId="77777777" w:rsidR="00550ED8" w:rsidRPr="001C4F88" w:rsidRDefault="00550ED8" w:rsidP="00550ED8">
      <w:pPr>
        <w:rPr>
          <w:rFonts w:eastAsiaTheme="majorEastAsia"/>
          <w:sz w:val="21"/>
          <w:szCs w:val="21"/>
        </w:rPr>
      </w:pPr>
      <w:r w:rsidRPr="001C4F88">
        <w:rPr>
          <w:rFonts w:eastAsiaTheme="majorEastAsia"/>
          <w:sz w:val="21"/>
          <w:szCs w:val="21"/>
        </w:rPr>
        <w:t>Where:</w:t>
      </w:r>
    </w:p>
    <w:p w14:paraId="6CCCC2EF" w14:textId="68387059" w:rsidR="00550ED8" w:rsidRDefault="00000000" w:rsidP="00550ED8">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min</m:t>
            </m:r>
          </m:sub>
        </m:sSub>
      </m:oMath>
      <w:r w:rsidR="00550ED8">
        <w:rPr>
          <w:rFonts w:asciiTheme="majorHAnsi" w:eastAsiaTheme="majorEastAsia" w:hAnsiTheme="majorHAnsi"/>
        </w:rPr>
        <w:t xml:space="preserve"> = </w:t>
      </w:r>
      <w:r w:rsidR="00550ED8" w:rsidRPr="0066016A">
        <w:rPr>
          <w:rFonts w:eastAsiaTheme="majorEastAsia"/>
          <w:sz w:val="21"/>
          <w:szCs w:val="21"/>
        </w:rPr>
        <w:t xml:space="preserve">Spatial minimum ground cover of all </w:t>
      </w:r>
      <w:r w:rsidR="00FA194B">
        <w:rPr>
          <w:rFonts w:eastAsiaTheme="majorEastAsia"/>
          <w:sz w:val="21"/>
          <w:szCs w:val="21"/>
        </w:rPr>
        <w:t xml:space="preserve">raw </w:t>
      </w:r>
      <w:r w:rsidR="00695A84">
        <w:rPr>
          <w:rFonts w:eastAsiaTheme="majorEastAsia"/>
          <w:sz w:val="21"/>
          <w:szCs w:val="21"/>
        </w:rPr>
        <w:t>seasonal</w:t>
      </w:r>
      <w:r w:rsidR="00FA194B">
        <w:rPr>
          <w:rFonts w:eastAsiaTheme="majorEastAsia"/>
          <w:sz w:val="21"/>
          <w:szCs w:val="21"/>
        </w:rPr>
        <w:t xml:space="preserve"> data</w:t>
      </w:r>
      <w:r w:rsidR="00550ED8" w:rsidRPr="0066016A">
        <w:rPr>
          <w:rFonts w:eastAsiaTheme="majorEastAsia"/>
          <w:sz w:val="21"/>
          <w:szCs w:val="21"/>
        </w:rPr>
        <w:t xml:space="preserve"> </w:t>
      </w:r>
      <w:r w:rsidR="00550ED8">
        <w:rPr>
          <w:rFonts w:eastAsiaTheme="majorEastAsia"/>
          <w:sz w:val="21"/>
          <w:szCs w:val="21"/>
        </w:rPr>
        <w:t xml:space="preserve">(either </w:t>
      </w:r>
      <w:r w:rsidR="00550ED8" w:rsidRPr="001C4F88">
        <w:rPr>
          <w:rFonts w:eastAsiaTheme="majorEastAsia"/>
          <w:sz w:val="21"/>
          <w:szCs w:val="21"/>
        </w:rPr>
        <w:t>baseline</w:t>
      </w:r>
      <w:r w:rsidR="00550ED8">
        <w:rPr>
          <w:rFonts w:eastAsiaTheme="majorEastAsia"/>
          <w:sz w:val="21"/>
          <w:szCs w:val="21"/>
        </w:rPr>
        <w:t xml:space="preserve"> or </w:t>
      </w:r>
      <w:r w:rsidR="0002630F">
        <w:rPr>
          <w:rFonts w:eastAsiaTheme="majorEastAsia"/>
          <w:sz w:val="21"/>
          <w:szCs w:val="21"/>
        </w:rPr>
        <w:t>baseline and</w:t>
      </w:r>
      <w:r w:rsidR="00550ED8">
        <w:rPr>
          <w:rFonts w:eastAsiaTheme="majorEastAsia"/>
          <w:sz w:val="21"/>
          <w:szCs w:val="21"/>
        </w:rPr>
        <w:t xml:space="preserve"> monitoring period)</w:t>
      </w:r>
      <w:r w:rsidR="00BB5F89">
        <w:rPr>
          <w:rFonts w:eastAsiaTheme="majorEastAsia"/>
          <w:sz w:val="21"/>
          <w:szCs w:val="21"/>
        </w:rPr>
        <w:t>.</w:t>
      </w:r>
    </w:p>
    <w:p w14:paraId="53B5B42C" w14:textId="6D99A2B3" w:rsidR="00550ED8" w:rsidRPr="001C4F88" w:rsidRDefault="00000000" w:rsidP="00550ED8">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x</m:t>
            </m:r>
          </m:sub>
        </m:sSub>
      </m:oMath>
      <w:r w:rsidR="00550ED8" w:rsidRPr="00FC12CC">
        <w:rPr>
          <w:rFonts w:eastAsiaTheme="majorEastAsia"/>
          <w:b/>
          <w:bCs/>
          <w:sz w:val="21"/>
          <w:szCs w:val="21"/>
        </w:rPr>
        <w:t xml:space="preserve"> </w:t>
      </w:r>
      <w:r w:rsidR="00550ED8" w:rsidRPr="00FC12CC">
        <w:rPr>
          <w:rFonts w:eastAsiaTheme="majorEastAsia"/>
          <w:sz w:val="21"/>
          <w:szCs w:val="21"/>
        </w:rPr>
        <w:t xml:space="preserve">= Ground cover for all </w:t>
      </w:r>
      <w:r w:rsidR="00431BD5" w:rsidRPr="00FC12CC">
        <w:rPr>
          <w:rFonts w:eastAsiaTheme="majorEastAsia"/>
          <w:sz w:val="21"/>
          <w:szCs w:val="21"/>
        </w:rPr>
        <w:t>raw data</w:t>
      </w:r>
      <w:r w:rsidR="00550ED8" w:rsidRPr="00FC12CC">
        <w:rPr>
          <w:rFonts w:eastAsiaTheme="majorEastAsia"/>
          <w:sz w:val="21"/>
          <w:szCs w:val="21"/>
        </w:rPr>
        <w:t xml:space="preserve"> </w:t>
      </w:r>
      <w:r w:rsidR="00695A84" w:rsidRPr="00FC12CC">
        <w:rPr>
          <w:rFonts w:eastAsiaTheme="majorEastAsia"/>
          <w:sz w:val="21"/>
          <w:szCs w:val="21"/>
        </w:rPr>
        <w:t>seasons</w:t>
      </w:r>
      <w:r w:rsidR="00550ED8" w:rsidRPr="00FC12CC">
        <w:rPr>
          <w:rFonts w:eastAsiaTheme="majorEastAsia"/>
          <w:sz w:val="21"/>
          <w:szCs w:val="21"/>
        </w:rPr>
        <w:t xml:space="preserve"> (</w:t>
      </w:r>
      <w:r w:rsidR="00C726DF" w:rsidRPr="00FC12CC">
        <w:rPr>
          <w:rFonts w:eastAsiaTheme="majorEastAsia"/>
          <w:i/>
          <w:iCs/>
          <w:sz w:val="21"/>
          <w:szCs w:val="21"/>
        </w:rPr>
        <w:t>k</w:t>
      </w:r>
      <w:r w:rsidR="00550ED8" w:rsidRPr="00FC12CC">
        <w:rPr>
          <w:rFonts w:eastAsiaTheme="majorEastAsia"/>
          <w:i/>
          <w:iCs/>
          <w:sz w:val="21"/>
          <w:szCs w:val="21"/>
        </w:rPr>
        <w:t>,</w:t>
      </w:r>
      <w:r w:rsidR="000E5391" w:rsidRPr="00FC12CC">
        <w:rPr>
          <w:rFonts w:eastAsiaTheme="majorEastAsia"/>
          <w:i/>
          <w:iCs/>
          <w:sz w:val="21"/>
          <w:szCs w:val="21"/>
        </w:rPr>
        <w:t xml:space="preserve"> </w:t>
      </w:r>
      <w:r w:rsidR="00C726DF" w:rsidRPr="00FC12CC">
        <w:rPr>
          <w:rFonts w:eastAsiaTheme="majorEastAsia"/>
          <w:i/>
          <w:iCs/>
          <w:sz w:val="21"/>
          <w:szCs w:val="21"/>
        </w:rPr>
        <w:t>l</w:t>
      </w:r>
      <w:r w:rsidR="00550ED8" w:rsidRPr="00FC12CC">
        <w:rPr>
          <w:rFonts w:eastAsiaTheme="majorEastAsia"/>
          <w:i/>
          <w:iCs/>
          <w:sz w:val="21"/>
          <w:szCs w:val="21"/>
        </w:rPr>
        <w:t>,</w:t>
      </w:r>
      <w:r w:rsidR="000E5391" w:rsidRPr="00FC12CC">
        <w:rPr>
          <w:rFonts w:eastAsiaTheme="majorEastAsia"/>
          <w:i/>
          <w:iCs/>
          <w:sz w:val="21"/>
          <w:szCs w:val="21"/>
        </w:rPr>
        <w:t xml:space="preserve"> </w:t>
      </w:r>
      <w:r w:rsidR="00C726DF" w:rsidRPr="00FC12CC">
        <w:rPr>
          <w:rFonts w:eastAsiaTheme="majorEastAsia"/>
          <w:i/>
          <w:iCs/>
          <w:sz w:val="21"/>
          <w:szCs w:val="21"/>
        </w:rPr>
        <w:t>m</w:t>
      </w:r>
      <w:r w:rsidR="00550ED8" w:rsidRPr="00FC12CC">
        <w:rPr>
          <w:rFonts w:eastAsiaTheme="majorEastAsia"/>
          <w:i/>
          <w:iCs/>
          <w:sz w:val="21"/>
          <w:szCs w:val="21"/>
        </w:rPr>
        <w:t>…)</w:t>
      </w:r>
      <w:r w:rsidR="00550ED8" w:rsidRPr="00FC12CC">
        <w:rPr>
          <w:rFonts w:eastAsiaTheme="majorEastAsia"/>
          <w:sz w:val="21"/>
          <w:szCs w:val="21"/>
        </w:rPr>
        <w:t xml:space="preserve"> within baseline</w:t>
      </w:r>
      <w:r w:rsidR="002F2019" w:rsidRPr="00FC12CC">
        <w:rPr>
          <w:rFonts w:eastAsiaTheme="majorEastAsia"/>
          <w:sz w:val="21"/>
          <w:szCs w:val="21"/>
        </w:rPr>
        <w:t xml:space="preserve"> </w:t>
      </w:r>
      <w:r w:rsidR="00550ED8" w:rsidRPr="00FC12CC">
        <w:rPr>
          <w:rFonts w:eastAsiaTheme="majorEastAsia"/>
          <w:sz w:val="21"/>
          <w:szCs w:val="21"/>
        </w:rPr>
        <w:t>(</w:t>
      </w:r>
      <w:r w:rsidR="00FC12CC" w:rsidRPr="00FC12CC">
        <w:rPr>
          <w:rFonts w:eastAsiaTheme="majorEastAsia"/>
          <w:sz w:val="21"/>
          <w:szCs w:val="21"/>
        </w:rPr>
        <w:t>10 years prior to project registration</w:t>
      </w:r>
      <w:r w:rsidR="00550ED8" w:rsidRPr="00FC12CC">
        <w:rPr>
          <w:rFonts w:eastAsiaTheme="majorEastAsia"/>
          <w:sz w:val="21"/>
          <w:szCs w:val="21"/>
        </w:rPr>
        <w:t xml:space="preserve">) or </w:t>
      </w:r>
      <w:r w:rsidR="00E63656" w:rsidRPr="00FC12CC">
        <w:rPr>
          <w:rFonts w:eastAsiaTheme="majorEastAsia"/>
          <w:sz w:val="21"/>
          <w:szCs w:val="21"/>
        </w:rPr>
        <w:t xml:space="preserve">within </w:t>
      </w:r>
      <w:r w:rsidR="00550ED8" w:rsidRPr="00FC12CC">
        <w:rPr>
          <w:rFonts w:eastAsiaTheme="majorEastAsia"/>
          <w:sz w:val="21"/>
          <w:szCs w:val="21"/>
        </w:rPr>
        <w:t xml:space="preserve">baseline and </w:t>
      </w:r>
      <w:r w:rsidR="00785A8C" w:rsidRPr="00FC12CC">
        <w:rPr>
          <w:rFonts w:eastAsiaTheme="majorEastAsia"/>
          <w:sz w:val="21"/>
          <w:szCs w:val="21"/>
        </w:rPr>
        <w:t>monitoring</w:t>
      </w:r>
      <w:r w:rsidR="00EC6DFE" w:rsidRPr="00FC12CC">
        <w:rPr>
          <w:rFonts w:eastAsiaTheme="majorEastAsia"/>
          <w:sz w:val="21"/>
          <w:szCs w:val="21"/>
        </w:rPr>
        <w:t xml:space="preserve"> period</w:t>
      </w:r>
      <w:r w:rsidR="00550ED8" w:rsidRPr="00FC12CC">
        <w:rPr>
          <w:rFonts w:eastAsiaTheme="majorEastAsia"/>
          <w:sz w:val="21"/>
          <w:szCs w:val="21"/>
        </w:rPr>
        <w:t xml:space="preserve"> (</w:t>
      </w:r>
      <w:r w:rsidR="00FC12CC" w:rsidRPr="00FC12CC">
        <w:rPr>
          <w:rFonts w:eastAsiaTheme="majorEastAsia"/>
          <w:sz w:val="21"/>
          <w:szCs w:val="21"/>
        </w:rPr>
        <w:t>10 years prior to project registration</w:t>
      </w:r>
      <w:r w:rsidR="00550ED8" w:rsidRPr="00FC12CC">
        <w:rPr>
          <w:rFonts w:eastAsiaTheme="majorEastAsia"/>
          <w:sz w:val="21"/>
          <w:szCs w:val="21"/>
        </w:rPr>
        <w:t xml:space="preserve"> to monitoring period end)</w:t>
      </w:r>
      <w:r w:rsidR="00A77F70" w:rsidRPr="00FC12CC">
        <w:rPr>
          <w:rFonts w:eastAsiaTheme="majorEastAsia"/>
          <w:sz w:val="21"/>
          <w:szCs w:val="21"/>
        </w:rPr>
        <w:t xml:space="preserve"> – 10km DRCM buffer area extent</w:t>
      </w:r>
      <w:r w:rsidR="00A77F70">
        <w:rPr>
          <w:rFonts w:eastAsiaTheme="majorEastAsia"/>
          <w:sz w:val="21"/>
          <w:szCs w:val="21"/>
        </w:rPr>
        <w:t>.</w:t>
      </w:r>
    </w:p>
    <w:p w14:paraId="2D5111FA" w14:textId="197AEAA9" w:rsidR="007674C2" w:rsidRPr="00C30907" w:rsidRDefault="007674C2" w:rsidP="006334BB">
      <w:pPr>
        <w:pStyle w:val="Caption"/>
        <w:spacing w:before="360"/>
        <w:rPr>
          <w:b w:val="0"/>
          <w:bCs w:val="0"/>
          <w:i/>
          <w:iCs/>
          <w:color w:val="auto"/>
          <w:sz w:val="21"/>
          <w:szCs w:val="21"/>
        </w:rPr>
      </w:pPr>
      <w:r w:rsidRPr="00C30907">
        <w:rPr>
          <w:color w:val="auto"/>
        </w:rPr>
        <w:t xml:space="preserve">Equation </w:t>
      </w:r>
      <w:r w:rsidR="00E51D2C" w:rsidRPr="00C30907">
        <w:rPr>
          <w:color w:val="auto"/>
        </w:rPr>
        <w:fldChar w:fldCharType="begin"/>
      </w:r>
      <w:r w:rsidR="00E51D2C" w:rsidRPr="00C30907">
        <w:rPr>
          <w:color w:val="auto"/>
        </w:rPr>
        <w:instrText xml:space="preserve"> SEQ Equation \* ARABIC </w:instrText>
      </w:r>
      <w:r w:rsidR="00E51D2C" w:rsidRPr="00C30907">
        <w:rPr>
          <w:color w:val="auto"/>
        </w:rPr>
        <w:fldChar w:fldCharType="separate"/>
      </w:r>
      <w:r w:rsidR="00962104">
        <w:rPr>
          <w:noProof/>
          <w:color w:val="auto"/>
        </w:rPr>
        <w:t>3</w:t>
      </w:r>
      <w:r w:rsidR="00E51D2C" w:rsidRPr="00C30907">
        <w:rPr>
          <w:color w:val="auto"/>
        </w:rPr>
        <w:fldChar w:fldCharType="end"/>
      </w:r>
      <w:r w:rsidR="000B489B" w:rsidRPr="00C30907">
        <w:rPr>
          <w:color w:val="auto"/>
          <w:sz w:val="21"/>
          <w:szCs w:val="21"/>
        </w:rPr>
        <w:t xml:space="preserve"> </w:t>
      </w:r>
      <w:r w:rsidRPr="00C30907">
        <w:rPr>
          <w:b w:val="0"/>
          <w:bCs w:val="0"/>
          <w:color w:val="auto"/>
          <w:sz w:val="21"/>
          <w:szCs w:val="21"/>
        </w:rPr>
        <w:t xml:space="preserve">– Reference </w:t>
      </w:r>
      <w:r w:rsidR="00DE5445" w:rsidRPr="00C30907">
        <w:rPr>
          <w:b w:val="0"/>
          <w:bCs w:val="0"/>
          <w:color w:val="auto"/>
          <w:sz w:val="21"/>
          <w:szCs w:val="21"/>
        </w:rPr>
        <w:t xml:space="preserve">cover </w:t>
      </w:r>
      <w:r w:rsidRPr="00C30907">
        <w:rPr>
          <w:b w:val="0"/>
          <w:bCs w:val="0"/>
          <w:color w:val="auto"/>
          <w:sz w:val="21"/>
          <w:szCs w:val="21"/>
        </w:rPr>
        <w:t>pixel selection (</w:t>
      </w:r>
      <m:oMath>
        <m:sSup>
          <m:sSupPr>
            <m:ctrlPr>
              <w:rPr>
                <w:rFonts w:ascii="Cambria Math" w:eastAsiaTheme="majorEastAsia" w:hAnsi="Cambria Math"/>
                <w:b w:val="0"/>
                <w:bCs w:val="0"/>
                <w:i/>
                <w:color w:val="auto"/>
                <w:sz w:val="21"/>
                <w:szCs w:val="21"/>
              </w:rPr>
            </m:ctrlPr>
          </m:sSupPr>
          <m:e>
            <m:r>
              <m:rPr>
                <m:sty m:val="bi"/>
              </m:rPr>
              <w:rPr>
                <w:rFonts w:ascii="Cambria Math" w:eastAsiaTheme="majorEastAsia" w:hAnsi="Cambria Math"/>
                <w:color w:val="auto"/>
                <w:sz w:val="21"/>
                <w:szCs w:val="21"/>
              </w:rPr>
              <m:t>GC</m:t>
            </m:r>
          </m:e>
          <m:sup>
            <m:r>
              <m:rPr>
                <m:sty m:val="bi"/>
              </m:rPr>
              <w:rPr>
                <w:rFonts w:ascii="Cambria Math" w:eastAsiaTheme="majorEastAsia" w:hAnsi="Cambria Math"/>
                <w:color w:val="auto"/>
                <w:sz w:val="21"/>
                <w:szCs w:val="21"/>
              </w:rPr>
              <m:t>ref</m:t>
            </m:r>
          </m:sup>
        </m:sSup>
      </m:oMath>
      <w:r w:rsidRPr="00C30907">
        <w:rPr>
          <w:b w:val="0"/>
          <w:bCs w:val="0"/>
          <w:color w:val="auto"/>
          <w:sz w:val="21"/>
          <w:szCs w:val="21"/>
        </w:rPr>
        <w:t>)</w:t>
      </w:r>
    </w:p>
    <w:p w14:paraId="110AB35F" w14:textId="09F66381" w:rsidR="007674C2" w:rsidRPr="001C4F88" w:rsidRDefault="007674C2" w:rsidP="007674C2">
      <w:pPr>
        <w:rPr>
          <w:rFonts w:eastAsiaTheme="majorEastAsia"/>
          <w:sz w:val="21"/>
          <w:szCs w:val="21"/>
        </w:rPr>
      </w:pPr>
      <w:r w:rsidRPr="001C4F88">
        <w:rPr>
          <w:rFonts w:eastAsiaTheme="majorEastAsia"/>
          <w:sz w:val="21"/>
          <w:szCs w:val="21"/>
        </w:rPr>
        <w:t xml:space="preserve">Selection of dynamic reference </w:t>
      </w:r>
      <w:r w:rsidR="00CB4D0A" w:rsidRPr="001C4F88">
        <w:rPr>
          <w:rFonts w:eastAsiaTheme="majorEastAsia"/>
          <w:sz w:val="21"/>
          <w:szCs w:val="21"/>
        </w:rPr>
        <w:t xml:space="preserve">cover </w:t>
      </w:r>
      <w:r w:rsidRPr="001C4F88">
        <w:rPr>
          <w:rFonts w:eastAsiaTheme="majorEastAsia"/>
          <w:sz w:val="21"/>
          <w:szCs w:val="21"/>
        </w:rPr>
        <w:t>pixels</w:t>
      </w:r>
      <w:r w:rsidR="00955312">
        <w:rPr>
          <w:rFonts w:eastAsiaTheme="majorEastAsia"/>
          <w:sz w:val="21"/>
          <w:szCs w:val="21"/>
        </w:rPr>
        <w:t xml:space="preserve"> as a subset of</w:t>
      </w:r>
      <w:r w:rsidR="007559F6">
        <w:rPr>
          <w:rFonts w:eastAsiaTheme="majorEastAsia"/>
          <w:sz w:val="21"/>
          <w:szCs w:val="21"/>
        </w:rPr>
        <w:t xml:space="preserve"> the minimum cover </w:t>
      </w:r>
      <w:r w:rsidR="00E0584B">
        <w:rPr>
          <w:rFonts w:eastAsiaTheme="majorEastAsia"/>
          <w:sz w:val="21"/>
          <w:szCs w:val="21"/>
        </w:rPr>
        <w:t>raster layer</w:t>
      </w:r>
      <w:r w:rsidRPr="001C4F88">
        <w:rPr>
          <w:rFonts w:eastAsiaTheme="majorEastAsia"/>
          <w:sz w:val="21"/>
          <w:szCs w:val="21"/>
        </w:rPr>
        <w:t>:</w:t>
      </w:r>
    </w:p>
    <w:p w14:paraId="6290060C" w14:textId="6A76559F" w:rsidR="007674C2" w:rsidRPr="001C4F88" w:rsidRDefault="00000000" w:rsidP="007674C2">
      <w:pPr>
        <w:keepNext/>
        <w:rPr>
          <w:rFonts w:eastAsiaTheme="majorEastAsia"/>
          <w:b/>
          <w:bCs/>
          <w:sz w:val="21"/>
          <w:szCs w:val="21"/>
        </w:rPr>
      </w:pPr>
      <m:oMathPara>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ref</m:t>
              </m:r>
            </m:sup>
          </m:sSup>
          <m:r>
            <m:rPr>
              <m:sty m:val="p"/>
            </m:rPr>
            <w:rPr>
              <w:rFonts w:ascii="Cambria Math" w:hAnsi="Cambria Math" w:cs="Cambria Math"/>
              <w:color w:val="333333"/>
              <w:shd w:val="clear" w:color="auto" w:fill="FFFFFF"/>
            </w:rPr>
            <m:t>⊂</m:t>
          </m:r>
          <m:r>
            <m:rPr>
              <m:sty m:val="bi"/>
            </m:rPr>
            <w:rPr>
              <w:rFonts w:ascii="Cambria Math" w:eastAsiaTheme="majorEastAsia" w:hAnsi="Cambria Math"/>
              <w:sz w:val="21"/>
              <w:szCs w:val="21"/>
            </w:rPr>
            <m:t xml:space="preserve"> </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min</m:t>
              </m:r>
            </m:sub>
          </m:sSub>
          <m:r>
            <m:rPr>
              <m:sty m:val="bi"/>
            </m:rPr>
            <w:rPr>
              <w:rFonts w:ascii="Cambria Math" w:eastAsiaTheme="majorEastAsia" w:hAnsi="Cambria Math"/>
              <w:sz w:val="21"/>
              <w:szCs w:val="21"/>
            </w:rPr>
            <m:t xml:space="preserve"> (where </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90</m:t>
              </m:r>
            </m:e>
            <m:sup>
              <m:r>
                <m:rPr>
                  <m:sty m:val="bi"/>
                </m:rPr>
                <w:rPr>
                  <w:rFonts w:ascii="Cambria Math" w:eastAsiaTheme="majorEastAsia" w:hAnsi="Cambria Math"/>
                  <w:sz w:val="21"/>
                  <w:szCs w:val="21"/>
                </w:rPr>
                <m:t>th</m:t>
              </m:r>
            </m:sup>
          </m:sSup>
          <m:r>
            <m:rPr>
              <m:sty m:val="bi"/>
            </m:rPr>
            <w:rPr>
              <w:rFonts w:ascii="Cambria Math" w:eastAsiaTheme="majorEastAsia" w:hAnsi="Cambria Math"/>
              <w:sz w:val="21"/>
              <w:szCs w:val="21"/>
            </w:rPr>
            <m:t>percentile≤</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min</m:t>
              </m:r>
            </m:sub>
          </m:sSub>
          <m:r>
            <m:rPr>
              <m:sty m:val="bi"/>
            </m:rPr>
            <w:rPr>
              <w:rFonts w:ascii="Cambria Math" w:eastAsiaTheme="majorEastAsia" w:hAnsi="Cambria Math"/>
              <w:sz w:val="21"/>
              <w:szCs w:val="21"/>
            </w:rPr>
            <m:t xml:space="preserve">≤ </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95</m:t>
              </m:r>
            </m:e>
            <m:sup>
              <m:r>
                <m:rPr>
                  <m:sty m:val="bi"/>
                </m:rPr>
                <w:rPr>
                  <w:rFonts w:ascii="Cambria Math" w:eastAsiaTheme="majorEastAsia" w:hAnsi="Cambria Math"/>
                  <w:sz w:val="21"/>
                  <w:szCs w:val="21"/>
                </w:rPr>
                <m:t>th</m:t>
              </m:r>
            </m:sup>
          </m:sSup>
          <m:r>
            <m:rPr>
              <m:sty m:val="bi"/>
            </m:rPr>
            <w:rPr>
              <w:rFonts w:ascii="Cambria Math" w:eastAsiaTheme="majorEastAsia" w:hAnsi="Cambria Math"/>
              <w:sz w:val="21"/>
              <w:szCs w:val="21"/>
            </w:rPr>
            <m:t xml:space="preserve"> percentile)</m:t>
          </m:r>
        </m:oMath>
      </m:oMathPara>
    </w:p>
    <w:p w14:paraId="4A44DF96" w14:textId="77777777" w:rsidR="007674C2" w:rsidRPr="001C4F88" w:rsidRDefault="007674C2" w:rsidP="007674C2">
      <w:pPr>
        <w:rPr>
          <w:rFonts w:eastAsiaTheme="majorEastAsia"/>
          <w:sz w:val="21"/>
          <w:szCs w:val="21"/>
        </w:rPr>
      </w:pPr>
      <w:r w:rsidRPr="001C4F88">
        <w:rPr>
          <w:rFonts w:eastAsiaTheme="majorEastAsia"/>
          <w:sz w:val="21"/>
          <w:szCs w:val="21"/>
        </w:rPr>
        <w:tab/>
        <w:t>Where:</w:t>
      </w:r>
    </w:p>
    <w:p w14:paraId="4F42668B" w14:textId="3A7FB320" w:rsidR="007674C2" w:rsidRPr="001C4F88" w:rsidRDefault="00000000" w:rsidP="007674C2">
      <w:pPr>
        <w:ind w:left="1440"/>
        <w:rPr>
          <w:rFonts w:eastAsiaTheme="majorEastAsia"/>
          <w:sz w:val="21"/>
          <w:szCs w:val="21"/>
        </w:rPr>
      </w:pP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ref</m:t>
            </m:r>
          </m:sup>
        </m:sSup>
      </m:oMath>
      <w:r w:rsidR="007674C2" w:rsidRPr="001C4F88">
        <w:rPr>
          <w:rFonts w:eastAsiaTheme="majorEastAsia"/>
          <w:sz w:val="21"/>
          <w:szCs w:val="21"/>
        </w:rPr>
        <w:t xml:space="preserve"> = Reference pixels</w:t>
      </w:r>
      <w:r w:rsidR="00324E70">
        <w:rPr>
          <w:rFonts w:eastAsiaTheme="majorEastAsia"/>
          <w:sz w:val="21"/>
          <w:szCs w:val="21"/>
        </w:rPr>
        <w:t xml:space="preserve"> as a subset of the</w:t>
      </w:r>
      <w:r w:rsidR="001817D0">
        <w:rPr>
          <w:rFonts w:eastAsiaTheme="majorEastAsia"/>
          <w:sz w:val="21"/>
          <w:szCs w:val="21"/>
        </w:rPr>
        <w:t xml:space="preserve"> captured</w:t>
      </w:r>
      <w:r w:rsidR="00324E70">
        <w:rPr>
          <w:rFonts w:eastAsiaTheme="majorEastAsia"/>
          <w:sz w:val="21"/>
          <w:szCs w:val="21"/>
        </w:rPr>
        <w:t xml:space="preserve"> minimum ground cover</w:t>
      </w:r>
      <w:r w:rsidR="00311B2E">
        <w:rPr>
          <w:rFonts w:eastAsiaTheme="majorEastAsia"/>
          <w:sz w:val="21"/>
          <w:szCs w:val="21"/>
        </w:rPr>
        <w:t xml:space="preserve"> </w:t>
      </w:r>
      <w:r w:rsidR="00D80288">
        <w:rPr>
          <w:rFonts w:eastAsiaTheme="majorEastAsia"/>
          <w:sz w:val="21"/>
          <w:szCs w:val="21"/>
        </w:rPr>
        <w:t>raster</w:t>
      </w:r>
      <w:r w:rsidR="00311B2E">
        <w:rPr>
          <w:rFonts w:eastAsiaTheme="majorEastAsia"/>
          <w:sz w:val="21"/>
          <w:szCs w:val="21"/>
        </w:rPr>
        <w:t xml:space="preserve"> </w:t>
      </w:r>
      <w:r w:rsidR="007674C2" w:rsidRPr="001C4F88">
        <w:rPr>
          <w:rFonts w:eastAsiaTheme="majorEastAsia"/>
          <w:sz w:val="21"/>
          <w:szCs w:val="21"/>
        </w:rPr>
        <w:t>(spatial wise pixels</w:t>
      </w:r>
      <w:r w:rsidR="00A77F70">
        <w:rPr>
          <w:rFonts w:eastAsiaTheme="majorEastAsia"/>
          <w:sz w:val="21"/>
          <w:szCs w:val="21"/>
        </w:rPr>
        <w:t xml:space="preserve"> t</w:t>
      </w:r>
      <w:r w:rsidR="007674C2" w:rsidRPr="001C4F88">
        <w:rPr>
          <w:rFonts w:eastAsiaTheme="majorEastAsia"/>
          <w:sz w:val="21"/>
          <w:szCs w:val="21"/>
        </w:rPr>
        <w:t>o be reference pixels under seasonal variation with</w:t>
      </w:r>
      <w:r w:rsidR="001817D0">
        <w:rPr>
          <w:rFonts w:eastAsiaTheme="majorEastAsia"/>
          <w:sz w:val="21"/>
          <w:szCs w:val="21"/>
        </w:rPr>
        <w:t xml:space="preserve"> least</w:t>
      </w:r>
      <w:r w:rsidR="007674C2" w:rsidRPr="001C4F88">
        <w:rPr>
          <w:rFonts w:eastAsiaTheme="majorEastAsia"/>
          <w:sz w:val="21"/>
          <w:szCs w:val="21"/>
        </w:rPr>
        <w:t xml:space="preserve"> influence from management activities)</w:t>
      </w:r>
      <w:r w:rsidR="00BB5F89">
        <w:rPr>
          <w:rFonts w:eastAsiaTheme="majorEastAsia"/>
          <w:sz w:val="21"/>
          <w:szCs w:val="21"/>
        </w:rPr>
        <w:t>.</w:t>
      </w:r>
    </w:p>
    <w:p w14:paraId="170B71BF" w14:textId="6089B750" w:rsidR="002A5568" w:rsidRDefault="00000000" w:rsidP="002A5568">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min</m:t>
            </m:r>
          </m:sub>
        </m:sSub>
      </m:oMath>
      <w:r w:rsidR="002A5568">
        <w:rPr>
          <w:rFonts w:asciiTheme="majorHAnsi" w:eastAsiaTheme="majorEastAsia" w:hAnsiTheme="majorHAnsi"/>
        </w:rPr>
        <w:t xml:space="preserve"> = </w:t>
      </w:r>
      <w:r w:rsidR="002A5568" w:rsidRPr="0066016A">
        <w:rPr>
          <w:rFonts w:eastAsiaTheme="majorEastAsia"/>
          <w:sz w:val="21"/>
          <w:szCs w:val="21"/>
        </w:rPr>
        <w:t xml:space="preserve">Spatial minimum ground cover of all </w:t>
      </w:r>
      <w:r w:rsidR="00D80288">
        <w:rPr>
          <w:rFonts w:eastAsiaTheme="majorEastAsia"/>
          <w:sz w:val="21"/>
          <w:szCs w:val="21"/>
        </w:rPr>
        <w:t xml:space="preserve">raw </w:t>
      </w:r>
      <w:r w:rsidR="00FC12CC">
        <w:rPr>
          <w:rFonts w:eastAsiaTheme="majorEastAsia"/>
          <w:sz w:val="21"/>
          <w:szCs w:val="21"/>
        </w:rPr>
        <w:t>seasonal</w:t>
      </w:r>
      <w:r w:rsidR="004F2905">
        <w:rPr>
          <w:rFonts w:eastAsiaTheme="majorEastAsia"/>
          <w:sz w:val="21"/>
          <w:szCs w:val="21"/>
        </w:rPr>
        <w:t xml:space="preserve"> d</w:t>
      </w:r>
      <w:r w:rsidR="002A5568" w:rsidRPr="0066016A">
        <w:rPr>
          <w:rFonts w:eastAsiaTheme="majorEastAsia"/>
          <w:sz w:val="21"/>
          <w:szCs w:val="21"/>
        </w:rPr>
        <w:t>at</w:t>
      </w:r>
      <w:r w:rsidR="004F2905">
        <w:rPr>
          <w:rFonts w:eastAsiaTheme="majorEastAsia"/>
          <w:sz w:val="21"/>
          <w:szCs w:val="21"/>
        </w:rPr>
        <w:t>a</w:t>
      </w:r>
      <w:r w:rsidR="002A5568" w:rsidRPr="0066016A">
        <w:rPr>
          <w:rFonts w:eastAsiaTheme="majorEastAsia"/>
          <w:sz w:val="21"/>
          <w:szCs w:val="21"/>
        </w:rPr>
        <w:t xml:space="preserve"> </w:t>
      </w:r>
      <w:r w:rsidR="002A5568">
        <w:rPr>
          <w:rFonts w:eastAsiaTheme="majorEastAsia"/>
          <w:sz w:val="21"/>
          <w:szCs w:val="21"/>
        </w:rPr>
        <w:t xml:space="preserve">(either </w:t>
      </w:r>
      <w:r w:rsidR="002A5568" w:rsidRPr="001C4F88">
        <w:rPr>
          <w:rFonts w:eastAsiaTheme="majorEastAsia"/>
          <w:sz w:val="21"/>
          <w:szCs w:val="21"/>
        </w:rPr>
        <w:t>baseline</w:t>
      </w:r>
      <w:r w:rsidR="002A5568">
        <w:rPr>
          <w:rFonts w:eastAsiaTheme="majorEastAsia"/>
          <w:sz w:val="21"/>
          <w:szCs w:val="21"/>
        </w:rPr>
        <w:t xml:space="preserve"> or </w:t>
      </w:r>
      <w:r w:rsidR="0002630F">
        <w:rPr>
          <w:rFonts w:eastAsiaTheme="majorEastAsia"/>
          <w:sz w:val="21"/>
          <w:szCs w:val="21"/>
        </w:rPr>
        <w:t xml:space="preserve">baseline and </w:t>
      </w:r>
      <w:r w:rsidR="002A5568">
        <w:rPr>
          <w:rFonts w:eastAsiaTheme="majorEastAsia"/>
          <w:sz w:val="21"/>
          <w:szCs w:val="21"/>
        </w:rPr>
        <w:t>monitoring period)</w:t>
      </w:r>
      <w:r w:rsidR="00BB5F89">
        <w:rPr>
          <w:rFonts w:eastAsiaTheme="majorEastAsia"/>
          <w:sz w:val="21"/>
          <w:szCs w:val="21"/>
        </w:rPr>
        <w:t>.</w:t>
      </w:r>
    </w:p>
    <w:p w14:paraId="554B95FF" w14:textId="62A2AA84" w:rsidR="007674C2" w:rsidRPr="00C30907" w:rsidRDefault="007674C2" w:rsidP="006334BB">
      <w:pPr>
        <w:pStyle w:val="Caption"/>
        <w:spacing w:before="360"/>
        <w:rPr>
          <w:b w:val="0"/>
          <w:bCs w:val="0"/>
          <w:i/>
          <w:iCs/>
          <w:color w:val="auto"/>
          <w:sz w:val="21"/>
          <w:szCs w:val="21"/>
        </w:rPr>
      </w:pPr>
      <w:r w:rsidRPr="00C30907">
        <w:rPr>
          <w:color w:val="auto"/>
        </w:rPr>
        <w:t xml:space="preserve">Equation </w:t>
      </w:r>
      <w:r w:rsidR="00E51D2C" w:rsidRPr="00C30907">
        <w:rPr>
          <w:color w:val="auto"/>
        </w:rPr>
        <w:fldChar w:fldCharType="begin"/>
      </w:r>
      <w:r w:rsidR="00E51D2C" w:rsidRPr="00C30907">
        <w:rPr>
          <w:color w:val="auto"/>
        </w:rPr>
        <w:instrText xml:space="preserve"> SEQ Equation \* ARABIC </w:instrText>
      </w:r>
      <w:r w:rsidR="00E51D2C" w:rsidRPr="00C30907">
        <w:rPr>
          <w:color w:val="auto"/>
        </w:rPr>
        <w:fldChar w:fldCharType="separate"/>
      </w:r>
      <w:r w:rsidR="00962104">
        <w:rPr>
          <w:noProof/>
          <w:color w:val="auto"/>
        </w:rPr>
        <w:t>4</w:t>
      </w:r>
      <w:r w:rsidR="00E51D2C" w:rsidRPr="00C30907">
        <w:rPr>
          <w:color w:val="auto"/>
        </w:rPr>
        <w:fldChar w:fldCharType="end"/>
      </w:r>
      <w:r w:rsidR="000B489B" w:rsidRPr="00C30907">
        <w:rPr>
          <w:color w:val="auto"/>
          <w:sz w:val="21"/>
          <w:szCs w:val="21"/>
        </w:rPr>
        <w:t xml:space="preserve"> </w:t>
      </w:r>
      <w:r w:rsidRPr="00C30907">
        <w:rPr>
          <w:b w:val="0"/>
          <w:bCs w:val="0"/>
          <w:color w:val="auto"/>
          <w:sz w:val="21"/>
          <w:szCs w:val="21"/>
        </w:rPr>
        <w:t>– Project area pixel</w:t>
      </w:r>
      <w:r w:rsidR="00587086" w:rsidRPr="00C30907">
        <w:rPr>
          <w:b w:val="0"/>
          <w:bCs w:val="0"/>
          <w:color w:val="auto"/>
          <w:sz w:val="21"/>
          <w:szCs w:val="21"/>
        </w:rPr>
        <w:t xml:space="preserve"> selection</w:t>
      </w:r>
      <w:r w:rsidRPr="00C30907">
        <w:rPr>
          <w:b w:val="0"/>
          <w:bCs w:val="0"/>
          <w:color w:val="auto"/>
          <w:sz w:val="21"/>
          <w:szCs w:val="21"/>
        </w:rPr>
        <w:t xml:space="preserve"> (</w:t>
      </w:r>
      <m:oMath>
        <m:sSup>
          <m:sSupPr>
            <m:ctrlPr>
              <w:rPr>
                <w:rFonts w:ascii="Cambria Math" w:eastAsiaTheme="majorEastAsia" w:hAnsi="Cambria Math"/>
                <w:b w:val="0"/>
                <w:bCs w:val="0"/>
                <w:i/>
                <w:color w:val="auto"/>
                <w:sz w:val="21"/>
                <w:szCs w:val="21"/>
              </w:rPr>
            </m:ctrlPr>
          </m:sSupPr>
          <m:e>
            <m:r>
              <m:rPr>
                <m:sty m:val="bi"/>
              </m:rPr>
              <w:rPr>
                <w:rFonts w:ascii="Cambria Math" w:eastAsiaTheme="majorEastAsia" w:hAnsi="Cambria Math"/>
                <w:color w:val="auto"/>
                <w:sz w:val="21"/>
                <w:szCs w:val="21"/>
              </w:rPr>
              <m:t>GC</m:t>
            </m:r>
          </m:e>
          <m:sup>
            <m:r>
              <m:rPr>
                <m:sty m:val="bi"/>
              </m:rPr>
              <w:rPr>
                <w:rFonts w:ascii="Cambria Math" w:eastAsiaTheme="majorEastAsia" w:hAnsi="Cambria Math"/>
                <w:color w:val="auto"/>
                <w:sz w:val="21"/>
                <w:szCs w:val="21"/>
              </w:rPr>
              <m:t>project</m:t>
            </m:r>
          </m:sup>
        </m:sSup>
      </m:oMath>
      <w:r w:rsidRPr="00C30907">
        <w:rPr>
          <w:b w:val="0"/>
          <w:bCs w:val="0"/>
          <w:color w:val="auto"/>
          <w:sz w:val="21"/>
          <w:szCs w:val="21"/>
        </w:rPr>
        <w:t>)</w:t>
      </w:r>
    </w:p>
    <w:p w14:paraId="5E26A150" w14:textId="6C5C2BD6" w:rsidR="007674C2" w:rsidRPr="001C4F88" w:rsidRDefault="00DA3247" w:rsidP="007674C2">
      <w:pPr>
        <w:rPr>
          <w:rFonts w:eastAsiaTheme="majorEastAsia"/>
          <w:sz w:val="21"/>
          <w:szCs w:val="21"/>
        </w:rPr>
      </w:pPr>
      <w:r>
        <w:rPr>
          <w:rFonts w:eastAsiaTheme="majorEastAsia"/>
          <w:sz w:val="21"/>
          <w:szCs w:val="21"/>
        </w:rPr>
        <w:t>CAZ</w:t>
      </w:r>
      <w:r w:rsidR="00797AA9">
        <w:rPr>
          <w:rFonts w:eastAsiaTheme="majorEastAsia"/>
          <w:sz w:val="21"/>
          <w:szCs w:val="21"/>
        </w:rPr>
        <w:t xml:space="preserve"> </w:t>
      </w:r>
      <w:r w:rsidR="009917EA">
        <w:rPr>
          <w:rFonts w:eastAsiaTheme="majorEastAsia"/>
          <w:sz w:val="21"/>
          <w:szCs w:val="21"/>
        </w:rPr>
        <w:t xml:space="preserve">with </w:t>
      </w:r>
      <w:r w:rsidR="00DD3E20">
        <w:rPr>
          <w:rFonts w:eastAsiaTheme="majorEastAsia"/>
          <w:sz w:val="21"/>
          <w:szCs w:val="21"/>
        </w:rPr>
        <w:t>reference pixels removed</w:t>
      </w:r>
      <w:r w:rsidR="007674C2" w:rsidRPr="001C4F88">
        <w:rPr>
          <w:rFonts w:eastAsiaTheme="majorEastAsia"/>
          <w:sz w:val="21"/>
          <w:szCs w:val="21"/>
        </w:rPr>
        <w:t>:</w:t>
      </w:r>
    </w:p>
    <w:p w14:paraId="04DFFEE8" w14:textId="59AABF8B" w:rsidR="007674C2" w:rsidRPr="001C4F88" w:rsidRDefault="00000000" w:rsidP="007674C2">
      <w:pPr>
        <w:keepNext/>
        <w:rPr>
          <w:rFonts w:ascii="Cambria Math" w:eastAsiaTheme="majorEastAsia" w:hAnsi="Cambria Math"/>
          <w:b/>
          <w:bCs/>
          <w:i/>
          <w:sz w:val="21"/>
          <w:szCs w:val="21"/>
        </w:rPr>
      </w:pPr>
      <m:oMathPara>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sSup>
            <m:sSupPr>
              <m:ctrlPr>
                <w:rPr>
                  <w:rFonts w:ascii="Cambria Math" w:eastAsiaTheme="majorEastAsia" w:hAnsi="Cambria Math"/>
                  <w:b/>
                  <w:bCs/>
                  <w:i/>
                  <w:sz w:val="21"/>
                  <w:szCs w:val="21"/>
                </w:rPr>
              </m:ctrlPr>
            </m:sSupPr>
            <m:e>
              <m:r>
                <m:rPr>
                  <m:sty m:val="p"/>
                </m:rPr>
                <w:rPr>
                  <w:rFonts w:ascii="Cambria Math" w:hAnsi="Cambria Math" w:cs="Cambria Math"/>
                  <w:color w:val="333333"/>
                  <w:shd w:val="clear" w:color="auto" w:fill="FFFFFF"/>
                </w:rPr>
                <m:t>⊂</m:t>
              </m:r>
              <m:r>
                <m:rPr>
                  <m:sty m:val="bi"/>
                </m:rPr>
                <w:rPr>
                  <w:rFonts w:ascii="Cambria Math" w:eastAsiaTheme="majorEastAsia" w:hAnsi="Cambria Math"/>
                  <w:sz w:val="21"/>
                  <w:szCs w:val="21"/>
                </w:rPr>
                <m:t>CAZ  ( 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 xml:space="preserve"> removed)</m:t>
          </m:r>
        </m:oMath>
      </m:oMathPara>
    </w:p>
    <w:p w14:paraId="2042B1C5" w14:textId="77777777" w:rsidR="007674C2" w:rsidRPr="001C4F88" w:rsidRDefault="007674C2" w:rsidP="007674C2">
      <w:pPr>
        <w:ind w:left="720"/>
        <w:rPr>
          <w:rFonts w:eastAsiaTheme="majorEastAsia"/>
          <w:sz w:val="21"/>
          <w:szCs w:val="21"/>
        </w:rPr>
      </w:pPr>
      <w:r w:rsidRPr="001C4F88">
        <w:rPr>
          <w:rFonts w:eastAsiaTheme="majorEastAsia"/>
          <w:sz w:val="21"/>
          <w:szCs w:val="21"/>
        </w:rPr>
        <w:t>Where:</w:t>
      </w:r>
    </w:p>
    <w:p w14:paraId="3645A289" w14:textId="4D9BEF00" w:rsidR="003C3FFF" w:rsidRDefault="00000000" w:rsidP="003C3FFF">
      <w:pPr>
        <w:ind w:left="1440"/>
        <w:rPr>
          <w:rFonts w:eastAsiaTheme="majorEastAsia"/>
          <w:sz w:val="21"/>
          <w:szCs w:val="21"/>
        </w:rPr>
      </w:pP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oMath>
      <w:r w:rsidR="003C3FFF" w:rsidRPr="001C4F88">
        <w:rPr>
          <w:rFonts w:ascii="Cambria Math" w:eastAsiaTheme="majorEastAsia" w:hAnsi="Cambria Math"/>
          <w:sz w:val="21"/>
          <w:szCs w:val="21"/>
        </w:rPr>
        <w:t xml:space="preserve"> = </w:t>
      </w:r>
      <w:r w:rsidR="003C3FFF" w:rsidRPr="001C4F88">
        <w:rPr>
          <w:sz w:val="21"/>
          <w:szCs w:val="21"/>
        </w:rPr>
        <w:t>Area within the project that has been defined as project measurement areas</w:t>
      </w:r>
      <w:r w:rsidR="00BB5F89">
        <w:rPr>
          <w:sz w:val="21"/>
          <w:szCs w:val="21"/>
        </w:rPr>
        <w:t>.</w:t>
      </w:r>
    </w:p>
    <w:p w14:paraId="0DF3333C" w14:textId="44E53B93" w:rsidR="00ED3AAE" w:rsidRDefault="00140289" w:rsidP="00ED3AAE">
      <w:pPr>
        <w:ind w:left="1440"/>
        <w:rPr>
          <w:rFonts w:eastAsiaTheme="majorEastAsia"/>
          <w:sz w:val="21"/>
          <w:szCs w:val="21"/>
        </w:rPr>
      </w:pPr>
      <m:oMath>
        <m:r>
          <m:rPr>
            <m:sty m:val="bi"/>
          </m:rPr>
          <w:rPr>
            <w:rFonts w:ascii="Cambria Math" w:eastAsiaTheme="majorEastAsia" w:hAnsi="Cambria Math"/>
            <w:sz w:val="21"/>
            <w:szCs w:val="21"/>
          </w:rPr>
          <m:t>CAZ</m:t>
        </m:r>
      </m:oMath>
      <w:r w:rsidR="00ED3AAE">
        <w:rPr>
          <w:rFonts w:asciiTheme="majorHAnsi" w:eastAsiaTheme="majorEastAsia" w:hAnsiTheme="majorHAnsi"/>
        </w:rPr>
        <w:t xml:space="preserve"> </w:t>
      </w:r>
      <w:r w:rsidR="00ED3AAE" w:rsidRPr="00405074">
        <w:rPr>
          <w:sz w:val="21"/>
          <w:szCs w:val="21"/>
        </w:rPr>
        <w:t xml:space="preserve">= </w:t>
      </w:r>
      <w:r w:rsidR="00043DCD">
        <w:rPr>
          <w:sz w:val="21"/>
          <w:szCs w:val="21"/>
        </w:rPr>
        <w:t>C</w:t>
      </w:r>
      <w:r w:rsidR="00ED3AAE" w:rsidRPr="00405074">
        <w:rPr>
          <w:sz w:val="21"/>
          <w:szCs w:val="21"/>
        </w:rPr>
        <w:t xml:space="preserve">redit </w:t>
      </w:r>
      <w:r w:rsidR="00043DCD">
        <w:rPr>
          <w:sz w:val="21"/>
          <w:szCs w:val="21"/>
        </w:rPr>
        <w:t>A</w:t>
      </w:r>
      <w:r w:rsidR="00ED3AAE" w:rsidRPr="00405074">
        <w:rPr>
          <w:sz w:val="21"/>
          <w:szCs w:val="21"/>
        </w:rPr>
        <w:t xml:space="preserve">ccounting </w:t>
      </w:r>
      <w:r w:rsidR="00043DCD">
        <w:rPr>
          <w:sz w:val="21"/>
          <w:szCs w:val="21"/>
        </w:rPr>
        <w:t>Z</w:t>
      </w:r>
      <w:r w:rsidR="00ED3AAE" w:rsidRPr="00405074">
        <w:rPr>
          <w:sz w:val="21"/>
          <w:szCs w:val="21"/>
        </w:rPr>
        <w:t>one</w:t>
      </w:r>
      <w:r w:rsidR="00ED3AAE">
        <w:rPr>
          <w:sz w:val="21"/>
          <w:szCs w:val="21"/>
        </w:rPr>
        <w:t>.</w:t>
      </w:r>
    </w:p>
    <w:p w14:paraId="39AAA1D7" w14:textId="722CC497" w:rsidR="007674C2" w:rsidRDefault="00000000" w:rsidP="00080782">
      <w:pPr>
        <w:ind w:left="1440"/>
        <w:rPr>
          <w:rFonts w:eastAsiaTheme="majorEastAsia"/>
          <w:sz w:val="21"/>
          <w:szCs w:val="21"/>
        </w:rPr>
      </w:pP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ref</m:t>
            </m:r>
          </m:sup>
        </m:sSup>
      </m:oMath>
      <w:r w:rsidR="007674C2" w:rsidRPr="001C4F88">
        <w:rPr>
          <w:rFonts w:ascii="Cambria Math" w:eastAsiaTheme="majorEastAsia" w:hAnsi="Cambria Math"/>
          <w:sz w:val="21"/>
          <w:szCs w:val="21"/>
        </w:rPr>
        <w:t xml:space="preserve"> = </w:t>
      </w:r>
      <w:r w:rsidR="005275D9" w:rsidRPr="00AA0AD3">
        <w:rPr>
          <w:rFonts w:eastAsiaTheme="majorEastAsia"/>
          <w:sz w:val="21"/>
          <w:szCs w:val="21"/>
        </w:rPr>
        <w:t>Spatial a</w:t>
      </w:r>
      <w:r w:rsidR="007674C2" w:rsidRPr="00AA0AD3">
        <w:rPr>
          <w:rFonts w:eastAsiaTheme="majorEastAsia"/>
          <w:sz w:val="21"/>
          <w:szCs w:val="21"/>
        </w:rPr>
        <w:t xml:space="preserve">rea within the </w:t>
      </w:r>
      <w:r w:rsidR="002C7128" w:rsidRPr="00AA0AD3">
        <w:rPr>
          <w:rFonts w:eastAsiaTheme="majorEastAsia"/>
          <w:sz w:val="21"/>
          <w:szCs w:val="21"/>
        </w:rPr>
        <w:t xml:space="preserve">10km buffer area </w:t>
      </w:r>
      <w:r w:rsidR="007674C2" w:rsidRPr="00AA0AD3">
        <w:rPr>
          <w:rFonts w:eastAsiaTheme="majorEastAsia"/>
          <w:sz w:val="21"/>
          <w:szCs w:val="21"/>
        </w:rPr>
        <w:t xml:space="preserve">that has been defined as </w:t>
      </w:r>
      <w:r w:rsidR="00CB4D0A" w:rsidRPr="00AA0AD3">
        <w:rPr>
          <w:rFonts w:eastAsiaTheme="majorEastAsia"/>
          <w:sz w:val="21"/>
          <w:szCs w:val="21"/>
        </w:rPr>
        <w:t>dy</w:t>
      </w:r>
      <w:r w:rsidR="00080782" w:rsidRPr="00AA0AD3">
        <w:rPr>
          <w:rFonts w:eastAsiaTheme="majorEastAsia"/>
          <w:sz w:val="21"/>
          <w:szCs w:val="21"/>
        </w:rPr>
        <w:t xml:space="preserve">namic </w:t>
      </w:r>
      <w:r w:rsidR="007674C2" w:rsidRPr="00AA0AD3">
        <w:rPr>
          <w:rFonts w:eastAsiaTheme="majorEastAsia"/>
          <w:sz w:val="21"/>
          <w:szCs w:val="21"/>
        </w:rPr>
        <w:t>reference pixels</w:t>
      </w:r>
      <w:r w:rsidR="00BB5F89" w:rsidRPr="00AA0AD3">
        <w:rPr>
          <w:rFonts w:eastAsiaTheme="majorEastAsia"/>
          <w:sz w:val="21"/>
          <w:szCs w:val="21"/>
        </w:rPr>
        <w:t>.</w:t>
      </w:r>
    </w:p>
    <w:p w14:paraId="34E1902F" w14:textId="07243B7E" w:rsidR="0093433A" w:rsidRPr="0045534C" w:rsidRDefault="001D2391" w:rsidP="00A61D94">
      <w:pPr>
        <w:pStyle w:val="Heading2"/>
        <w:spacing w:before="360"/>
        <w:ind w:left="578" w:hanging="578"/>
        <w:rPr>
          <w:szCs w:val="28"/>
        </w:rPr>
      </w:pPr>
      <w:bookmarkStart w:id="76" w:name="_Toc165627994"/>
      <w:bookmarkStart w:id="77" w:name="_Toc222908367"/>
      <w:r w:rsidRPr="0045534C">
        <w:rPr>
          <w:szCs w:val="28"/>
        </w:rPr>
        <w:t xml:space="preserve">Determine </w:t>
      </w:r>
      <w:r w:rsidR="00FC12CC" w:rsidRPr="0045534C">
        <w:rPr>
          <w:szCs w:val="28"/>
        </w:rPr>
        <w:t>Seasonal</w:t>
      </w:r>
      <w:r w:rsidR="00145770" w:rsidRPr="0045534C">
        <w:rPr>
          <w:szCs w:val="28"/>
        </w:rPr>
        <w:t xml:space="preserve"> Project</w:t>
      </w:r>
      <w:r w:rsidR="006A202C" w:rsidRPr="0045534C">
        <w:rPr>
          <w:szCs w:val="28"/>
        </w:rPr>
        <w:t xml:space="preserve"> </w:t>
      </w:r>
      <w:r w:rsidR="0093433A" w:rsidRPr="0045534C">
        <w:rPr>
          <w:szCs w:val="28"/>
        </w:rPr>
        <w:t>Baselin</w:t>
      </w:r>
      <w:r w:rsidR="001A14FC" w:rsidRPr="0045534C">
        <w:rPr>
          <w:szCs w:val="28"/>
        </w:rPr>
        <w:t>e</w:t>
      </w:r>
      <w:r w:rsidR="00283F13" w:rsidRPr="0045534C">
        <w:rPr>
          <w:szCs w:val="28"/>
        </w:rPr>
        <w:t xml:space="preserve"> </w:t>
      </w:r>
      <w:r w:rsidR="002F2019" w:rsidRPr="0045534C">
        <w:rPr>
          <w:szCs w:val="28"/>
        </w:rPr>
        <w:t xml:space="preserve">Ground </w:t>
      </w:r>
      <w:r w:rsidR="00283F13" w:rsidRPr="0045534C">
        <w:rPr>
          <w:szCs w:val="28"/>
        </w:rPr>
        <w:t>Cover</w:t>
      </w:r>
      <w:bookmarkEnd w:id="76"/>
      <w:r w:rsidR="00CA130F" w:rsidRPr="0045534C">
        <w:rPr>
          <w:szCs w:val="28"/>
        </w:rPr>
        <w:t xml:space="preserve"> Difference</w:t>
      </w:r>
      <w:bookmarkEnd w:id="77"/>
    </w:p>
    <w:p w14:paraId="2B317290" w14:textId="4F1A3A5D" w:rsidR="001A14FC" w:rsidRPr="00A61D94" w:rsidRDefault="001A14FC" w:rsidP="001A14FC">
      <w:pPr>
        <w:rPr>
          <w:b/>
          <w:bCs/>
        </w:rPr>
      </w:pPr>
      <w:r w:rsidRPr="00A61D94">
        <w:rPr>
          <w:b/>
          <w:bCs/>
        </w:rPr>
        <w:t xml:space="preserve">(Baseline </w:t>
      </w:r>
      <w:r w:rsidR="00A61D94" w:rsidRPr="00A61D94">
        <w:rPr>
          <w:b/>
          <w:bCs/>
        </w:rPr>
        <w:t>scenario)</w:t>
      </w:r>
    </w:p>
    <w:p w14:paraId="1FE2F48B" w14:textId="1955F867" w:rsidR="00B10F6C" w:rsidRPr="001C4F88" w:rsidRDefault="0000002E" w:rsidP="0000002E">
      <w:pPr>
        <w:rPr>
          <w:sz w:val="21"/>
          <w:szCs w:val="21"/>
        </w:rPr>
      </w:pPr>
      <w:r w:rsidRPr="001C4F88">
        <w:rPr>
          <w:sz w:val="21"/>
          <w:szCs w:val="21"/>
        </w:rPr>
        <w:t xml:space="preserve">The baseline </w:t>
      </w:r>
      <w:r w:rsidR="000609C6" w:rsidRPr="001C4F88">
        <w:rPr>
          <w:sz w:val="21"/>
          <w:szCs w:val="21"/>
        </w:rPr>
        <w:t xml:space="preserve">is the difference </w:t>
      </w:r>
      <w:r w:rsidR="00E1229B" w:rsidRPr="001C4F88">
        <w:rPr>
          <w:sz w:val="21"/>
          <w:szCs w:val="21"/>
        </w:rPr>
        <w:t>in</w:t>
      </w:r>
      <w:r w:rsidR="00700069" w:rsidRPr="001C4F88">
        <w:rPr>
          <w:sz w:val="21"/>
          <w:szCs w:val="21"/>
        </w:rPr>
        <w:t xml:space="preserve"> average ground</w:t>
      </w:r>
      <w:r w:rsidR="00BB5F89">
        <w:rPr>
          <w:sz w:val="21"/>
          <w:szCs w:val="21"/>
        </w:rPr>
        <w:t xml:space="preserve"> </w:t>
      </w:r>
      <w:r w:rsidR="00700069" w:rsidRPr="001C4F88">
        <w:rPr>
          <w:sz w:val="21"/>
          <w:szCs w:val="21"/>
        </w:rPr>
        <w:t>cover</w:t>
      </w:r>
      <w:r w:rsidR="00EA01FA" w:rsidRPr="001C4F88">
        <w:rPr>
          <w:sz w:val="21"/>
          <w:szCs w:val="21"/>
        </w:rPr>
        <w:t xml:space="preserve"> </w:t>
      </w:r>
      <w:r w:rsidR="00E1229B" w:rsidRPr="001C4F88">
        <w:rPr>
          <w:sz w:val="21"/>
          <w:szCs w:val="21"/>
        </w:rPr>
        <w:t>between</w:t>
      </w:r>
      <w:r w:rsidR="00EA01FA" w:rsidRPr="001C4F88">
        <w:rPr>
          <w:sz w:val="21"/>
          <w:szCs w:val="21"/>
        </w:rPr>
        <w:t xml:space="preserve"> the reference and project pixels,</w:t>
      </w:r>
      <w:r w:rsidR="00E1229B" w:rsidRPr="001C4F88">
        <w:rPr>
          <w:sz w:val="21"/>
          <w:szCs w:val="21"/>
        </w:rPr>
        <w:t xml:space="preserve"> </w:t>
      </w:r>
      <w:r w:rsidR="00EA01FA" w:rsidRPr="001C4F88">
        <w:rPr>
          <w:sz w:val="21"/>
          <w:szCs w:val="21"/>
        </w:rPr>
        <w:t xml:space="preserve">starting </w:t>
      </w:r>
      <w:r w:rsidR="00E1229B" w:rsidRPr="001C4F88">
        <w:rPr>
          <w:sz w:val="21"/>
          <w:szCs w:val="21"/>
        </w:rPr>
        <w:t xml:space="preserve">from </w:t>
      </w:r>
      <w:r w:rsidR="00FC12CC">
        <w:rPr>
          <w:sz w:val="21"/>
          <w:szCs w:val="21"/>
        </w:rPr>
        <w:t xml:space="preserve">10 years </w:t>
      </w:r>
      <w:r w:rsidR="0042278A">
        <w:rPr>
          <w:sz w:val="21"/>
          <w:szCs w:val="21"/>
        </w:rPr>
        <w:t>prior</w:t>
      </w:r>
      <w:r w:rsidR="00EA01FA" w:rsidRPr="001C4F88">
        <w:rPr>
          <w:sz w:val="21"/>
          <w:szCs w:val="21"/>
        </w:rPr>
        <w:t xml:space="preserve"> to project registration.</w:t>
      </w:r>
      <w:r w:rsidR="00B10F6C" w:rsidRPr="001C4F88">
        <w:rPr>
          <w:sz w:val="21"/>
          <w:szCs w:val="21"/>
        </w:rPr>
        <w:t xml:space="preserve"> A baseline</w:t>
      </w:r>
      <w:r w:rsidR="001E0762">
        <w:rPr>
          <w:sz w:val="21"/>
          <w:szCs w:val="21"/>
        </w:rPr>
        <w:t xml:space="preserve"> </w:t>
      </w:r>
      <w:r w:rsidR="0027080E">
        <w:rPr>
          <w:sz w:val="21"/>
          <w:szCs w:val="21"/>
        </w:rPr>
        <w:t xml:space="preserve">ground </w:t>
      </w:r>
      <w:r w:rsidR="001E0762">
        <w:rPr>
          <w:sz w:val="21"/>
          <w:szCs w:val="21"/>
        </w:rPr>
        <w:t>cover</w:t>
      </w:r>
      <w:r w:rsidR="00B10F6C" w:rsidRPr="001C4F88">
        <w:rPr>
          <w:sz w:val="21"/>
          <w:szCs w:val="21"/>
        </w:rPr>
        <w:t xml:space="preserve"> is required for each </w:t>
      </w:r>
      <w:r w:rsidR="00DD3E20">
        <w:rPr>
          <w:sz w:val="21"/>
          <w:szCs w:val="21"/>
        </w:rPr>
        <w:t>calendar</w:t>
      </w:r>
      <w:r w:rsidR="00B10F6C" w:rsidRPr="001C4F88">
        <w:rPr>
          <w:sz w:val="21"/>
          <w:szCs w:val="21"/>
        </w:rPr>
        <w:t xml:space="preserve"> </w:t>
      </w:r>
      <w:r w:rsidR="00FC12CC">
        <w:rPr>
          <w:sz w:val="21"/>
          <w:szCs w:val="21"/>
        </w:rPr>
        <w:t>season</w:t>
      </w:r>
      <w:r w:rsidR="002714A0">
        <w:rPr>
          <w:sz w:val="21"/>
          <w:szCs w:val="21"/>
        </w:rPr>
        <w:t xml:space="preserve"> </w:t>
      </w:r>
      <w:r w:rsidR="00A77F70">
        <w:rPr>
          <w:i/>
          <w:iCs/>
          <w:sz w:val="21"/>
          <w:szCs w:val="21"/>
        </w:rPr>
        <w:t>j</w:t>
      </w:r>
      <w:r w:rsidR="00B10F6C" w:rsidRPr="00405074">
        <w:rPr>
          <w:i/>
          <w:iCs/>
          <w:sz w:val="21"/>
          <w:szCs w:val="21"/>
        </w:rPr>
        <w:t>.</w:t>
      </w:r>
    </w:p>
    <w:p w14:paraId="773C55B9" w14:textId="6CCF3496" w:rsidR="00B10F6C" w:rsidRPr="001C4F88" w:rsidRDefault="00B10F6C" w:rsidP="00B10F6C">
      <w:pPr>
        <w:rPr>
          <w:sz w:val="21"/>
          <w:szCs w:val="21"/>
        </w:rPr>
      </w:pPr>
      <w:r w:rsidRPr="001C4F88">
        <w:rPr>
          <w:sz w:val="21"/>
          <w:szCs w:val="21"/>
        </w:rPr>
        <w:t xml:space="preserve">The following equation </w:t>
      </w:r>
      <w:r w:rsidR="00EE5F9D" w:rsidRPr="001C4F88">
        <w:rPr>
          <w:sz w:val="21"/>
          <w:szCs w:val="21"/>
        </w:rPr>
        <w:t>is</w:t>
      </w:r>
      <w:r w:rsidRPr="001C4F88">
        <w:rPr>
          <w:sz w:val="21"/>
          <w:szCs w:val="21"/>
        </w:rPr>
        <w:t xml:space="preserve"> used to identify the </w:t>
      </w:r>
      <w:r w:rsidR="002714A0">
        <w:rPr>
          <w:sz w:val="21"/>
          <w:szCs w:val="21"/>
        </w:rPr>
        <w:t>calendar</w:t>
      </w:r>
      <w:r w:rsidRPr="001C4F88">
        <w:rPr>
          <w:sz w:val="21"/>
          <w:szCs w:val="21"/>
        </w:rPr>
        <w:t xml:space="preserve"> </w:t>
      </w:r>
      <w:r w:rsidR="00FC12CC">
        <w:rPr>
          <w:sz w:val="21"/>
          <w:szCs w:val="21"/>
        </w:rPr>
        <w:t>seasonal</w:t>
      </w:r>
      <w:r w:rsidRPr="001C4F88">
        <w:rPr>
          <w:sz w:val="21"/>
          <w:szCs w:val="21"/>
        </w:rPr>
        <w:t xml:space="preserve"> baseline</w:t>
      </w:r>
      <w:r w:rsidR="00DD3E20">
        <w:rPr>
          <w:sz w:val="21"/>
          <w:szCs w:val="21"/>
        </w:rPr>
        <w:t xml:space="preserve"> </w:t>
      </w:r>
      <w:r w:rsidR="002F59C8">
        <w:rPr>
          <w:sz w:val="21"/>
          <w:szCs w:val="21"/>
        </w:rPr>
        <w:t xml:space="preserve">ground </w:t>
      </w:r>
      <w:r w:rsidR="00DD3E20">
        <w:rPr>
          <w:sz w:val="21"/>
          <w:szCs w:val="21"/>
        </w:rPr>
        <w:t>cover</w:t>
      </w:r>
      <w:r w:rsidRPr="001C4F88">
        <w:rPr>
          <w:sz w:val="21"/>
          <w:szCs w:val="21"/>
        </w:rPr>
        <w:t>.</w:t>
      </w:r>
    </w:p>
    <w:p w14:paraId="763582D5" w14:textId="7570359F" w:rsidR="007C1E34" w:rsidRPr="00C30907" w:rsidRDefault="007C1E34" w:rsidP="003C156C">
      <w:pPr>
        <w:pStyle w:val="Caption"/>
        <w:spacing w:before="360"/>
        <w:rPr>
          <w:b w:val="0"/>
          <w:bCs w:val="0"/>
          <w:color w:val="auto"/>
          <w:sz w:val="21"/>
          <w:szCs w:val="21"/>
        </w:rPr>
      </w:pPr>
      <w:r w:rsidRPr="00C30907">
        <w:rPr>
          <w:color w:val="auto"/>
        </w:rPr>
        <w:lastRenderedPageBreak/>
        <w:t xml:space="preserve">Equation </w:t>
      </w:r>
      <w:r w:rsidR="00E51D2C" w:rsidRPr="00C30907">
        <w:rPr>
          <w:color w:val="auto"/>
        </w:rPr>
        <w:fldChar w:fldCharType="begin"/>
      </w:r>
      <w:r w:rsidR="00E51D2C" w:rsidRPr="00C30907">
        <w:rPr>
          <w:color w:val="auto"/>
        </w:rPr>
        <w:instrText xml:space="preserve"> SEQ Equation \* ARABIC </w:instrText>
      </w:r>
      <w:r w:rsidR="00E51D2C" w:rsidRPr="00C30907">
        <w:rPr>
          <w:color w:val="auto"/>
        </w:rPr>
        <w:fldChar w:fldCharType="separate"/>
      </w:r>
      <w:r w:rsidR="00962104">
        <w:rPr>
          <w:noProof/>
          <w:color w:val="auto"/>
        </w:rPr>
        <w:t>5</w:t>
      </w:r>
      <w:r w:rsidR="00E51D2C" w:rsidRPr="00C30907">
        <w:rPr>
          <w:color w:val="auto"/>
        </w:rPr>
        <w:fldChar w:fldCharType="end"/>
      </w:r>
      <w:r w:rsidR="000B489B" w:rsidRPr="00C30907">
        <w:rPr>
          <w:color w:val="auto"/>
          <w:sz w:val="21"/>
          <w:szCs w:val="21"/>
        </w:rPr>
        <w:t xml:space="preserve"> </w:t>
      </w:r>
      <w:r w:rsidRPr="00C30907">
        <w:rPr>
          <w:b w:val="0"/>
          <w:color w:val="auto"/>
          <w:sz w:val="21"/>
          <w:szCs w:val="21"/>
        </w:rPr>
        <w:t>–</w:t>
      </w:r>
      <w:r w:rsidR="00B70E72" w:rsidRPr="00C30907">
        <w:rPr>
          <w:b w:val="0"/>
          <w:color w:val="auto"/>
          <w:sz w:val="21"/>
          <w:szCs w:val="21"/>
        </w:rPr>
        <w:t xml:space="preserve"> </w:t>
      </w:r>
      <w:r w:rsidR="00FC12CC" w:rsidRPr="00C30907">
        <w:rPr>
          <w:b w:val="0"/>
          <w:bCs w:val="0"/>
          <w:color w:val="auto"/>
          <w:sz w:val="21"/>
          <w:szCs w:val="21"/>
        </w:rPr>
        <w:t>Seasonal</w:t>
      </w:r>
      <w:r w:rsidRPr="00C30907">
        <w:rPr>
          <w:b w:val="0"/>
          <w:bCs w:val="0"/>
          <w:color w:val="auto"/>
          <w:sz w:val="21"/>
          <w:szCs w:val="21"/>
        </w:rPr>
        <w:t xml:space="preserve"> difference between</w:t>
      </w:r>
      <w:r w:rsidR="00FE751C" w:rsidRPr="00C30907">
        <w:rPr>
          <w:b w:val="0"/>
          <w:bCs w:val="0"/>
          <w:color w:val="auto"/>
          <w:sz w:val="21"/>
          <w:szCs w:val="21"/>
        </w:rPr>
        <w:t xml:space="preserve"> average</w:t>
      </w:r>
      <w:r w:rsidRPr="00C30907">
        <w:rPr>
          <w:b w:val="0"/>
          <w:bCs w:val="0"/>
          <w:color w:val="auto"/>
          <w:sz w:val="21"/>
          <w:szCs w:val="21"/>
        </w:rPr>
        <w:t xml:space="preserve"> reference </w:t>
      </w:r>
      <w:r w:rsidR="002F59C8" w:rsidRPr="00C30907">
        <w:rPr>
          <w:b w:val="0"/>
          <w:bCs w:val="0"/>
          <w:color w:val="auto"/>
          <w:sz w:val="21"/>
          <w:szCs w:val="21"/>
        </w:rPr>
        <w:t xml:space="preserve">ground </w:t>
      </w:r>
      <w:r w:rsidRPr="00C30907">
        <w:rPr>
          <w:b w:val="0"/>
          <w:bCs w:val="0"/>
          <w:color w:val="auto"/>
          <w:sz w:val="21"/>
          <w:szCs w:val="21"/>
        </w:rPr>
        <w:t xml:space="preserve">cover </w:t>
      </w:r>
      <w:r w:rsidR="00C229E3" w:rsidRPr="00C30907">
        <w:rPr>
          <w:b w:val="0"/>
          <w:bCs w:val="0"/>
          <w:color w:val="auto"/>
          <w:sz w:val="21"/>
          <w:szCs w:val="21"/>
        </w:rPr>
        <w:t>a</w:t>
      </w:r>
      <w:r w:rsidR="00E770D2" w:rsidRPr="00C30907">
        <w:rPr>
          <w:b w:val="0"/>
          <w:bCs w:val="0"/>
          <w:color w:val="auto"/>
          <w:sz w:val="21"/>
          <w:szCs w:val="21"/>
        </w:rPr>
        <w:t>nd</w:t>
      </w:r>
      <w:r w:rsidR="009F5EC6" w:rsidRPr="00C30907">
        <w:rPr>
          <w:b w:val="0"/>
          <w:bCs w:val="0"/>
          <w:color w:val="auto"/>
          <w:sz w:val="21"/>
          <w:szCs w:val="21"/>
        </w:rPr>
        <w:t xml:space="preserve"> individual</w:t>
      </w:r>
      <w:r w:rsidR="00C229E3" w:rsidRPr="00C30907">
        <w:rPr>
          <w:b w:val="0"/>
          <w:bCs w:val="0"/>
          <w:color w:val="auto"/>
          <w:sz w:val="21"/>
          <w:szCs w:val="21"/>
        </w:rPr>
        <w:t xml:space="preserve"> project area </w:t>
      </w:r>
      <w:r w:rsidRPr="00C30907">
        <w:rPr>
          <w:b w:val="0"/>
          <w:bCs w:val="0"/>
          <w:color w:val="auto"/>
          <w:sz w:val="21"/>
          <w:szCs w:val="21"/>
        </w:rPr>
        <w:t>pixels</w:t>
      </w:r>
      <w:r w:rsidR="005B5CA6" w:rsidRPr="00C30907">
        <w:rPr>
          <w:b w:val="0"/>
          <w:bCs w:val="0"/>
          <w:color w:val="auto"/>
          <w:sz w:val="21"/>
          <w:szCs w:val="21"/>
        </w:rPr>
        <w:t xml:space="preserve"> accounting for regulated minimum ground cover</w:t>
      </w:r>
      <w:r w:rsidRPr="00C30907">
        <w:rPr>
          <w:b w:val="0"/>
          <w:bCs w:val="0"/>
          <w:color w:val="auto"/>
          <w:sz w:val="21"/>
          <w:szCs w:val="21"/>
        </w:rPr>
        <w:t xml:space="preserve"> (</w:t>
      </w:r>
      <m:oMath>
        <m:sSubSup>
          <m:sSubSupPr>
            <m:ctrlPr>
              <w:rPr>
                <w:rFonts w:ascii="Cambria Math" w:hAnsi="Cambria Math"/>
                <w:b w:val="0"/>
                <w:bCs w:val="0"/>
                <w:color w:val="auto"/>
                <w:sz w:val="21"/>
                <w:szCs w:val="21"/>
              </w:rPr>
            </m:ctrlPr>
          </m:sSubSupPr>
          <m:e>
            <m:r>
              <m:rPr>
                <m:sty m:val="bi"/>
              </m:rPr>
              <w:rPr>
                <w:rFonts w:ascii="Cambria Math" w:eastAsiaTheme="majorEastAsia" w:hAnsi="Cambria Math"/>
                <w:color w:val="auto"/>
                <w:sz w:val="21"/>
                <w:szCs w:val="21"/>
              </w:rPr>
              <m:t>GC</m:t>
            </m:r>
          </m:e>
          <m:sub>
            <m:r>
              <m:rPr>
                <m:sty m:val="bi"/>
              </m:rPr>
              <w:rPr>
                <w:rFonts w:ascii="Cambria Math" w:eastAsiaTheme="majorEastAsia" w:hAnsi="Cambria Math"/>
                <w:color w:val="auto"/>
                <w:sz w:val="21"/>
                <w:szCs w:val="21"/>
              </w:rPr>
              <m:t>i</m:t>
            </m:r>
          </m:sub>
          <m:sup>
            <m:r>
              <m:rPr>
                <m:sty m:val="bi"/>
              </m:rPr>
              <w:rPr>
                <w:rFonts w:ascii="Cambria Math" w:eastAsiaTheme="majorEastAsia" w:hAnsi="Cambria Math"/>
                <w:color w:val="auto"/>
                <w:sz w:val="21"/>
                <w:szCs w:val="21"/>
              </w:rPr>
              <m:t>diff</m:t>
            </m:r>
          </m:sup>
        </m:sSubSup>
      </m:oMath>
      <w:r w:rsidRPr="00C30907">
        <w:rPr>
          <w:b w:val="0"/>
          <w:bCs w:val="0"/>
          <w:color w:val="auto"/>
          <w:sz w:val="21"/>
          <w:szCs w:val="21"/>
        </w:rPr>
        <w:t>)</w:t>
      </w:r>
      <w:r w:rsidR="003D2835" w:rsidRPr="00C30907">
        <w:rPr>
          <w:b w:val="0"/>
          <w:bCs w:val="0"/>
          <w:color w:val="auto"/>
          <w:sz w:val="21"/>
          <w:szCs w:val="21"/>
        </w:rPr>
        <w:t xml:space="preserve"> </w:t>
      </w:r>
    </w:p>
    <w:p w14:paraId="61E5C5FC" w14:textId="1B9BC783" w:rsidR="007C1E34" w:rsidRPr="00FC12CC" w:rsidRDefault="00A13CD8" w:rsidP="002D2BDF">
      <w:pPr>
        <w:spacing w:after="240"/>
        <w:rPr>
          <w:rFonts w:eastAsiaTheme="majorEastAsia"/>
          <w:sz w:val="21"/>
          <w:szCs w:val="21"/>
        </w:rPr>
      </w:pPr>
      <w:r w:rsidRPr="00FC12CC">
        <w:rPr>
          <w:rFonts w:eastAsiaTheme="majorEastAsia"/>
          <w:sz w:val="21"/>
          <w:szCs w:val="21"/>
        </w:rPr>
        <w:t xml:space="preserve">Raw data </w:t>
      </w:r>
      <w:r w:rsidR="00FC12CC" w:rsidRPr="00FC12CC">
        <w:rPr>
          <w:rFonts w:eastAsiaTheme="majorEastAsia"/>
          <w:sz w:val="21"/>
          <w:szCs w:val="21"/>
        </w:rPr>
        <w:t xml:space="preserve">seasonal </w:t>
      </w:r>
      <w:r w:rsidR="007C1E34" w:rsidRPr="00FC12CC">
        <w:rPr>
          <w:rFonts w:eastAsiaTheme="majorEastAsia"/>
          <w:sz w:val="21"/>
          <w:szCs w:val="21"/>
        </w:rPr>
        <w:t xml:space="preserve">difference in </w:t>
      </w:r>
      <w:r w:rsidR="002F59C8" w:rsidRPr="00FC12CC">
        <w:rPr>
          <w:rFonts w:eastAsiaTheme="majorEastAsia"/>
          <w:sz w:val="21"/>
          <w:szCs w:val="21"/>
        </w:rPr>
        <w:t xml:space="preserve">ground </w:t>
      </w:r>
      <w:r w:rsidR="007C1E34" w:rsidRPr="00FC12CC">
        <w:rPr>
          <w:rFonts w:eastAsiaTheme="majorEastAsia"/>
          <w:sz w:val="21"/>
          <w:szCs w:val="21"/>
        </w:rPr>
        <w:t xml:space="preserve">cover between </w:t>
      </w:r>
      <w:r w:rsidR="00604FB9" w:rsidRPr="00FC12CC">
        <w:rPr>
          <w:rFonts w:eastAsiaTheme="majorEastAsia"/>
          <w:sz w:val="21"/>
          <w:szCs w:val="21"/>
        </w:rPr>
        <w:t>the average of the</w:t>
      </w:r>
      <w:r w:rsidR="007C1E34" w:rsidRPr="00FC12CC">
        <w:rPr>
          <w:rFonts w:eastAsiaTheme="majorEastAsia"/>
          <w:sz w:val="21"/>
          <w:szCs w:val="21"/>
        </w:rPr>
        <w:t xml:space="preserve"> reference </w:t>
      </w:r>
      <w:r w:rsidR="00081E11" w:rsidRPr="00FC12CC">
        <w:rPr>
          <w:rFonts w:eastAsiaTheme="majorEastAsia"/>
          <w:sz w:val="21"/>
          <w:szCs w:val="21"/>
        </w:rPr>
        <w:t>area</w:t>
      </w:r>
      <w:r w:rsidR="007C1E34" w:rsidRPr="00FC12CC">
        <w:rPr>
          <w:rFonts w:eastAsiaTheme="majorEastAsia"/>
          <w:sz w:val="21"/>
          <w:szCs w:val="21"/>
        </w:rPr>
        <w:t xml:space="preserve"> and project area </w:t>
      </w:r>
      <w:r w:rsidR="00FB23D3" w:rsidRPr="00FC12CC">
        <w:rPr>
          <w:rFonts w:eastAsiaTheme="majorEastAsia"/>
          <w:sz w:val="21"/>
          <w:szCs w:val="21"/>
        </w:rPr>
        <w:t>individual</w:t>
      </w:r>
      <w:r w:rsidR="007C1E34" w:rsidRPr="00FC12CC">
        <w:rPr>
          <w:rFonts w:eastAsiaTheme="majorEastAsia"/>
          <w:sz w:val="21"/>
          <w:szCs w:val="21"/>
        </w:rPr>
        <w:t xml:space="preserve"> </w:t>
      </w:r>
      <w:r w:rsidR="00081E11" w:rsidRPr="00FC12CC">
        <w:rPr>
          <w:rFonts w:eastAsiaTheme="majorEastAsia"/>
          <w:sz w:val="21"/>
          <w:szCs w:val="21"/>
        </w:rPr>
        <w:t>pixel</w:t>
      </w:r>
      <w:r w:rsidR="007C1E34" w:rsidRPr="00FC12CC">
        <w:rPr>
          <w:rFonts w:eastAsiaTheme="majorEastAsia"/>
          <w:sz w:val="21"/>
          <w:szCs w:val="21"/>
        </w:rPr>
        <w:t xml:space="preserve"> </w:t>
      </w:r>
      <w:r w:rsidR="00AB04BD" w:rsidRPr="00FC12CC">
        <w:rPr>
          <w:rFonts w:eastAsiaTheme="majorEastAsia"/>
          <w:sz w:val="21"/>
          <w:szCs w:val="21"/>
        </w:rPr>
        <w:t xml:space="preserve">ground </w:t>
      </w:r>
      <w:r w:rsidR="007C1E34" w:rsidRPr="00FC12CC">
        <w:rPr>
          <w:rFonts w:eastAsiaTheme="majorEastAsia"/>
          <w:sz w:val="21"/>
          <w:szCs w:val="21"/>
        </w:rPr>
        <w:t>cover:</w:t>
      </w:r>
    </w:p>
    <w:p w14:paraId="50DB6EA8" w14:textId="5FA1B885" w:rsidR="00796DF5" w:rsidRPr="00FC12CC" w:rsidRDefault="00000000" w:rsidP="007C1E34">
      <w:pPr>
        <w:keepNext/>
        <w:rPr>
          <w:rFonts w:ascii="Cambria Math" w:eastAsiaTheme="majorEastAsia" w:hAnsi="Cambria Math"/>
          <w:b/>
          <w:i/>
          <w:sz w:val="21"/>
          <w:szCs w:val="21"/>
        </w:rPr>
      </w:pPr>
      <m:oMathPara>
        <m:oMath>
          <m:sSubSup>
            <m:sSubSupPr>
              <m:ctrlPr>
                <w:rPr>
                  <w:rFonts w:ascii="Cambria Math" w:eastAsiaTheme="majorEastAsia" w:hAnsi="Cambria Math"/>
                  <w:b/>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r>
            <m:rPr>
              <m:sty m:val="bi"/>
            </m:rPr>
            <w:rPr>
              <w:rFonts w:ascii="Cambria Math" w:eastAsiaTheme="majorEastAsia" w:hAnsi="Cambria Math"/>
              <w:sz w:val="21"/>
              <w:szCs w:val="21"/>
            </w:rPr>
            <m:t>=</m:t>
          </m:r>
          <m:d>
            <m:dPr>
              <m:begChr m:val="{"/>
              <m:endChr m:val=""/>
              <m:ctrlPr>
                <w:rPr>
                  <w:rFonts w:ascii="Cambria Math" w:eastAsiaTheme="majorEastAsia" w:hAnsi="Cambria Math"/>
                  <w:b/>
                  <w:i/>
                  <w:sz w:val="21"/>
                  <w:szCs w:val="21"/>
                </w:rPr>
              </m:ctrlPr>
            </m:dPr>
            <m:e>
              <m:eqArr>
                <m:eqArrPr>
                  <m:ctrlPr>
                    <w:rPr>
                      <w:rFonts w:ascii="Cambria Math" w:eastAsiaTheme="majorEastAsia" w:hAnsi="Cambria Math"/>
                      <w:b/>
                      <w:i/>
                      <w:sz w:val="21"/>
                      <w:szCs w:val="21"/>
                    </w:rPr>
                  </m:ctrlPr>
                </m:eqArrPr>
                <m:e>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mean(GC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m:t>
                  </m:r>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xml:space="preserve">]) - </m:t>
                  </m:r>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d>
                    <m:dPr>
                      <m:begChr m:val="["/>
                      <m:endChr m:val="]"/>
                      <m:ctrlPr>
                        <w:rPr>
                          <w:rFonts w:ascii="Cambria Math" w:eastAsiaTheme="majorEastAsia" w:hAnsi="Cambria Math"/>
                          <w:b/>
                          <w:i/>
                          <w:sz w:val="21"/>
                          <w:szCs w:val="21"/>
                        </w:rPr>
                      </m:ctrlPr>
                    </m:dPr>
                    <m:e>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e>
                  </m:d>
                  <m:r>
                    <m:rPr>
                      <m:sty m:val="bi"/>
                    </m:rPr>
                    <w:rPr>
                      <w:rFonts w:ascii="Cambria Math" w:eastAsiaTheme="majorEastAsia" w:hAnsi="Cambria Math"/>
                      <w:sz w:val="21"/>
                      <w:szCs w:val="21"/>
                    </w:rPr>
                    <m:t>,  &amp;</m:t>
                  </m:r>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d>
                    <m:dPr>
                      <m:begChr m:val="["/>
                      <m:endChr m:val="]"/>
                      <m:ctrlPr>
                        <w:rPr>
                          <w:rFonts w:ascii="Cambria Math" w:eastAsiaTheme="majorEastAsia" w:hAnsi="Cambria Math"/>
                          <w:b/>
                          <w:i/>
                          <w:sz w:val="21"/>
                          <w:szCs w:val="21"/>
                        </w:rPr>
                      </m:ctrlPr>
                    </m:dPr>
                    <m:e>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e>
                  </m:d>
                  <m:r>
                    <m:rPr>
                      <m:sty m:val="bi"/>
                    </m:rPr>
                    <w:rPr>
                      <w:rFonts w:ascii="Cambria Math" w:eastAsiaTheme="majorEastAsia" w:hAnsi="Cambria Math"/>
                      <w:sz w:val="21"/>
                      <w:szCs w:val="21"/>
                    </w:rPr>
                    <m:t>≥RMGC</m:t>
                  </m:r>
                </m:e>
                <m:e>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mean(GC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m:t>
                  </m:r>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 RMGC,  &amp;</m:t>
                  </m:r>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d>
                    <m:dPr>
                      <m:begChr m:val="["/>
                      <m:endChr m:val="]"/>
                      <m:ctrlPr>
                        <w:rPr>
                          <w:rFonts w:ascii="Cambria Math" w:eastAsiaTheme="majorEastAsia" w:hAnsi="Cambria Math"/>
                          <w:b/>
                          <w:i/>
                          <w:sz w:val="21"/>
                          <w:szCs w:val="21"/>
                        </w:rPr>
                      </m:ctrlPr>
                    </m:dPr>
                    <m:e>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e>
                  </m:d>
                  <m:r>
                    <m:rPr>
                      <m:sty m:val="bi"/>
                    </m:rPr>
                    <w:rPr>
                      <w:rFonts w:ascii="Cambria Math" w:eastAsiaTheme="majorEastAsia" w:hAnsi="Cambria Math"/>
                      <w:sz w:val="21"/>
                      <w:szCs w:val="21"/>
                    </w:rPr>
                    <m:t>&lt;RMGC</m:t>
                  </m:r>
                </m:e>
              </m:eqArr>
            </m:e>
          </m:d>
        </m:oMath>
      </m:oMathPara>
    </w:p>
    <w:p w14:paraId="46E93162" w14:textId="77777777" w:rsidR="007C1E34" w:rsidRPr="00FC12CC" w:rsidRDefault="007C1E34" w:rsidP="007C1E34">
      <w:pPr>
        <w:ind w:left="720"/>
        <w:rPr>
          <w:rFonts w:eastAsiaTheme="majorEastAsia"/>
          <w:sz w:val="21"/>
          <w:szCs w:val="21"/>
        </w:rPr>
      </w:pPr>
      <w:r w:rsidRPr="00FC12CC">
        <w:rPr>
          <w:rFonts w:eastAsiaTheme="majorEastAsia"/>
          <w:sz w:val="21"/>
          <w:szCs w:val="21"/>
        </w:rPr>
        <w:t>Where:</w:t>
      </w:r>
    </w:p>
    <w:p w14:paraId="7B185876" w14:textId="1DFB6431" w:rsidR="007C1E34" w:rsidRPr="00FC12CC" w:rsidRDefault="00000000" w:rsidP="007C1E34">
      <w:pPr>
        <w:ind w:left="1440"/>
        <w:rPr>
          <w:rFonts w:eastAsiaTheme="majorEastAsia"/>
          <w:i/>
          <w:sz w:val="21"/>
          <w:szCs w:val="21"/>
        </w:rPr>
      </w:pPr>
      <m:oMath>
        <m:sSubSup>
          <m:sSubSupPr>
            <m:ctrlPr>
              <w:rPr>
                <w:rFonts w:ascii="Cambria Math" w:eastAsiaTheme="majorEastAsia" w:hAnsi="Cambria Math"/>
                <w:b/>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7C1E34" w:rsidRPr="00FC12CC">
        <w:rPr>
          <w:rFonts w:eastAsiaTheme="majorEastAsia"/>
          <w:sz w:val="21"/>
          <w:szCs w:val="21"/>
        </w:rPr>
        <w:t xml:space="preserve"> = </w:t>
      </w:r>
      <w:r w:rsidR="009F5EC6" w:rsidRPr="00FC12CC">
        <w:rPr>
          <w:rFonts w:eastAsiaTheme="majorEastAsia"/>
          <w:sz w:val="21"/>
          <w:szCs w:val="21"/>
        </w:rPr>
        <w:t>D</w:t>
      </w:r>
      <w:r w:rsidR="007C1E34" w:rsidRPr="00FC12CC">
        <w:rPr>
          <w:rFonts w:eastAsiaTheme="majorEastAsia"/>
          <w:sz w:val="21"/>
          <w:szCs w:val="21"/>
        </w:rPr>
        <w:t xml:space="preserve">ifference in cover between </w:t>
      </w:r>
      <w:r w:rsidR="00597B17" w:rsidRPr="00FC12CC">
        <w:rPr>
          <w:rFonts w:eastAsiaTheme="majorEastAsia"/>
          <w:sz w:val="21"/>
          <w:szCs w:val="21"/>
        </w:rPr>
        <w:t>the mean</w:t>
      </w:r>
      <w:r w:rsidR="007C1E34" w:rsidRPr="00FC12CC">
        <w:rPr>
          <w:rFonts w:eastAsiaTheme="majorEastAsia"/>
          <w:sz w:val="21"/>
          <w:szCs w:val="21"/>
        </w:rPr>
        <w:t xml:space="preserve"> reference </w:t>
      </w:r>
      <w:r w:rsidR="003C3FFF" w:rsidRPr="00FC12CC">
        <w:rPr>
          <w:rFonts w:eastAsiaTheme="majorEastAsia"/>
          <w:sz w:val="21"/>
          <w:szCs w:val="21"/>
        </w:rPr>
        <w:t xml:space="preserve">cover </w:t>
      </w:r>
      <w:r w:rsidR="007C1E34" w:rsidRPr="00FC12CC">
        <w:rPr>
          <w:rFonts w:eastAsiaTheme="majorEastAsia"/>
          <w:sz w:val="21"/>
          <w:szCs w:val="21"/>
        </w:rPr>
        <w:t xml:space="preserve">pixels </w:t>
      </w:r>
      <w:r w:rsidR="00597B17" w:rsidRPr="00FC12CC">
        <w:rPr>
          <w:rFonts w:eastAsiaTheme="majorEastAsia"/>
          <w:sz w:val="21"/>
          <w:szCs w:val="21"/>
        </w:rPr>
        <w:t xml:space="preserve">and the individual </w:t>
      </w:r>
      <w:r w:rsidR="00010278" w:rsidRPr="00FC12CC">
        <w:rPr>
          <w:rFonts w:eastAsiaTheme="majorEastAsia"/>
          <w:sz w:val="21"/>
          <w:szCs w:val="21"/>
        </w:rPr>
        <w:t>project pixels</w:t>
      </w:r>
      <w:r w:rsidR="007C1E34" w:rsidRPr="00FC12CC">
        <w:rPr>
          <w:rFonts w:eastAsiaTheme="majorEastAsia"/>
          <w:sz w:val="21"/>
          <w:szCs w:val="21"/>
        </w:rPr>
        <w:t xml:space="preserve"> for the</w:t>
      </w:r>
      <w:r w:rsidR="00A13CD8" w:rsidRPr="00FC12CC">
        <w:rPr>
          <w:rFonts w:eastAsiaTheme="majorEastAsia"/>
          <w:sz w:val="21"/>
          <w:szCs w:val="21"/>
        </w:rPr>
        <w:t xml:space="preserve"> raw data</w:t>
      </w:r>
      <w:r w:rsidR="007C1E34" w:rsidRPr="00FC12CC">
        <w:rPr>
          <w:rFonts w:eastAsiaTheme="majorEastAsia"/>
          <w:sz w:val="21"/>
          <w:szCs w:val="21"/>
        </w:rPr>
        <w:t xml:space="preserve"> </w:t>
      </w:r>
      <w:r w:rsidR="00FC12CC" w:rsidRPr="00FC12CC">
        <w:rPr>
          <w:rFonts w:eastAsiaTheme="majorEastAsia"/>
          <w:sz w:val="21"/>
          <w:szCs w:val="21"/>
        </w:rPr>
        <w:t>season</w:t>
      </w:r>
      <w:r w:rsidR="007C1E34" w:rsidRPr="00FC12CC">
        <w:rPr>
          <w:rFonts w:eastAsiaTheme="majorEastAsia"/>
          <w:sz w:val="21"/>
          <w:szCs w:val="21"/>
        </w:rPr>
        <w:t xml:space="preserve"> </w:t>
      </w:r>
      <w:proofErr w:type="spellStart"/>
      <w:r w:rsidR="00C4552E" w:rsidRPr="00FC12CC">
        <w:rPr>
          <w:rFonts w:eastAsiaTheme="majorEastAsia"/>
          <w:i/>
          <w:sz w:val="21"/>
          <w:szCs w:val="21"/>
        </w:rPr>
        <w:t>i</w:t>
      </w:r>
      <w:proofErr w:type="spellEnd"/>
      <w:r w:rsidR="0021609D" w:rsidRPr="00FC12CC">
        <w:rPr>
          <w:rFonts w:eastAsiaTheme="majorEastAsia"/>
          <w:i/>
          <w:sz w:val="21"/>
          <w:szCs w:val="21"/>
        </w:rPr>
        <w:t>.</w:t>
      </w:r>
    </w:p>
    <w:p w14:paraId="70069B3A" w14:textId="683973D1" w:rsidR="007C1E34" w:rsidRPr="00FC12CC" w:rsidRDefault="00000000" w:rsidP="007C1E34">
      <w:pPr>
        <w:ind w:left="1440"/>
        <w:rPr>
          <w:rFonts w:eastAsiaTheme="majorEastAsia"/>
          <w:i/>
          <w:sz w:val="21"/>
          <w:szCs w:val="21"/>
        </w:rPr>
      </w:pPr>
      <m:oMath>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mean(GC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m:t>
        </m:r>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m:r>
          <w:rPr>
            <w:rFonts w:ascii="Cambria Math" w:eastAsiaTheme="majorEastAsia" w:hAnsi="Cambria Math"/>
            <w:sz w:val="21"/>
            <w:szCs w:val="21"/>
          </w:rPr>
          <m:t xml:space="preserve"> </m:t>
        </m:r>
      </m:oMath>
      <w:r w:rsidR="007C1E34" w:rsidRPr="00FC12CC">
        <w:rPr>
          <w:rFonts w:eastAsiaTheme="majorEastAsia"/>
          <w:sz w:val="21"/>
          <w:szCs w:val="21"/>
        </w:rPr>
        <w:t xml:space="preserve">= The average </w:t>
      </w:r>
      <w:r w:rsidR="00A52828" w:rsidRPr="00FC12CC">
        <w:rPr>
          <w:rFonts w:eastAsiaTheme="majorEastAsia"/>
          <w:sz w:val="21"/>
          <w:szCs w:val="21"/>
        </w:rPr>
        <w:t>ground</w:t>
      </w:r>
      <w:r w:rsidR="009C0DDC" w:rsidRPr="00FC12CC">
        <w:rPr>
          <w:rFonts w:eastAsiaTheme="majorEastAsia"/>
          <w:sz w:val="21"/>
          <w:szCs w:val="21"/>
        </w:rPr>
        <w:t xml:space="preserve"> </w:t>
      </w:r>
      <w:r w:rsidR="00A52828" w:rsidRPr="00FC12CC">
        <w:rPr>
          <w:rFonts w:eastAsiaTheme="majorEastAsia"/>
          <w:sz w:val="21"/>
          <w:szCs w:val="21"/>
        </w:rPr>
        <w:t xml:space="preserve">cover of all </w:t>
      </w:r>
      <w:r w:rsidR="006C0E60" w:rsidRPr="00FC12CC">
        <w:rPr>
          <w:rFonts w:eastAsiaTheme="majorEastAsia"/>
          <w:sz w:val="21"/>
          <w:szCs w:val="21"/>
        </w:rPr>
        <w:t xml:space="preserve">reference pixels </w:t>
      </w:r>
      <w:r w:rsidR="001434E2" w:rsidRPr="00FC12CC">
        <w:rPr>
          <w:rFonts w:eastAsiaTheme="majorEastAsia"/>
          <w:sz w:val="21"/>
          <w:szCs w:val="21"/>
        </w:rPr>
        <w:t>for the</w:t>
      </w:r>
      <w:r w:rsidR="00A13CD8" w:rsidRPr="00FC12CC">
        <w:rPr>
          <w:rFonts w:eastAsiaTheme="majorEastAsia"/>
          <w:sz w:val="21"/>
          <w:szCs w:val="21"/>
        </w:rPr>
        <w:t xml:space="preserve"> raw data</w:t>
      </w:r>
      <w:r w:rsidR="001434E2" w:rsidRPr="00FC12CC">
        <w:rPr>
          <w:rFonts w:eastAsiaTheme="majorEastAsia"/>
          <w:sz w:val="21"/>
          <w:szCs w:val="21"/>
        </w:rPr>
        <w:t xml:space="preserve"> </w:t>
      </w:r>
      <w:r w:rsidR="00FC12CC" w:rsidRPr="00FC12CC">
        <w:rPr>
          <w:rFonts w:eastAsiaTheme="majorEastAsia"/>
          <w:sz w:val="21"/>
          <w:szCs w:val="21"/>
        </w:rPr>
        <w:t>season</w:t>
      </w:r>
      <w:r w:rsidR="001434E2" w:rsidRPr="00FC12CC">
        <w:rPr>
          <w:rFonts w:eastAsiaTheme="majorEastAsia"/>
          <w:sz w:val="21"/>
          <w:szCs w:val="21"/>
        </w:rPr>
        <w:t xml:space="preserve"> </w:t>
      </w:r>
      <w:proofErr w:type="spellStart"/>
      <w:r w:rsidR="001434E2" w:rsidRPr="00FC12CC">
        <w:rPr>
          <w:rFonts w:eastAsiaTheme="majorEastAsia"/>
          <w:i/>
          <w:sz w:val="21"/>
          <w:szCs w:val="21"/>
        </w:rPr>
        <w:t>i</w:t>
      </w:r>
      <w:proofErr w:type="spellEnd"/>
      <w:r w:rsidR="001434E2" w:rsidRPr="00FC12CC">
        <w:rPr>
          <w:rFonts w:eastAsiaTheme="majorEastAsia"/>
          <w:i/>
          <w:sz w:val="21"/>
          <w:szCs w:val="21"/>
        </w:rPr>
        <w:t>.</w:t>
      </w:r>
      <w:r w:rsidR="001434E2" w:rsidRPr="00FC12CC" w:rsidDel="00A52828">
        <w:rPr>
          <w:rFonts w:eastAsiaTheme="majorEastAsia"/>
          <w:sz w:val="21"/>
          <w:szCs w:val="21"/>
        </w:rPr>
        <w:t xml:space="preserve"> </w:t>
      </w:r>
    </w:p>
    <w:p w14:paraId="487E03B8" w14:textId="1F08A772" w:rsidR="007C1E34" w:rsidRPr="00FC12CC" w:rsidRDefault="00000000" w:rsidP="007C1E34">
      <w:pPr>
        <w:ind w:left="1440"/>
        <w:rPr>
          <w:rFonts w:eastAsiaTheme="majorEastAsia"/>
          <w:i/>
          <w:sz w:val="21"/>
          <w:szCs w:val="21"/>
        </w:rPr>
      </w:pPr>
      <m:oMath>
        <m:sSup>
          <m:sSupPr>
            <m:ctrlPr>
              <w:rPr>
                <w:rFonts w:ascii="Cambria Math" w:eastAsiaTheme="majorEastAsia" w:hAnsi="Cambria Math"/>
                <w:b/>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r>
          <m:rPr>
            <m:sty m:val="bi"/>
          </m:rPr>
          <w:rPr>
            <w:rFonts w:ascii="Cambria Math" w:eastAsiaTheme="majorEastAsia" w:hAnsi="Cambria Math"/>
            <w:sz w:val="21"/>
            <w:szCs w:val="21"/>
          </w:rPr>
          <m:t>[</m:t>
        </m:r>
        <m:sSub>
          <m:sSubPr>
            <m:ctrlPr>
              <w:rPr>
                <w:rFonts w:ascii="Cambria Math" w:eastAsiaTheme="majorEastAsia" w:hAnsi="Cambria Math"/>
                <w:b/>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m:oMath>
      <w:r w:rsidR="007C1E34" w:rsidRPr="00FC12CC">
        <w:rPr>
          <w:rFonts w:eastAsiaTheme="majorEastAsia"/>
          <w:sz w:val="21"/>
          <w:szCs w:val="21"/>
        </w:rPr>
        <w:t xml:space="preserve"> = The </w:t>
      </w:r>
      <w:r w:rsidR="00137361" w:rsidRPr="00FC12CC">
        <w:rPr>
          <w:rFonts w:eastAsiaTheme="majorEastAsia"/>
          <w:sz w:val="21"/>
          <w:szCs w:val="21"/>
        </w:rPr>
        <w:t>individual</w:t>
      </w:r>
      <w:r w:rsidR="007C1E34" w:rsidRPr="00FC12CC">
        <w:rPr>
          <w:rFonts w:eastAsiaTheme="majorEastAsia"/>
          <w:sz w:val="21"/>
          <w:szCs w:val="21"/>
        </w:rPr>
        <w:t xml:space="preserve"> </w:t>
      </w:r>
      <w:r w:rsidR="00C81542" w:rsidRPr="00FC12CC">
        <w:rPr>
          <w:rFonts w:eastAsiaTheme="majorEastAsia"/>
          <w:sz w:val="21"/>
          <w:szCs w:val="21"/>
        </w:rPr>
        <w:t xml:space="preserve">pixel </w:t>
      </w:r>
      <w:r w:rsidR="00BC4F03" w:rsidRPr="00FC12CC">
        <w:rPr>
          <w:rFonts w:eastAsiaTheme="majorEastAsia"/>
          <w:sz w:val="21"/>
          <w:szCs w:val="21"/>
        </w:rPr>
        <w:t xml:space="preserve">ground </w:t>
      </w:r>
      <w:r w:rsidR="00C81542" w:rsidRPr="00FC12CC">
        <w:rPr>
          <w:rFonts w:eastAsiaTheme="majorEastAsia"/>
          <w:sz w:val="21"/>
          <w:szCs w:val="21"/>
        </w:rPr>
        <w:t>cover value for</w:t>
      </w:r>
      <w:r w:rsidR="007C1E34" w:rsidRPr="00FC12CC">
        <w:rPr>
          <w:rFonts w:eastAsiaTheme="majorEastAsia"/>
          <w:sz w:val="21"/>
          <w:szCs w:val="21"/>
        </w:rPr>
        <w:t xml:space="preserve"> the project </w:t>
      </w:r>
      <w:r w:rsidR="00C208FF" w:rsidRPr="00FC12CC">
        <w:rPr>
          <w:rFonts w:eastAsiaTheme="majorEastAsia"/>
          <w:sz w:val="21"/>
          <w:szCs w:val="21"/>
        </w:rPr>
        <w:t>pixels</w:t>
      </w:r>
      <w:r w:rsidR="00C81542" w:rsidRPr="00FC12CC">
        <w:rPr>
          <w:rFonts w:eastAsiaTheme="majorEastAsia"/>
          <w:sz w:val="21"/>
          <w:szCs w:val="21"/>
        </w:rPr>
        <w:t xml:space="preserve"> </w:t>
      </w:r>
      <w:r w:rsidR="007C1E34" w:rsidRPr="00FC12CC">
        <w:rPr>
          <w:rFonts w:eastAsiaTheme="majorEastAsia"/>
          <w:sz w:val="21"/>
          <w:szCs w:val="21"/>
        </w:rPr>
        <w:t>during the</w:t>
      </w:r>
      <w:r w:rsidR="00A13CD8" w:rsidRPr="00FC12CC">
        <w:rPr>
          <w:rFonts w:eastAsiaTheme="majorEastAsia"/>
          <w:sz w:val="21"/>
          <w:szCs w:val="21"/>
        </w:rPr>
        <w:t xml:space="preserve"> raw data</w:t>
      </w:r>
      <w:r w:rsidR="007C1E34" w:rsidRPr="00FC12CC">
        <w:rPr>
          <w:rFonts w:eastAsiaTheme="majorEastAsia"/>
          <w:sz w:val="21"/>
          <w:szCs w:val="21"/>
        </w:rPr>
        <w:t xml:space="preserve"> </w:t>
      </w:r>
      <w:r w:rsidR="00FC12CC" w:rsidRPr="00FC12CC">
        <w:rPr>
          <w:rFonts w:eastAsiaTheme="majorEastAsia"/>
          <w:iCs/>
          <w:sz w:val="21"/>
          <w:szCs w:val="21"/>
        </w:rPr>
        <w:t>season</w:t>
      </w:r>
      <w:r w:rsidR="007C1E34" w:rsidRPr="00FC12CC">
        <w:rPr>
          <w:rFonts w:eastAsiaTheme="majorEastAsia"/>
          <w:sz w:val="21"/>
          <w:szCs w:val="21"/>
        </w:rPr>
        <w:t xml:space="preserve"> </w:t>
      </w:r>
      <w:proofErr w:type="spellStart"/>
      <w:r w:rsidR="00C208FF" w:rsidRPr="00FC12CC">
        <w:rPr>
          <w:rFonts w:eastAsiaTheme="majorEastAsia"/>
          <w:i/>
          <w:sz w:val="21"/>
          <w:szCs w:val="21"/>
        </w:rPr>
        <w:t>i</w:t>
      </w:r>
      <w:proofErr w:type="spellEnd"/>
      <w:r w:rsidR="0021609D" w:rsidRPr="00FC12CC">
        <w:rPr>
          <w:rFonts w:eastAsiaTheme="majorEastAsia"/>
          <w:i/>
          <w:sz w:val="21"/>
          <w:szCs w:val="21"/>
        </w:rPr>
        <w:t>.</w:t>
      </w:r>
    </w:p>
    <w:p w14:paraId="417C9459" w14:textId="4C512F89" w:rsidR="00E46329" w:rsidRPr="00796DF5" w:rsidRDefault="00E46329" w:rsidP="007C1E34">
      <w:pPr>
        <w:ind w:left="1440"/>
        <w:rPr>
          <w:rFonts w:eastAsiaTheme="majorEastAsia"/>
          <w:iCs/>
          <w:sz w:val="21"/>
          <w:szCs w:val="21"/>
        </w:rPr>
      </w:pPr>
      <w:r w:rsidRPr="00FC12CC">
        <w:rPr>
          <w:rFonts w:ascii="Cambria Math" w:eastAsiaTheme="majorEastAsia" w:hAnsi="Cambria Math"/>
          <w:b/>
          <w:i/>
          <w:sz w:val="21"/>
          <w:szCs w:val="21"/>
        </w:rPr>
        <w:t>R</w:t>
      </w:r>
      <w:r w:rsidR="00915ED4" w:rsidRPr="00FC12CC">
        <w:rPr>
          <w:rFonts w:ascii="Cambria Math" w:eastAsiaTheme="majorEastAsia" w:hAnsi="Cambria Math"/>
          <w:b/>
          <w:i/>
          <w:sz w:val="21"/>
          <w:szCs w:val="21"/>
        </w:rPr>
        <w:t>MGC</w:t>
      </w:r>
      <w:r w:rsidR="00915ED4" w:rsidRPr="00FC12CC">
        <w:rPr>
          <w:rFonts w:eastAsiaTheme="majorEastAsia"/>
          <w:b/>
          <w:i/>
          <w:sz w:val="21"/>
          <w:szCs w:val="21"/>
        </w:rPr>
        <w:t xml:space="preserve"> </w:t>
      </w:r>
      <w:r w:rsidR="00915ED4" w:rsidRPr="00FC12CC">
        <w:rPr>
          <w:rFonts w:eastAsiaTheme="majorEastAsia"/>
          <w:sz w:val="21"/>
          <w:szCs w:val="21"/>
        </w:rPr>
        <w:t>=</w:t>
      </w:r>
      <w:r w:rsidR="00915ED4" w:rsidRPr="00FC12CC">
        <w:rPr>
          <w:rFonts w:eastAsiaTheme="majorEastAsia"/>
          <w:b/>
          <w:i/>
          <w:sz w:val="21"/>
          <w:szCs w:val="21"/>
        </w:rPr>
        <w:t xml:space="preserve"> </w:t>
      </w:r>
      <w:r w:rsidR="00915ED4" w:rsidRPr="00FC12CC">
        <w:rPr>
          <w:rFonts w:eastAsiaTheme="majorEastAsia"/>
          <w:sz w:val="21"/>
          <w:szCs w:val="21"/>
        </w:rPr>
        <w:t>The regulated minimum ground cover</w:t>
      </w:r>
      <w:r w:rsidR="0022184F" w:rsidRPr="00FC12CC">
        <w:rPr>
          <w:rFonts w:eastAsiaTheme="majorEastAsia"/>
          <w:sz w:val="21"/>
          <w:szCs w:val="21"/>
        </w:rPr>
        <w:t xml:space="preserve"> proportion</w:t>
      </w:r>
      <w:r w:rsidR="006B66B6" w:rsidRPr="00FC12CC">
        <w:rPr>
          <w:rFonts w:eastAsiaTheme="majorEastAsia"/>
          <w:sz w:val="21"/>
          <w:szCs w:val="21"/>
        </w:rPr>
        <w:t>.</w:t>
      </w:r>
    </w:p>
    <w:p w14:paraId="167AA26B" w14:textId="1168AF1C" w:rsidR="00790F82" w:rsidRPr="00C30907" w:rsidRDefault="00790F82" w:rsidP="00AA7410">
      <w:pPr>
        <w:pStyle w:val="Caption"/>
        <w:spacing w:before="360"/>
        <w:rPr>
          <w:b w:val="0"/>
          <w:bCs w:val="0"/>
          <w:i/>
          <w:iCs/>
          <w:color w:val="auto"/>
          <w:sz w:val="21"/>
          <w:szCs w:val="21"/>
        </w:rPr>
      </w:pPr>
      <w:r w:rsidRPr="00C30907">
        <w:rPr>
          <w:color w:val="auto"/>
        </w:rPr>
        <w:t xml:space="preserve">Equation </w:t>
      </w:r>
      <w:r w:rsidR="00E51D2C" w:rsidRPr="00C30907">
        <w:rPr>
          <w:color w:val="auto"/>
        </w:rPr>
        <w:fldChar w:fldCharType="begin"/>
      </w:r>
      <w:r w:rsidR="00E51D2C" w:rsidRPr="00C30907">
        <w:rPr>
          <w:color w:val="auto"/>
        </w:rPr>
        <w:instrText xml:space="preserve"> SEQ Equation \* ARABIC </w:instrText>
      </w:r>
      <w:r w:rsidR="00E51D2C" w:rsidRPr="00C30907">
        <w:rPr>
          <w:color w:val="auto"/>
        </w:rPr>
        <w:fldChar w:fldCharType="separate"/>
      </w:r>
      <w:r w:rsidR="00962104">
        <w:rPr>
          <w:noProof/>
          <w:color w:val="auto"/>
        </w:rPr>
        <w:t>6</w:t>
      </w:r>
      <w:r w:rsidR="00E51D2C" w:rsidRPr="00C30907">
        <w:rPr>
          <w:color w:val="auto"/>
        </w:rPr>
        <w:fldChar w:fldCharType="end"/>
      </w:r>
      <w:r w:rsidRPr="00C30907">
        <w:rPr>
          <w:color w:val="auto"/>
          <w:sz w:val="21"/>
          <w:szCs w:val="21"/>
        </w:rPr>
        <w:t xml:space="preserve"> </w:t>
      </w:r>
      <w:r w:rsidRPr="00C30907">
        <w:rPr>
          <w:b w:val="0"/>
          <w:bCs w:val="0"/>
          <w:color w:val="auto"/>
          <w:sz w:val="21"/>
          <w:szCs w:val="21"/>
        </w:rPr>
        <w:t>– Baseline</w:t>
      </w:r>
      <w:r w:rsidR="00FE751C" w:rsidRPr="00C30907">
        <w:rPr>
          <w:b w:val="0"/>
          <w:bCs w:val="0"/>
          <w:color w:val="auto"/>
          <w:sz w:val="21"/>
          <w:szCs w:val="21"/>
        </w:rPr>
        <w:t xml:space="preserve"> average</w:t>
      </w:r>
      <w:r w:rsidRPr="00C30907">
        <w:rPr>
          <w:b w:val="0"/>
          <w:bCs w:val="0"/>
          <w:color w:val="auto"/>
          <w:sz w:val="21"/>
          <w:szCs w:val="21"/>
        </w:rPr>
        <w:t xml:space="preserve"> calendar </w:t>
      </w:r>
      <w:r w:rsidR="00FC12CC" w:rsidRPr="00C30907">
        <w:rPr>
          <w:b w:val="0"/>
          <w:bCs w:val="0"/>
          <w:color w:val="auto"/>
          <w:sz w:val="21"/>
          <w:szCs w:val="21"/>
        </w:rPr>
        <w:t>seasonal</w:t>
      </w:r>
      <w:r w:rsidRPr="00C30907">
        <w:rPr>
          <w:b w:val="0"/>
          <w:bCs w:val="0"/>
          <w:color w:val="auto"/>
          <w:sz w:val="21"/>
          <w:szCs w:val="21"/>
        </w:rPr>
        <w:t xml:space="preserve"> difference between reference </w:t>
      </w:r>
      <w:r w:rsidR="00BC4F03" w:rsidRPr="00C30907">
        <w:rPr>
          <w:b w:val="0"/>
          <w:bCs w:val="0"/>
          <w:color w:val="auto"/>
          <w:sz w:val="21"/>
          <w:szCs w:val="21"/>
        </w:rPr>
        <w:t xml:space="preserve">ground </w:t>
      </w:r>
      <w:r w:rsidRPr="00C30907">
        <w:rPr>
          <w:b w:val="0"/>
          <w:bCs w:val="0"/>
          <w:color w:val="auto"/>
          <w:sz w:val="21"/>
          <w:szCs w:val="21"/>
        </w:rPr>
        <w:t>cover and project area pixels (</w:t>
      </w:r>
      <m:oMath>
        <m:sSubSup>
          <m:sSubSupPr>
            <m:ctrlPr>
              <w:rPr>
                <w:rFonts w:ascii="Cambria Math" w:eastAsiaTheme="majorEastAsia" w:hAnsi="Cambria Math"/>
                <w:b w:val="0"/>
                <w:bCs w:val="0"/>
                <w:i/>
                <w:color w:val="auto"/>
                <w:sz w:val="21"/>
                <w:szCs w:val="21"/>
              </w:rPr>
            </m:ctrlPr>
          </m:sSubSupPr>
          <m:e>
            <m:r>
              <m:rPr>
                <m:sty m:val="bi"/>
              </m:rPr>
              <w:rPr>
                <w:rFonts w:ascii="Cambria Math" w:eastAsiaTheme="majorEastAsia" w:hAnsi="Cambria Math"/>
                <w:color w:val="auto"/>
                <w:sz w:val="21"/>
                <w:szCs w:val="21"/>
              </w:rPr>
              <m:t>GC</m:t>
            </m:r>
          </m:e>
          <m:sub>
            <m:r>
              <m:rPr>
                <m:sty m:val="bi"/>
              </m:rPr>
              <w:rPr>
                <w:rFonts w:ascii="Cambria Math" w:eastAsiaTheme="majorEastAsia" w:hAnsi="Cambria Math"/>
                <w:color w:val="auto"/>
                <w:sz w:val="21"/>
                <w:szCs w:val="21"/>
              </w:rPr>
              <m:t>j</m:t>
            </m:r>
          </m:sub>
          <m:sup>
            <m:r>
              <m:rPr>
                <m:sty m:val="bi"/>
              </m:rPr>
              <w:rPr>
                <w:rFonts w:ascii="Cambria Math" w:eastAsiaTheme="majorEastAsia" w:hAnsi="Cambria Math"/>
                <w:color w:val="auto"/>
                <w:sz w:val="21"/>
                <w:szCs w:val="21"/>
              </w:rPr>
              <m:t>diff</m:t>
            </m:r>
          </m:sup>
        </m:sSubSup>
      </m:oMath>
      <w:r w:rsidRPr="00C30907">
        <w:rPr>
          <w:b w:val="0"/>
          <w:bCs w:val="0"/>
          <w:color w:val="auto"/>
          <w:sz w:val="21"/>
          <w:szCs w:val="21"/>
        </w:rPr>
        <w:t>)</w:t>
      </w:r>
    </w:p>
    <w:p w14:paraId="79B59D03" w14:textId="63F5CC10" w:rsidR="00790F82" w:rsidRDefault="00FE751C" w:rsidP="00790F82">
      <w:pPr>
        <w:spacing w:after="240"/>
        <w:rPr>
          <w:rFonts w:eastAsiaTheme="majorEastAsia"/>
          <w:sz w:val="21"/>
          <w:szCs w:val="21"/>
        </w:rPr>
      </w:pPr>
      <w:r>
        <w:rPr>
          <w:rFonts w:eastAsiaTheme="majorEastAsia"/>
          <w:sz w:val="21"/>
          <w:szCs w:val="21"/>
        </w:rPr>
        <w:t xml:space="preserve">Baseline average calendar </w:t>
      </w:r>
      <w:r w:rsidR="00FC12CC">
        <w:rPr>
          <w:rFonts w:eastAsiaTheme="majorEastAsia"/>
          <w:sz w:val="21"/>
          <w:szCs w:val="21"/>
        </w:rPr>
        <w:t>season</w:t>
      </w:r>
      <w:r w:rsidR="00E64E0E">
        <w:rPr>
          <w:rFonts w:eastAsiaTheme="majorEastAsia"/>
          <w:sz w:val="21"/>
          <w:szCs w:val="21"/>
        </w:rPr>
        <w:t>al</w:t>
      </w:r>
      <w:r w:rsidR="00790F82" w:rsidRPr="001C4F88">
        <w:rPr>
          <w:rFonts w:eastAsiaTheme="majorEastAsia"/>
          <w:sz w:val="21"/>
          <w:szCs w:val="21"/>
        </w:rPr>
        <w:t xml:space="preserve"> difference in </w:t>
      </w:r>
      <w:r w:rsidR="00BC4F03">
        <w:rPr>
          <w:rFonts w:eastAsiaTheme="majorEastAsia"/>
          <w:sz w:val="21"/>
          <w:szCs w:val="21"/>
        </w:rPr>
        <w:t xml:space="preserve">ground </w:t>
      </w:r>
      <w:r w:rsidR="00790F82" w:rsidRPr="001C4F88">
        <w:rPr>
          <w:rFonts w:eastAsiaTheme="majorEastAsia"/>
          <w:sz w:val="21"/>
          <w:szCs w:val="21"/>
        </w:rPr>
        <w:t xml:space="preserve">cover between </w:t>
      </w:r>
      <w:r w:rsidR="00790F82">
        <w:rPr>
          <w:rFonts w:eastAsiaTheme="majorEastAsia"/>
          <w:sz w:val="21"/>
          <w:szCs w:val="21"/>
        </w:rPr>
        <w:t>the</w:t>
      </w:r>
      <w:r w:rsidR="00790F82" w:rsidRPr="001C4F88">
        <w:rPr>
          <w:rFonts w:eastAsiaTheme="majorEastAsia"/>
          <w:sz w:val="21"/>
          <w:szCs w:val="21"/>
        </w:rPr>
        <w:t xml:space="preserve"> reference </w:t>
      </w:r>
      <w:r w:rsidR="00790F82">
        <w:rPr>
          <w:rFonts w:eastAsiaTheme="majorEastAsia"/>
          <w:sz w:val="21"/>
          <w:szCs w:val="21"/>
        </w:rPr>
        <w:t>area</w:t>
      </w:r>
      <w:r w:rsidR="00790F82" w:rsidRPr="001C4F88">
        <w:rPr>
          <w:rFonts w:eastAsiaTheme="majorEastAsia"/>
          <w:sz w:val="21"/>
          <w:szCs w:val="21"/>
        </w:rPr>
        <w:t xml:space="preserve"> and project area </w:t>
      </w:r>
      <w:r w:rsidR="00790F82">
        <w:rPr>
          <w:rFonts w:eastAsiaTheme="majorEastAsia"/>
          <w:sz w:val="21"/>
          <w:szCs w:val="21"/>
        </w:rPr>
        <w:t>individual</w:t>
      </w:r>
      <w:r w:rsidR="00790F82" w:rsidRPr="001C4F88">
        <w:rPr>
          <w:rFonts w:eastAsiaTheme="majorEastAsia"/>
          <w:sz w:val="21"/>
          <w:szCs w:val="21"/>
        </w:rPr>
        <w:t xml:space="preserve"> </w:t>
      </w:r>
      <w:r w:rsidR="00790F82">
        <w:rPr>
          <w:rFonts w:eastAsiaTheme="majorEastAsia"/>
          <w:sz w:val="21"/>
          <w:szCs w:val="21"/>
        </w:rPr>
        <w:t>pixel</w:t>
      </w:r>
      <w:r w:rsidR="00790F82" w:rsidRPr="001C4F88">
        <w:rPr>
          <w:rFonts w:eastAsiaTheme="majorEastAsia"/>
          <w:sz w:val="21"/>
          <w:szCs w:val="21"/>
        </w:rPr>
        <w:t xml:space="preserve"> </w:t>
      </w:r>
      <w:r w:rsidR="00DC27AC">
        <w:rPr>
          <w:rFonts w:eastAsiaTheme="majorEastAsia"/>
          <w:sz w:val="21"/>
          <w:szCs w:val="21"/>
        </w:rPr>
        <w:t xml:space="preserve">ground </w:t>
      </w:r>
      <w:r w:rsidR="00790F82" w:rsidRPr="001C4F88">
        <w:rPr>
          <w:rFonts w:eastAsiaTheme="majorEastAsia"/>
          <w:sz w:val="21"/>
          <w:szCs w:val="21"/>
        </w:rPr>
        <w:t>cover:</w:t>
      </w:r>
    </w:p>
    <w:p w14:paraId="011E401A" w14:textId="0FEFB3AA" w:rsidR="00FE751C" w:rsidRPr="00F378C6" w:rsidRDefault="00000000" w:rsidP="00FE751C">
      <w:pPr>
        <w:keepNext/>
        <w:rPr>
          <w:rFonts w:ascii="Cambria Math" w:eastAsiaTheme="majorEastAsia" w:hAnsi="Cambria Math"/>
          <w:b/>
          <w:bCs/>
          <w:i/>
          <w:sz w:val="21"/>
          <w:szCs w:val="21"/>
        </w:rPr>
      </w:pPr>
      <m:oMathPara>
        <m:oMath>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j</m:t>
              </m:r>
            </m:sub>
            <m:sup>
              <m:r>
                <m:rPr>
                  <m:sty m:val="bi"/>
                </m:rPr>
                <w:rPr>
                  <w:rFonts w:ascii="Cambria Math" w:eastAsiaTheme="majorEastAsia" w:hAnsi="Cambria Math"/>
                  <w:sz w:val="21"/>
                  <w:szCs w:val="21"/>
                </w:rPr>
                <m:t>diff</m:t>
              </m:r>
            </m:sup>
          </m:sSubSup>
          <m:r>
            <m:rPr>
              <m:sty m:val="bi"/>
            </m:rPr>
            <w:rPr>
              <w:rFonts w:ascii="Cambria Math" w:eastAsiaTheme="majorEastAsia" w:hAnsi="Cambria Math"/>
              <w:sz w:val="21"/>
              <w:szCs w:val="21"/>
            </w:rPr>
            <m:t>= mean(</m:t>
          </m:r>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r>
            <m:rPr>
              <m:sty m:val="bi"/>
            </m:rPr>
            <w:rPr>
              <w:rFonts w:ascii="Cambria Math" w:eastAsiaTheme="majorEastAsia" w:hAnsi="Cambria Math"/>
              <w:sz w:val="21"/>
              <w:szCs w:val="21"/>
            </w:rPr>
            <m:t>)</m:t>
          </m:r>
        </m:oMath>
      </m:oMathPara>
    </w:p>
    <w:p w14:paraId="40EC8422" w14:textId="77777777" w:rsidR="00F378C6" w:rsidRPr="001C4F88" w:rsidRDefault="00F378C6" w:rsidP="00F378C6">
      <w:pPr>
        <w:ind w:left="720"/>
        <w:rPr>
          <w:rFonts w:eastAsiaTheme="majorEastAsia"/>
          <w:sz w:val="21"/>
          <w:szCs w:val="21"/>
        </w:rPr>
      </w:pPr>
      <w:r w:rsidRPr="001C4F88">
        <w:rPr>
          <w:rFonts w:eastAsiaTheme="majorEastAsia"/>
          <w:sz w:val="21"/>
          <w:szCs w:val="21"/>
        </w:rPr>
        <w:t>Where:</w:t>
      </w:r>
    </w:p>
    <w:p w14:paraId="791AAD1A" w14:textId="6903E98B" w:rsidR="006C2245" w:rsidRPr="00684BAF" w:rsidRDefault="00000000" w:rsidP="006C2245">
      <w:pPr>
        <w:ind w:left="1440"/>
        <w:rPr>
          <w:rFonts w:eastAsiaTheme="majorEastAsia"/>
          <w:sz w:val="21"/>
          <w:szCs w:val="21"/>
        </w:rPr>
      </w:pPr>
      <m:oMath>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j</m:t>
            </m:r>
          </m:sub>
          <m:sup>
            <m:r>
              <m:rPr>
                <m:sty m:val="bi"/>
              </m:rPr>
              <w:rPr>
                <w:rFonts w:ascii="Cambria Math" w:eastAsiaTheme="majorEastAsia" w:hAnsi="Cambria Math"/>
                <w:sz w:val="21"/>
                <w:szCs w:val="21"/>
              </w:rPr>
              <m:t>diff</m:t>
            </m:r>
          </m:sup>
        </m:sSubSup>
      </m:oMath>
      <w:r w:rsidR="006C2245" w:rsidRPr="001C4F88">
        <w:rPr>
          <w:rFonts w:eastAsiaTheme="majorEastAsia"/>
          <w:sz w:val="21"/>
          <w:szCs w:val="21"/>
        </w:rPr>
        <w:t xml:space="preserve"> = Average difference in </w:t>
      </w:r>
      <w:r w:rsidR="006C2245">
        <w:rPr>
          <w:rFonts w:eastAsiaTheme="majorEastAsia"/>
          <w:sz w:val="21"/>
          <w:szCs w:val="21"/>
        </w:rPr>
        <w:t xml:space="preserve">ground </w:t>
      </w:r>
      <w:r w:rsidR="006C2245" w:rsidRPr="001C4F88">
        <w:rPr>
          <w:rFonts w:eastAsiaTheme="majorEastAsia"/>
          <w:sz w:val="21"/>
          <w:szCs w:val="21"/>
        </w:rPr>
        <w:t xml:space="preserve">cover between </w:t>
      </w:r>
      <w:r w:rsidR="006C2245">
        <w:rPr>
          <w:rFonts w:eastAsiaTheme="majorEastAsia"/>
          <w:sz w:val="21"/>
          <w:szCs w:val="21"/>
        </w:rPr>
        <w:t>the mean</w:t>
      </w:r>
      <w:r w:rsidR="006C2245" w:rsidRPr="001C4F88">
        <w:rPr>
          <w:rFonts w:eastAsiaTheme="majorEastAsia"/>
          <w:sz w:val="21"/>
          <w:szCs w:val="21"/>
        </w:rPr>
        <w:t xml:space="preserve"> reference </w:t>
      </w:r>
      <w:r w:rsidR="006C2245">
        <w:rPr>
          <w:rFonts w:eastAsiaTheme="majorEastAsia"/>
          <w:sz w:val="21"/>
          <w:szCs w:val="21"/>
        </w:rPr>
        <w:t xml:space="preserve">ground </w:t>
      </w:r>
      <w:r w:rsidR="006C2245" w:rsidRPr="001C4F88">
        <w:rPr>
          <w:rFonts w:eastAsiaTheme="majorEastAsia"/>
          <w:sz w:val="21"/>
          <w:szCs w:val="21"/>
        </w:rPr>
        <w:t xml:space="preserve">cover pixels </w:t>
      </w:r>
      <w:r w:rsidR="006C2245">
        <w:rPr>
          <w:rFonts w:eastAsiaTheme="majorEastAsia"/>
          <w:sz w:val="21"/>
          <w:szCs w:val="21"/>
        </w:rPr>
        <w:t>and the individual project pixels</w:t>
      </w:r>
      <w:r w:rsidR="006C2245" w:rsidRPr="001C4F88">
        <w:rPr>
          <w:rFonts w:eastAsiaTheme="majorEastAsia"/>
          <w:sz w:val="21"/>
          <w:szCs w:val="21"/>
        </w:rPr>
        <w:t xml:space="preserve"> for the</w:t>
      </w:r>
      <w:r w:rsidR="006C2245">
        <w:rPr>
          <w:rFonts w:eastAsiaTheme="majorEastAsia"/>
          <w:sz w:val="21"/>
          <w:szCs w:val="21"/>
        </w:rPr>
        <w:t xml:space="preserve"> calendar</w:t>
      </w:r>
      <w:r w:rsidR="006C2245" w:rsidRPr="001C4F88">
        <w:rPr>
          <w:rFonts w:eastAsiaTheme="majorEastAsia"/>
          <w:sz w:val="21"/>
          <w:szCs w:val="21"/>
        </w:rPr>
        <w:t xml:space="preserve"> </w:t>
      </w:r>
      <w:r w:rsidR="00E64E0E">
        <w:rPr>
          <w:rFonts w:eastAsiaTheme="majorEastAsia"/>
          <w:sz w:val="21"/>
          <w:szCs w:val="21"/>
        </w:rPr>
        <w:t>season</w:t>
      </w:r>
      <w:r w:rsidR="006C2245" w:rsidRPr="001C4F88">
        <w:rPr>
          <w:rFonts w:eastAsiaTheme="majorEastAsia"/>
          <w:sz w:val="21"/>
          <w:szCs w:val="21"/>
        </w:rPr>
        <w:t xml:space="preserve"> </w:t>
      </w:r>
      <w:r w:rsidR="006C2245">
        <w:rPr>
          <w:rFonts w:eastAsiaTheme="majorEastAsia"/>
          <w:i/>
          <w:iCs/>
          <w:sz w:val="21"/>
          <w:szCs w:val="21"/>
        </w:rPr>
        <w:t xml:space="preserve">j. </w:t>
      </w:r>
      <w:r w:rsidR="006C2245" w:rsidRPr="00684BAF">
        <w:rPr>
          <w:rFonts w:eastAsiaTheme="majorEastAsia"/>
          <w:sz w:val="21"/>
          <w:szCs w:val="21"/>
        </w:rPr>
        <w:t>(</w:t>
      </w:r>
      <w:r w:rsidR="009D2FFF" w:rsidRPr="00684BAF">
        <w:rPr>
          <w:rFonts w:eastAsiaTheme="majorEastAsia"/>
          <w:sz w:val="21"/>
          <w:szCs w:val="21"/>
        </w:rPr>
        <w:t xml:space="preserve">Example: </w:t>
      </w:r>
      <w:r w:rsidR="00E64E0E">
        <w:rPr>
          <w:rFonts w:eastAsiaTheme="majorEastAsia"/>
          <w:sz w:val="21"/>
          <w:szCs w:val="21"/>
        </w:rPr>
        <w:t>Summer</w:t>
      </w:r>
      <w:r w:rsidR="006C2245" w:rsidRPr="00684BAF">
        <w:rPr>
          <w:rFonts w:eastAsiaTheme="majorEastAsia"/>
          <w:sz w:val="21"/>
          <w:szCs w:val="21"/>
        </w:rPr>
        <w:t xml:space="preserve"> average baseline ground cover difference).</w:t>
      </w:r>
    </w:p>
    <w:p w14:paraId="4C95D69B" w14:textId="650E0EFD" w:rsidR="00F378C6" w:rsidRPr="00684BAF" w:rsidRDefault="00000000" w:rsidP="00F378C6">
      <w:pPr>
        <w:ind w:left="1440"/>
        <w:rPr>
          <w:rFonts w:eastAsiaTheme="majorEastAsia"/>
          <w:sz w:val="21"/>
          <w:szCs w:val="21"/>
        </w:rPr>
      </w:pPr>
      <m:oMath>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F378C6" w:rsidRPr="001C4F88">
        <w:rPr>
          <w:rFonts w:eastAsiaTheme="majorEastAsia"/>
          <w:sz w:val="21"/>
          <w:szCs w:val="21"/>
        </w:rPr>
        <w:t xml:space="preserve"> = </w:t>
      </w:r>
      <w:r w:rsidR="004B7847">
        <w:rPr>
          <w:rFonts w:eastAsiaTheme="majorEastAsia"/>
          <w:sz w:val="21"/>
          <w:szCs w:val="21"/>
        </w:rPr>
        <w:t>D</w:t>
      </w:r>
      <w:r w:rsidR="00F378C6" w:rsidRPr="001C4F88">
        <w:rPr>
          <w:rFonts w:eastAsiaTheme="majorEastAsia"/>
          <w:sz w:val="21"/>
          <w:szCs w:val="21"/>
        </w:rPr>
        <w:t xml:space="preserve">ifference in </w:t>
      </w:r>
      <w:r w:rsidR="00B52AE3">
        <w:rPr>
          <w:rFonts w:eastAsiaTheme="majorEastAsia"/>
          <w:sz w:val="21"/>
          <w:szCs w:val="21"/>
        </w:rPr>
        <w:t xml:space="preserve">ground </w:t>
      </w:r>
      <w:r w:rsidR="00F378C6" w:rsidRPr="001C4F88">
        <w:rPr>
          <w:rFonts w:eastAsiaTheme="majorEastAsia"/>
          <w:sz w:val="21"/>
          <w:szCs w:val="21"/>
        </w:rPr>
        <w:t xml:space="preserve">cover between </w:t>
      </w:r>
      <w:r w:rsidR="00F378C6">
        <w:rPr>
          <w:rFonts w:eastAsiaTheme="majorEastAsia"/>
          <w:sz w:val="21"/>
          <w:szCs w:val="21"/>
        </w:rPr>
        <w:t>the mean</w:t>
      </w:r>
      <w:r w:rsidR="00F378C6" w:rsidRPr="001C4F88">
        <w:rPr>
          <w:rFonts w:eastAsiaTheme="majorEastAsia"/>
          <w:sz w:val="21"/>
          <w:szCs w:val="21"/>
        </w:rPr>
        <w:t xml:space="preserve"> reference </w:t>
      </w:r>
      <w:r w:rsidR="001B4A3F">
        <w:rPr>
          <w:rFonts w:eastAsiaTheme="majorEastAsia"/>
          <w:sz w:val="21"/>
          <w:szCs w:val="21"/>
        </w:rPr>
        <w:t xml:space="preserve">ground </w:t>
      </w:r>
      <w:r w:rsidR="00F378C6" w:rsidRPr="001C4F88">
        <w:rPr>
          <w:rFonts w:eastAsiaTheme="majorEastAsia"/>
          <w:sz w:val="21"/>
          <w:szCs w:val="21"/>
        </w:rPr>
        <w:t xml:space="preserve">cover pixels </w:t>
      </w:r>
      <w:r w:rsidR="00F378C6">
        <w:rPr>
          <w:rFonts w:eastAsiaTheme="majorEastAsia"/>
          <w:sz w:val="21"/>
          <w:szCs w:val="21"/>
        </w:rPr>
        <w:t>and the individual project pixels</w:t>
      </w:r>
      <w:r w:rsidR="00F378C6" w:rsidRPr="001C4F88">
        <w:rPr>
          <w:rFonts w:eastAsiaTheme="majorEastAsia"/>
          <w:sz w:val="21"/>
          <w:szCs w:val="21"/>
        </w:rPr>
        <w:t xml:space="preserve"> for the</w:t>
      </w:r>
      <w:r w:rsidR="001D5596">
        <w:rPr>
          <w:rFonts w:eastAsiaTheme="majorEastAsia"/>
          <w:sz w:val="21"/>
          <w:szCs w:val="21"/>
        </w:rPr>
        <w:t xml:space="preserve"> raw data</w:t>
      </w:r>
      <w:r w:rsidR="00F378C6" w:rsidRPr="001C4F88">
        <w:rPr>
          <w:rFonts w:eastAsiaTheme="majorEastAsia"/>
          <w:sz w:val="21"/>
          <w:szCs w:val="21"/>
        </w:rPr>
        <w:t xml:space="preserve"> </w:t>
      </w:r>
      <w:r w:rsidR="00E64E0E">
        <w:rPr>
          <w:rFonts w:eastAsiaTheme="majorEastAsia"/>
          <w:sz w:val="21"/>
          <w:szCs w:val="21"/>
        </w:rPr>
        <w:t>season</w:t>
      </w:r>
      <w:r w:rsidR="00F378C6" w:rsidRPr="001C4F88">
        <w:rPr>
          <w:rFonts w:eastAsiaTheme="majorEastAsia"/>
          <w:sz w:val="21"/>
          <w:szCs w:val="21"/>
        </w:rPr>
        <w:t xml:space="preserve"> </w:t>
      </w:r>
      <w:proofErr w:type="spellStart"/>
      <w:r w:rsidR="0025428C">
        <w:rPr>
          <w:rFonts w:eastAsiaTheme="majorEastAsia"/>
          <w:i/>
          <w:iCs/>
          <w:sz w:val="21"/>
          <w:szCs w:val="21"/>
        </w:rPr>
        <w:t>i</w:t>
      </w:r>
      <w:proofErr w:type="spellEnd"/>
      <w:r w:rsidR="00BC48DF">
        <w:rPr>
          <w:rFonts w:eastAsiaTheme="majorEastAsia"/>
          <w:i/>
          <w:iCs/>
          <w:sz w:val="21"/>
          <w:szCs w:val="21"/>
        </w:rPr>
        <w:t xml:space="preserve"> </w:t>
      </w:r>
      <w:r w:rsidR="00BC48DF">
        <w:rPr>
          <w:rFonts w:eastAsiaTheme="majorEastAsia"/>
          <w:sz w:val="21"/>
          <w:szCs w:val="21"/>
        </w:rPr>
        <w:t xml:space="preserve">over the calendar </w:t>
      </w:r>
      <w:r w:rsidR="00E64E0E">
        <w:rPr>
          <w:rFonts w:eastAsiaTheme="majorEastAsia"/>
          <w:sz w:val="21"/>
          <w:szCs w:val="21"/>
        </w:rPr>
        <w:t>season</w:t>
      </w:r>
      <w:r w:rsidR="00BC48DF">
        <w:rPr>
          <w:rFonts w:eastAsiaTheme="majorEastAsia"/>
          <w:sz w:val="21"/>
          <w:szCs w:val="21"/>
        </w:rPr>
        <w:t xml:space="preserve"> </w:t>
      </w:r>
      <w:r w:rsidR="00BC48DF">
        <w:rPr>
          <w:rFonts w:eastAsiaTheme="majorEastAsia"/>
          <w:i/>
          <w:iCs/>
          <w:sz w:val="21"/>
          <w:szCs w:val="21"/>
        </w:rPr>
        <w:t>j</w:t>
      </w:r>
      <w:r w:rsidR="00F378C6">
        <w:rPr>
          <w:rFonts w:eastAsiaTheme="majorEastAsia"/>
          <w:i/>
          <w:iCs/>
          <w:sz w:val="21"/>
          <w:szCs w:val="21"/>
        </w:rPr>
        <w:t>.</w:t>
      </w:r>
      <w:r w:rsidR="001D5596">
        <w:rPr>
          <w:rFonts w:eastAsiaTheme="majorEastAsia"/>
          <w:i/>
          <w:iCs/>
          <w:sz w:val="21"/>
          <w:szCs w:val="21"/>
        </w:rPr>
        <w:t xml:space="preserve"> </w:t>
      </w:r>
      <w:r w:rsidR="001D5596" w:rsidRPr="00684BAF">
        <w:rPr>
          <w:rFonts w:eastAsiaTheme="majorEastAsia"/>
          <w:sz w:val="21"/>
          <w:szCs w:val="21"/>
        </w:rPr>
        <w:t>(</w:t>
      </w:r>
      <w:r w:rsidR="009D2FFF" w:rsidRPr="00684BAF">
        <w:rPr>
          <w:rFonts w:eastAsiaTheme="majorEastAsia"/>
          <w:sz w:val="21"/>
          <w:szCs w:val="21"/>
        </w:rPr>
        <w:t xml:space="preserve">Example: </w:t>
      </w:r>
      <w:r w:rsidR="00E64E0E">
        <w:rPr>
          <w:rFonts w:eastAsiaTheme="majorEastAsia"/>
          <w:sz w:val="21"/>
          <w:szCs w:val="21"/>
        </w:rPr>
        <w:t>Summer</w:t>
      </w:r>
      <w:r w:rsidR="001D5596" w:rsidRPr="00684BAF">
        <w:rPr>
          <w:rFonts w:eastAsiaTheme="majorEastAsia"/>
          <w:sz w:val="21"/>
          <w:szCs w:val="21"/>
        </w:rPr>
        <w:t xml:space="preserve"> 2017</w:t>
      </w:r>
      <w:r w:rsidR="00A13CD8" w:rsidRPr="00684BAF">
        <w:rPr>
          <w:rFonts w:eastAsiaTheme="majorEastAsia"/>
          <w:sz w:val="21"/>
          <w:szCs w:val="21"/>
        </w:rPr>
        <w:t xml:space="preserve">, </w:t>
      </w:r>
      <w:r w:rsidR="00E64E0E">
        <w:rPr>
          <w:rFonts w:eastAsiaTheme="majorEastAsia"/>
          <w:sz w:val="21"/>
          <w:szCs w:val="21"/>
        </w:rPr>
        <w:t>Summer</w:t>
      </w:r>
      <w:r w:rsidR="001D5596" w:rsidRPr="00684BAF">
        <w:rPr>
          <w:rFonts w:eastAsiaTheme="majorEastAsia"/>
          <w:sz w:val="21"/>
          <w:szCs w:val="21"/>
        </w:rPr>
        <w:t xml:space="preserve"> 2018, </w:t>
      </w:r>
      <w:r w:rsidR="00E64E0E">
        <w:rPr>
          <w:rFonts w:eastAsiaTheme="majorEastAsia"/>
          <w:sz w:val="21"/>
          <w:szCs w:val="21"/>
        </w:rPr>
        <w:t>Summer</w:t>
      </w:r>
      <w:r w:rsidR="001D5596" w:rsidRPr="00684BAF">
        <w:rPr>
          <w:rFonts w:eastAsiaTheme="majorEastAsia"/>
          <w:sz w:val="21"/>
          <w:szCs w:val="21"/>
        </w:rPr>
        <w:t xml:space="preserve"> 2019….)</w:t>
      </w:r>
      <w:r w:rsidR="00D72643" w:rsidRPr="00684BAF">
        <w:rPr>
          <w:rFonts w:eastAsiaTheme="majorEastAsia"/>
          <w:sz w:val="21"/>
          <w:szCs w:val="21"/>
        </w:rPr>
        <w:t>.</w:t>
      </w:r>
    </w:p>
    <w:p w14:paraId="7E4729D0" w14:textId="12CECADD" w:rsidR="0093433A" w:rsidRDefault="00A74603" w:rsidP="006753CB">
      <w:pPr>
        <w:pStyle w:val="Heading2"/>
        <w:spacing w:before="360"/>
        <w:rPr>
          <w:sz w:val="23"/>
          <w:szCs w:val="23"/>
        </w:rPr>
      </w:pPr>
      <w:bookmarkStart w:id="78" w:name="_Toc165627995"/>
      <w:bookmarkStart w:id="79" w:name="_Toc222908368"/>
      <w:r>
        <w:rPr>
          <w:sz w:val="23"/>
          <w:szCs w:val="23"/>
        </w:rPr>
        <w:t xml:space="preserve">Determine </w:t>
      </w:r>
      <w:r w:rsidR="00BC5047">
        <w:rPr>
          <w:sz w:val="23"/>
          <w:szCs w:val="23"/>
        </w:rPr>
        <w:t>m</w:t>
      </w:r>
      <w:r w:rsidR="00F07C92">
        <w:rPr>
          <w:sz w:val="23"/>
          <w:szCs w:val="23"/>
        </w:rPr>
        <w:t>onitoring</w:t>
      </w:r>
      <w:r w:rsidR="003D4954" w:rsidRPr="001C4F88">
        <w:rPr>
          <w:sz w:val="23"/>
          <w:szCs w:val="23"/>
        </w:rPr>
        <w:t xml:space="preserve"> period </w:t>
      </w:r>
      <w:r w:rsidR="0093433A" w:rsidRPr="001C4F88">
        <w:rPr>
          <w:sz w:val="23"/>
          <w:szCs w:val="23"/>
        </w:rPr>
        <w:t>adjust</w:t>
      </w:r>
      <w:r w:rsidR="003D4954" w:rsidRPr="001C4F88">
        <w:rPr>
          <w:sz w:val="23"/>
          <w:szCs w:val="23"/>
        </w:rPr>
        <w:t>ed ground</w:t>
      </w:r>
      <w:r w:rsidR="00B70E72">
        <w:rPr>
          <w:sz w:val="23"/>
          <w:szCs w:val="23"/>
        </w:rPr>
        <w:t xml:space="preserve"> </w:t>
      </w:r>
      <w:r w:rsidR="003D4954" w:rsidRPr="001C4F88">
        <w:rPr>
          <w:sz w:val="23"/>
          <w:szCs w:val="23"/>
        </w:rPr>
        <w:t>cover</w:t>
      </w:r>
      <w:bookmarkEnd w:id="78"/>
      <w:bookmarkEnd w:id="79"/>
    </w:p>
    <w:p w14:paraId="51F55453" w14:textId="01BF24CF" w:rsidR="005010C2" w:rsidRPr="001A14FC" w:rsidRDefault="005010C2" w:rsidP="005010C2">
      <w:pPr>
        <w:rPr>
          <w:b/>
          <w:bCs/>
        </w:rPr>
      </w:pPr>
      <w:r w:rsidRPr="001A14FC">
        <w:rPr>
          <w:b/>
          <w:bCs/>
        </w:rPr>
        <w:t>(</w:t>
      </w:r>
      <w:r w:rsidR="001A14FC" w:rsidRPr="001A14FC">
        <w:rPr>
          <w:b/>
          <w:bCs/>
        </w:rPr>
        <w:t>Project reporting period calculations)</w:t>
      </w:r>
    </w:p>
    <w:p w14:paraId="56ABE4DA" w14:textId="59A67C71" w:rsidR="004903AA" w:rsidRDefault="004903AA" w:rsidP="004903AA">
      <w:pPr>
        <w:rPr>
          <w:sz w:val="21"/>
          <w:szCs w:val="21"/>
        </w:rPr>
      </w:pPr>
      <w:r>
        <w:rPr>
          <w:sz w:val="21"/>
          <w:szCs w:val="21"/>
        </w:rPr>
        <w:t>Identify reference and project pixels in accordance with the approach described by Sections 5.1 and 5.2 for the baseline f</w:t>
      </w:r>
      <w:r w:rsidR="0087431C">
        <w:rPr>
          <w:sz w:val="21"/>
          <w:szCs w:val="21"/>
        </w:rPr>
        <w:t>rom</w:t>
      </w:r>
      <w:r>
        <w:rPr>
          <w:sz w:val="21"/>
          <w:szCs w:val="21"/>
        </w:rPr>
        <w:t xml:space="preserve"> </w:t>
      </w:r>
      <w:r w:rsidR="00E64E0E">
        <w:rPr>
          <w:sz w:val="21"/>
          <w:szCs w:val="21"/>
        </w:rPr>
        <w:t>10 years prior to project registration</w:t>
      </w:r>
      <w:r>
        <w:rPr>
          <w:sz w:val="21"/>
          <w:szCs w:val="21"/>
        </w:rPr>
        <w:t xml:space="preserve"> to </w:t>
      </w:r>
      <w:r w:rsidR="00514800">
        <w:rPr>
          <w:sz w:val="21"/>
          <w:szCs w:val="21"/>
        </w:rPr>
        <w:t xml:space="preserve">the </w:t>
      </w:r>
      <w:r>
        <w:rPr>
          <w:sz w:val="21"/>
          <w:szCs w:val="21"/>
        </w:rPr>
        <w:t>monitoring period end date. Not</w:t>
      </w:r>
      <w:r w:rsidR="008E0F61">
        <w:rPr>
          <w:sz w:val="21"/>
          <w:szCs w:val="21"/>
        </w:rPr>
        <w:t>e that</w:t>
      </w:r>
      <w:r>
        <w:rPr>
          <w:sz w:val="21"/>
          <w:szCs w:val="21"/>
        </w:rPr>
        <w:t xml:space="preserve"> the reference </w:t>
      </w:r>
      <w:r w:rsidR="001D3FCC">
        <w:rPr>
          <w:sz w:val="21"/>
          <w:szCs w:val="21"/>
        </w:rPr>
        <w:t xml:space="preserve">ground </w:t>
      </w:r>
      <w:r>
        <w:rPr>
          <w:sz w:val="21"/>
          <w:szCs w:val="21"/>
        </w:rPr>
        <w:t>cover pixels might be different from the baseline due to altered grazing practices</w:t>
      </w:r>
      <w:r w:rsidR="008E0F61">
        <w:rPr>
          <w:sz w:val="21"/>
          <w:szCs w:val="21"/>
        </w:rPr>
        <w:t>,</w:t>
      </w:r>
      <w:r>
        <w:rPr>
          <w:sz w:val="21"/>
          <w:szCs w:val="21"/>
        </w:rPr>
        <w:t xml:space="preserve"> or external impacts in the DRCM </w:t>
      </w:r>
      <w:r w:rsidR="001D3FCC">
        <w:rPr>
          <w:sz w:val="21"/>
          <w:szCs w:val="21"/>
        </w:rPr>
        <w:t xml:space="preserve">buffer </w:t>
      </w:r>
      <w:r>
        <w:rPr>
          <w:sz w:val="21"/>
          <w:szCs w:val="21"/>
        </w:rPr>
        <w:t>area</w:t>
      </w:r>
      <w:r w:rsidRPr="00FE52EA">
        <w:rPr>
          <w:sz w:val="21"/>
          <w:szCs w:val="21"/>
        </w:rPr>
        <w:t xml:space="preserve">. Calculate the difference in average ground cover between the monitoring period reference pixel average and individual project pixels. This is required for each </w:t>
      </w:r>
      <w:r w:rsidR="00E64E0E">
        <w:rPr>
          <w:sz w:val="21"/>
          <w:szCs w:val="21"/>
        </w:rPr>
        <w:t>season</w:t>
      </w:r>
      <w:r w:rsidRPr="00FE52EA">
        <w:rPr>
          <w:sz w:val="21"/>
          <w:szCs w:val="21"/>
        </w:rPr>
        <w:t>.</w:t>
      </w:r>
    </w:p>
    <w:p w14:paraId="539DAA72" w14:textId="762FC871" w:rsidR="00F0001B" w:rsidRPr="001C4F88" w:rsidRDefault="00C964E1" w:rsidP="00F0001B">
      <w:pPr>
        <w:rPr>
          <w:sz w:val="21"/>
          <w:szCs w:val="21"/>
        </w:rPr>
      </w:pPr>
      <w:r w:rsidRPr="001C4F88">
        <w:rPr>
          <w:sz w:val="21"/>
          <w:szCs w:val="21"/>
        </w:rPr>
        <w:t>For r</w:t>
      </w:r>
      <w:r w:rsidR="009673C6">
        <w:rPr>
          <w:sz w:val="21"/>
          <w:szCs w:val="21"/>
        </w:rPr>
        <w:t>eporting</w:t>
      </w:r>
      <w:r w:rsidRPr="001C4F88">
        <w:rPr>
          <w:sz w:val="21"/>
          <w:szCs w:val="21"/>
        </w:rPr>
        <w:t>, download required ground</w:t>
      </w:r>
      <w:r w:rsidR="00B70E72">
        <w:rPr>
          <w:sz w:val="21"/>
          <w:szCs w:val="21"/>
        </w:rPr>
        <w:t xml:space="preserve"> </w:t>
      </w:r>
      <w:r w:rsidRPr="001C4F88">
        <w:rPr>
          <w:sz w:val="21"/>
          <w:szCs w:val="21"/>
        </w:rPr>
        <w:t xml:space="preserve">cover </w:t>
      </w:r>
      <w:r w:rsidR="005C4A4E" w:rsidRPr="001C4F88">
        <w:rPr>
          <w:sz w:val="21"/>
          <w:szCs w:val="21"/>
        </w:rPr>
        <w:t xml:space="preserve">layers </w:t>
      </w:r>
      <w:r w:rsidR="006F754D" w:rsidRPr="001C4F88">
        <w:rPr>
          <w:sz w:val="21"/>
          <w:szCs w:val="21"/>
        </w:rPr>
        <w:t>and identify reference and project pixels</w:t>
      </w:r>
      <w:r w:rsidR="00541A1D" w:rsidRPr="001C4F88">
        <w:rPr>
          <w:sz w:val="21"/>
          <w:szCs w:val="21"/>
        </w:rPr>
        <w:t xml:space="preserve"> using the same approach as baselining</w:t>
      </w:r>
      <w:r w:rsidR="0090031F" w:rsidRPr="001C4F88">
        <w:rPr>
          <w:sz w:val="21"/>
          <w:szCs w:val="21"/>
        </w:rPr>
        <w:t xml:space="preserve"> (</w:t>
      </w:r>
      <w:r w:rsidR="005904E6" w:rsidRPr="001C4F88">
        <w:rPr>
          <w:sz w:val="21"/>
          <w:szCs w:val="21"/>
        </w:rPr>
        <w:t xml:space="preserve">from </w:t>
      </w:r>
      <w:r w:rsidR="00E64E0E">
        <w:rPr>
          <w:sz w:val="21"/>
          <w:szCs w:val="21"/>
        </w:rPr>
        <w:t>10 years prior to project registration</w:t>
      </w:r>
      <w:r w:rsidR="005904E6" w:rsidRPr="001C4F88">
        <w:rPr>
          <w:sz w:val="21"/>
          <w:szCs w:val="21"/>
        </w:rPr>
        <w:t xml:space="preserve"> to project reporting date</w:t>
      </w:r>
      <w:r w:rsidR="0090031F" w:rsidRPr="001C4F88">
        <w:rPr>
          <w:sz w:val="21"/>
          <w:szCs w:val="21"/>
        </w:rPr>
        <w:t>)</w:t>
      </w:r>
      <w:r w:rsidR="006F754D" w:rsidRPr="001C4F88">
        <w:rPr>
          <w:sz w:val="21"/>
          <w:szCs w:val="21"/>
        </w:rPr>
        <w:t xml:space="preserve">. Noting </w:t>
      </w:r>
      <w:r w:rsidR="00541A1D" w:rsidRPr="001C4F88">
        <w:rPr>
          <w:sz w:val="21"/>
          <w:szCs w:val="21"/>
        </w:rPr>
        <w:lastRenderedPageBreak/>
        <w:t xml:space="preserve">the </w:t>
      </w:r>
      <w:r w:rsidR="00E76895" w:rsidRPr="001C4F88">
        <w:rPr>
          <w:sz w:val="21"/>
          <w:szCs w:val="21"/>
        </w:rPr>
        <w:t xml:space="preserve">reference </w:t>
      </w:r>
      <w:r w:rsidR="007E0397">
        <w:rPr>
          <w:sz w:val="21"/>
          <w:szCs w:val="21"/>
        </w:rPr>
        <w:t xml:space="preserve">ground </w:t>
      </w:r>
      <w:r w:rsidR="00E76895" w:rsidRPr="001C4F88">
        <w:rPr>
          <w:sz w:val="21"/>
          <w:szCs w:val="21"/>
        </w:rPr>
        <w:t xml:space="preserve">cover </w:t>
      </w:r>
      <w:r w:rsidR="00541A1D" w:rsidRPr="001C4F88">
        <w:rPr>
          <w:sz w:val="21"/>
          <w:szCs w:val="21"/>
        </w:rPr>
        <w:t>pixels might be</w:t>
      </w:r>
      <w:r w:rsidR="006F754D" w:rsidRPr="001C4F88">
        <w:rPr>
          <w:sz w:val="21"/>
          <w:szCs w:val="21"/>
        </w:rPr>
        <w:t xml:space="preserve"> differ</w:t>
      </w:r>
      <w:r w:rsidR="00C81542">
        <w:rPr>
          <w:sz w:val="21"/>
          <w:szCs w:val="21"/>
        </w:rPr>
        <w:t>ent</w:t>
      </w:r>
      <w:r w:rsidR="006F754D" w:rsidRPr="001C4F88">
        <w:rPr>
          <w:sz w:val="21"/>
          <w:szCs w:val="21"/>
        </w:rPr>
        <w:t xml:space="preserve"> from the baseline</w:t>
      </w:r>
      <w:r w:rsidR="005C1EE2">
        <w:rPr>
          <w:sz w:val="21"/>
          <w:szCs w:val="21"/>
        </w:rPr>
        <w:t xml:space="preserve"> due to altered grazing practices or external impacts in the DRCM </w:t>
      </w:r>
      <w:r w:rsidR="001D3FCC">
        <w:rPr>
          <w:sz w:val="21"/>
          <w:szCs w:val="21"/>
        </w:rPr>
        <w:t xml:space="preserve">buffer </w:t>
      </w:r>
      <w:r w:rsidR="005C1EE2">
        <w:rPr>
          <w:sz w:val="21"/>
          <w:szCs w:val="21"/>
        </w:rPr>
        <w:t>area</w:t>
      </w:r>
      <w:r w:rsidR="00B5237C" w:rsidRPr="001C4F88">
        <w:rPr>
          <w:sz w:val="21"/>
          <w:szCs w:val="21"/>
        </w:rPr>
        <w:t>.</w:t>
      </w:r>
      <w:r w:rsidR="00F0001B" w:rsidRPr="001C4F88">
        <w:rPr>
          <w:sz w:val="21"/>
          <w:szCs w:val="21"/>
        </w:rPr>
        <w:t xml:space="preserve"> </w:t>
      </w:r>
      <w:r w:rsidR="00F3418C" w:rsidRPr="00EE0D22">
        <w:rPr>
          <w:sz w:val="21"/>
          <w:szCs w:val="21"/>
        </w:rPr>
        <w:t>Calculate</w:t>
      </w:r>
      <w:r w:rsidR="00F0001B" w:rsidRPr="00EE0D22">
        <w:rPr>
          <w:sz w:val="21"/>
          <w:szCs w:val="21"/>
        </w:rPr>
        <w:t xml:space="preserve"> the difference in average ground</w:t>
      </w:r>
      <w:r w:rsidR="00B70E72" w:rsidRPr="00EE0D22">
        <w:rPr>
          <w:sz w:val="21"/>
          <w:szCs w:val="21"/>
        </w:rPr>
        <w:t xml:space="preserve"> </w:t>
      </w:r>
      <w:r w:rsidR="00F0001B" w:rsidRPr="00EE0D22">
        <w:rPr>
          <w:sz w:val="21"/>
          <w:szCs w:val="21"/>
        </w:rPr>
        <w:t xml:space="preserve">cover between the </w:t>
      </w:r>
      <w:r w:rsidR="00C410E9" w:rsidRPr="00EE0D22">
        <w:rPr>
          <w:sz w:val="21"/>
          <w:szCs w:val="21"/>
        </w:rPr>
        <w:t xml:space="preserve">project reporting </w:t>
      </w:r>
      <w:r w:rsidR="00F0001B" w:rsidRPr="00EE0D22">
        <w:rPr>
          <w:sz w:val="21"/>
          <w:szCs w:val="21"/>
        </w:rPr>
        <w:t>reference</w:t>
      </w:r>
      <w:r w:rsidR="0077645F" w:rsidRPr="00EE0D22">
        <w:rPr>
          <w:sz w:val="21"/>
          <w:szCs w:val="21"/>
        </w:rPr>
        <w:t xml:space="preserve"> pixel average</w:t>
      </w:r>
      <w:r w:rsidR="00E76895" w:rsidRPr="00EE0D22">
        <w:rPr>
          <w:sz w:val="21"/>
          <w:szCs w:val="21"/>
        </w:rPr>
        <w:t xml:space="preserve"> </w:t>
      </w:r>
      <w:r w:rsidR="00F0001B" w:rsidRPr="00EE0D22">
        <w:rPr>
          <w:sz w:val="21"/>
          <w:szCs w:val="21"/>
        </w:rPr>
        <w:t>and</w:t>
      </w:r>
      <w:r w:rsidR="0077645F" w:rsidRPr="00EE0D22">
        <w:rPr>
          <w:sz w:val="21"/>
          <w:szCs w:val="21"/>
        </w:rPr>
        <w:t xml:space="preserve"> individual</w:t>
      </w:r>
      <w:r w:rsidR="00F0001B" w:rsidRPr="00EE0D22">
        <w:rPr>
          <w:sz w:val="21"/>
          <w:szCs w:val="21"/>
        </w:rPr>
        <w:t xml:space="preserve"> project pixels. </w:t>
      </w:r>
      <w:r w:rsidR="00C410E9" w:rsidRPr="00EE0D22">
        <w:rPr>
          <w:sz w:val="21"/>
          <w:szCs w:val="21"/>
        </w:rPr>
        <w:t xml:space="preserve">This is required </w:t>
      </w:r>
      <w:r w:rsidR="00F0001B" w:rsidRPr="00EE0D22">
        <w:rPr>
          <w:sz w:val="21"/>
          <w:szCs w:val="21"/>
        </w:rPr>
        <w:t xml:space="preserve">for each </w:t>
      </w:r>
      <w:r w:rsidR="00E64E0E">
        <w:rPr>
          <w:sz w:val="21"/>
          <w:szCs w:val="21"/>
        </w:rPr>
        <w:t>season</w:t>
      </w:r>
      <w:r w:rsidR="00F0001B" w:rsidRPr="00EE0D22">
        <w:rPr>
          <w:sz w:val="21"/>
          <w:szCs w:val="21"/>
        </w:rPr>
        <w:t>.</w:t>
      </w:r>
    </w:p>
    <w:p w14:paraId="2B6A57EF" w14:textId="099BE769" w:rsidR="009A55B4" w:rsidRPr="001C4F88" w:rsidRDefault="00056FDD" w:rsidP="004F5AA1">
      <w:pPr>
        <w:rPr>
          <w:sz w:val="21"/>
          <w:szCs w:val="21"/>
        </w:rPr>
      </w:pPr>
      <w:r>
        <w:rPr>
          <w:sz w:val="21"/>
          <w:szCs w:val="21"/>
        </w:rPr>
        <w:t xml:space="preserve">For each of the project area pixels, </w:t>
      </w:r>
      <w:r w:rsidR="00A43158">
        <w:rPr>
          <w:sz w:val="21"/>
          <w:szCs w:val="21"/>
        </w:rPr>
        <w:t>a</w:t>
      </w:r>
      <w:r w:rsidR="005420CA" w:rsidRPr="001C4F88">
        <w:rPr>
          <w:sz w:val="21"/>
          <w:szCs w:val="21"/>
        </w:rPr>
        <w:t xml:space="preserve">djust the </w:t>
      </w:r>
      <w:r w:rsidR="00E64E0E">
        <w:rPr>
          <w:sz w:val="21"/>
          <w:szCs w:val="21"/>
        </w:rPr>
        <w:t>seasonal</w:t>
      </w:r>
      <w:r w:rsidR="00081CD8" w:rsidRPr="001C4F88">
        <w:rPr>
          <w:sz w:val="21"/>
          <w:szCs w:val="21"/>
        </w:rPr>
        <w:t xml:space="preserve"> </w:t>
      </w:r>
      <w:r w:rsidR="0077645F">
        <w:rPr>
          <w:sz w:val="21"/>
          <w:szCs w:val="21"/>
        </w:rPr>
        <w:t>monitoring period</w:t>
      </w:r>
      <w:r w:rsidR="00BD295F" w:rsidRPr="001C4F88">
        <w:rPr>
          <w:sz w:val="21"/>
          <w:szCs w:val="21"/>
        </w:rPr>
        <w:t xml:space="preserve"> ground</w:t>
      </w:r>
      <w:r w:rsidR="00B70E72">
        <w:rPr>
          <w:sz w:val="21"/>
          <w:szCs w:val="21"/>
        </w:rPr>
        <w:t xml:space="preserve"> </w:t>
      </w:r>
      <w:r w:rsidR="00BD295F" w:rsidRPr="001C4F88">
        <w:rPr>
          <w:sz w:val="21"/>
          <w:szCs w:val="21"/>
        </w:rPr>
        <w:t xml:space="preserve">cover layer </w:t>
      </w:r>
      <w:r w:rsidR="004903AA">
        <w:rPr>
          <w:sz w:val="21"/>
          <w:szCs w:val="21"/>
        </w:rPr>
        <w:t>for the project area pixels</w:t>
      </w:r>
      <w:r w:rsidR="00BD295F" w:rsidRPr="001C4F88">
        <w:rPr>
          <w:sz w:val="21"/>
          <w:szCs w:val="21"/>
        </w:rPr>
        <w:t xml:space="preserve"> </w:t>
      </w:r>
      <w:r w:rsidR="0020137C" w:rsidRPr="001C4F88">
        <w:rPr>
          <w:sz w:val="21"/>
          <w:szCs w:val="21"/>
        </w:rPr>
        <w:t xml:space="preserve">to match the </w:t>
      </w:r>
      <w:r w:rsidR="00BC48DF" w:rsidRPr="00431106">
        <w:rPr>
          <w:sz w:val="21"/>
          <w:szCs w:val="21"/>
        </w:rPr>
        <w:t xml:space="preserve">projected </w:t>
      </w:r>
      <w:r w:rsidR="00FF7205">
        <w:rPr>
          <w:sz w:val="21"/>
          <w:szCs w:val="21"/>
        </w:rPr>
        <w:t>seasonal</w:t>
      </w:r>
      <w:r w:rsidR="0020137C" w:rsidRPr="00431106">
        <w:rPr>
          <w:sz w:val="21"/>
          <w:szCs w:val="21"/>
        </w:rPr>
        <w:t xml:space="preserve"> difference</w:t>
      </w:r>
      <w:r w:rsidR="0020137C" w:rsidRPr="001C4F88">
        <w:rPr>
          <w:sz w:val="21"/>
          <w:szCs w:val="21"/>
        </w:rPr>
        <w:t xml:space="preserve"> from the baseline</w:t>
      </w:r>
      <w:r>
        <w:rPr>
          <w:sz w:val="21"/>
          <w:szCs w:val="21"/>
        </w:rPr>
        <w:t>.</w:t>
      </w:r>
      <w:r w:rsidR="00CC0D7D">
        <w:rPr>
          <w:sz w:val="21"/>
          <w:szCs w:val="21"/>
        </w:rPr>
        <w:t xml:space="preserve"> </w:t>
      </w:r>
      <w:r>
        <w:rPr>
          <w:sz w:val="21"/>
          <w:szCs w:val="21"/>
        </w:rPr>
        <w:t>T</w:t>
      </w:r>
      <w:r w:rsidR="00C22E8F" w:rsidRPr="001C4F88">
        <w:rPr>
          <w:sz w:val="21"/>
          <w:szCs w:val="21"/>
        </w:rPr>
        <w:t xml:space="preserve">his is the </w:t>
      </w:r>
      <w:r w:rsidR="00741ABB">
        <w:rPr>
          <w:sz w:val="21"/>
          <w:szCs w:val="21"/>
        </w:rPr>
        <w:t>BAU</w:t>
      </w:r>
      <w:r w:rsidR="00C22E8F" w:rsidRPr="001C4F88">
        <w:rPr>
          <w:sz w:val="21"/>
          <w:szCs w:val="21"/>
        </w:rPr>
        <w:t xml:space="preserve"> </w:t>
      </w:r>
      <w:r w:rsidR="007D3E0A" w:rsidRPr="001C4F88">
        <w:rPr>
          <w:sz w:val="21"/>
          <w:szCs w:val="21"/>
        </w:rPr>
        <w:t xml:space="preserve">scenario that will be used </w:t>
      </w:r>
      <w:r w:rsidR="00244FCF" w:rsidRPr="001C4F88">
        <w:rPr>
          <w:sz w:val="21"/>
          <w:szCs w:val="21"/>
        </w:rPr>
        <w:t>to</w:t>
      </w:r>
      <w:r w:rsidR="007D3E0A" w:rsidRPr="001C4F88">
        <w:rPr>
          <w:sz w:val="21"/>
          <w:szCs w:val="21"/>
        </w:rPr>
        <w:t xml:space="preserve"> </w:t>
      </w:r>
      <w:r w:rsidR="009A55B4" w:rsidRPr="001C4F88">
        <w:rPr>
          <w:sz w:val="21"/>
          <w:szCs w:val="21"/>
        </w:rPr>
        <w:t xml:space="preserve">calculate change </w:t>
      </w:r>
      <w:r w:rsidR="003B77FC" w:rsidRPr="001C4F88">
        <w:rPr>
          <w:sz w:val="21"/>
          <w:szCs w:val="21"/>
        </w:rPr>
        <w:t xml:space="preserve">in </w:t>
      </w:r>
      <w:r w:rsidR="00431106">
        <w:rPr>
          <w:sz w:val="21"/>
          <w:szCs w:val="21"/>
        </w:rPr>
        <w:t>FS</w:t>
      </w:r>
      <w:r w:rsidR="003B77FC" w:rsidRPr="001C4F88">
        <w:rPr>
          <w:sz w:val="21"/>
          <w:szCs w:val="21"/>
        </w:rPr>
        <w:t xml:space="preserve"> run-off.</w:t>
      </w:r>
      <w:r w:rsidR="007F6829" w:rsidRPr="001C4F88">
        <w:rPr>
          <w:sz w:val="21"/>
          <w:szCs w:val="21"/>
        </w:rPr>
        <w:t xml:space="preserve"> </w:t>
      </w:r>
      <w:r w:rsidR="00E76895" w:rsidRPr="001C4F88">
        <w:rPr>
          <w:sz w:val="21"/>
          <w:szCs w:val="21"/>
        </w:rPr>
        <w:t>T</w:t>
      </w:r>
      <w:r w:rsidR="00E86358" w:rsidRPr="001C4F88">
        <w:rPr>
          <w:sz w:val="21"/>
          <w:szCs w:val="21"/>
        </w:rPr>
        <w:t xml:space="preserve">his adjustment accounts for </w:t>
      </w:r>
      <w:r w:rsidR="00E86358" w:rsidRPr="00431106">
        <w:rPr>
          <w:sz w:val="21"/>
          <w:szCs w:val="21"/>
        </w:rPr>
        <w:t>extended periods of wet or dry weather</w:t>
      </w:r>
      <w:r w:rsidR="003D193A" w:rsidRPr="001C4F88">
        <w:rPr>
          <w:sz w:val="21"/>
          <w:szCs w:val="21"/>
        </w:rPr>
        <w:t>.</w:t>
      </w:r>
    </w:p>
    <w:p w14:paraId="71C5BC53" w14:textId="12BA183A" w:rsidR="003D193A" w:rsidRPr="001C4F88" w:rsidRDefault="003D193A" w:rsidP="003D193A">
      <w:pPr>
        <w:rPr>
          <w:sz w:val="21"/>
          <w:szCs w:val="21"/>
        </w:rPr>
      </w:pPr>
      <w:r w:rsidRPr="001C4F88">
        <w:rPr>
          <w:sz w:val="21"/>
          <w:szCs w:val="21"/>
        </w:rPr>
        <w:t xml:space="preserve">The following equations are used </w:t>
      </w:r>
      <w:r w:rsidR="0092415C" w:rsidRPr="001C4F88">
        <w:rPr>
          <w:sz w:val="21"/>
          <w:szCs w:val="21"/>
        </w:rPr>
        <w:t>to calculate the difference in ground</w:t>
      </w:r>
      <w:r w:rsidR="00431106">
        <w:rPr>
          <w:sz w:val="21"/>
          <w:szCs w:val="21"/>
        </w:rPr>
        <w:t xml:space="preserve"> </w:t>
      </w:r>
      <w:r w:rsidR="0092415C" w:rsidRPr="001C4F88">
        <w:rPr>
          <w:sz w:val="21"/>
          <w:szCs w:val="21"/>
        </w:rPr>
        <w:t>cover</w:t>
      </w:r>
      <w:r w:rsidRPr="001C4F88">
        <w:rPr>
          <w:sz w:val="21"/>
          <w:szCs w:val="21"/>
        </w:rPr>
        <w:t>.</w:t>
      </w:r>
    </w:p>
    <w:p w14:paraId="614893CB" w14:textId="1B54DA6C" w:rsidR="00C26983" w:rsidRPr="00C30907" w:rsidRDefault="00C26983" w:rsidP="00904460">
      <w:pPr>
        <w:pStyle w:val="Caption"/>
        <w:spacing w:before="360"/>
        <w:rPr>
          <w:i/>
          <w:iCs/>
          <w:color w:val="auto"/>
          <w:sz w:val="21"/>
          <w:szCs w:val="21"/>
        </w:rPr>
      </w:pPr>
      <w:bookmarkStart w:id="80" w:name="_Ref127428920"/>
      <w:r w:rsidRPr="00C30907">
        <w:rPr>
          <w:color w:val="auto"/>
        </w:rPr>
        <w:t xml:space="preserve">Equation </w:t>
      </w:r>
      <w:bookmarkEnd w:id="80"/>
      <w:r w:rsidR="003D4A83" w:rsidRPr="00C30907">
        <w:rPr>
          <w:color w:val="auto"/>
        </w:rPr>
        <w:fldChar w:fldCharType="begin"/>
      </w:r>
      <w:r w:rsidR="003D4A83" w:rsidRPr="00C30907">
        <w:rPr>
          <w:color w:val="auto"/>
        </w:rPr>
        <w:instrText xml:space="preserve"> SEQ Equation \* ARABIC </w:instrText>
      </w:r>
      <w:r w:rsidR="003D4A83" w:rsidRPr="00C30907">
        <w:rPr>
          <w:color w:val="auto"/>
        </w:rPr>
        <w:fldChar w:fldCharType="separate"/>
      </w:r>
      <w:r w:rsidR="00962104">
        <w:rPr>
          <w:noProof/>
          <w:color w:val="auto"/>
        </w:rPr>
        <w:t>7</w:t>
      </w:r>
      <w:r w:rsidR="003D4A83" w:rsidRPr="00C30907">
        <w:rPr>
          <w:color w:val="auto"/>
        </w:rPr>
        <w:fldChar w:fldCharType="end"/>
      </w:r>
      <w:r w:rsidR="000B489B" w:rsidRPr="00C30907">
        <w:rPr>
          <w:color w:val="auto"/>
        </w:rPr>
        <w:t xml:space="preserve"> </w:t>
      </w:r>
      <w:r w:rsidRPr="00C30907">
        <w:rPr>
          <w:b w:val="0"/>
          <w:bCs w:val="0"/>
          <w:color w:val="auto"/>
          <w:sz w:val="21"/>
          <w:szCs w:val="21"/>
        </w:rPr>
        <w:t xml:space="preserve">– </w:t>
      </w:r>
      <w:r w:rsidR="002E57B0" w:rsidRPr="00C30907">
        <w:rPr>
          <w:b w:val="0"/>
          <w:bCs w:val="0"/>
          <w:color w:val="auto"/>
          <w:sz w:val="21"/>
          <w:szCs w:val="21"/>
        </w:rPr>
        <w:t>D</w:t>
      </w:r>
      <w:r w:rsidR="001810B9" w:rsidRPr="00C30907">
        <w:rPr>
          <w:b w:val="0"/>
          <w:bCs w:val="0"/>
          <w:color w:val="auto"/>
          <w:sz w:val="21"/>
          <w:szCs w:val="21"/>
        </w:rPr>
        <w:t xml:space="preserve">ifference </w:t>
      </w:r>
      <w:r w:rsidR="002E57B0" w:rsidRPr="00C30907">
        <w:rPr>
          <w:b w:val="0"/>
          <w:bCs w:val="0"/>
          <w:color w:val="auto"/>
          <w:sz w:val="21"/>
          <w:szCs w:val="21"/>
        </w:rPr>
        <w:t>in ground</w:t>
      </w:r>
      <w:r w:rsidR="00431106" w:rsidRPr="00C30907">
        <w:rPr>
          <w:b w:val="0"/>
          <w:bCs w:val="0"/>
          <w:color w:val="auto"/>
          <w:sz w:val="21"/>
          <w:szCs w:val="21"/>
        </w:rPr>
        <w:t xml:space="preserve"> </w:t>
      </w:r>
      <w:r w:rsidR="002E57B0" w:rsidRPr="00C30907">
        <w:rPr>
          <w:b w:val="0"/>
          <w:bCs w:val="0"/>
          <w:color w:val="auto"/>
          <w:sz w:val="21"/>
          <w:szCs w:val="21"/>
        </w:rPr>
        <w:t xml:space="preserve">cover </w:t>
      </w:r>
      <w:r w:rsidR="001810B9" w:rsidRPr="00C30907">
        <w:rPr>
          <w:b w:val="0"/>
          <w:bCs w:val="0"/>
          <w:color w:val="auto"/>
          <w:sz w:val="21"/>
          <w:szCs w:val="21"/>
        </w:rPr>
        <w:t xml:space="preserve">between project and reference </w:t>
      </w:r>
      <w:r w:rsidR="007E0397" w:rsidRPr="00C30907">
        <w:rPr>
          <w:b w:val="0"/>
          <w:bCs w:val="0"/>
          <w:color w:val="auto"/>
          <w:sz w:val="21"/>
          <w:szCs w:val="21"/>
        </w:rPr>
        <w:t xml:space="preserve">ground </w:t>
      </w:r>
      <w:r w:rsidR="001810B9" w:rsidRPr="00C30907">
        <w:rPr>
          <w:b w:val="0"/>
          <w:bCs w:val="0"/>
          <w:color w:val="auto"/>
          <w:sz w:val="21"/>
          <w:szCs w:val="21"/>
        </w:rPr>
        <w:t>cover pixels</w:t>
      </w:r>
      <w:r w:rsidRPr="00C30907">
        <w:rPr>
          <w:b w:val="0"/>
          <w:bCs w:val="0"/>
          <w:color w:val="auto"/>
          <w:sz w:val="21"/>
          <w:szCs w:val="21"/>
        </w:rPr>
        <w:t xml:space="preserve"> </w:t>
      </w:r>
      <m:oMath>
        <m:r>
          <m:rPr>
            <m:sty m:val="bi"/>
          </m:rPr>
          <w:rPr>
            <w:rFonts w:ascii="Cambria Math" w:hAnsi="Cambria Math"/>
            <w:color w:val="auto"/>
            <w:sz w:val="21"/>
            <w:szCs w:val="21"/>
          </w:rPr>
          <m:t>(</m:t>
        </m:r>
        <m:sSubSup>
          <m:sSubSupPr>
            <m:ctrlPr>
              <w:rPr>
                <w:rFonts w:ascii="Cambria Math" w:eastAsiaTheme="majorEastAsia" w:hAnsi="Cambria Math"/>
                <w:b w:val="0"/>
                <w:bCs w:val="0"/>
                <w:color w:val="auto"/>
                <w:sz w:val="21"/>
                <w:szCs w:val="21"/>
              </w:rPr>
            </m:ctrlPr>
          </m:sSubSupPr>
          <m:e>
            <m:acc>
              <m:accPr>
                <m:ctrlPr>
                  <w:rPr>
                    <w:rFonts w:ascii="Cambria Math" w:eastAsiaTheme="majorEastAsia" w:hAnsi="Cambria Math"/>
                    <w:b w:val="0"/>
                    <w:bCs w:val="0"/>
                    <w:color w:val="auto"/>
                    <w:sz w:val="21"/>
                    <w:szCs w:val="21"/>
                  </w:rPr>
                </m:ctrlPr>
              </m:accPr>
              <m:e>
                <m:r>
                  <m:rPr>
                    <m:sty m:val="bi"/>
                  </m:rPr>
                  <w:rPr>
                    <w:rFonts w:ascii="Cambria Math" w:eastAsiaTheme="majorEastAsia" w:hAnsi="Cambria Math"/>
                    <w:color w:val="auto"/>
                    <w:sz w:val="21"/>
                    <w:szCs w:val="21"/>
                  </w:rPr>
                  <m:t>GC</m:t>
                </m:r>
              </m:e>
            </m:acc>
          </m:e>
          <m:sub>
            <m:r>
              <m:rPr>
                <m:sty m:val="bi"/>
              </m:rPr>
              <w:rPr>
                <w:rFonts w:ascii="Cambria Math" w:eastAsiaTheme="majorEastAsia" w:hAnsi="Cambria Math"/>
                <w:color w:val="auto"/>
                <w:sz w:val="21"/>
                <w:szCs w:val="21"/>
              </w:rPr>
              <m:t>i</m:t>
            </m:r>
          </m:sub>
          <m:sup>
            <m:r>
              <m:rPr>
                <m:sty m:val="bi"/>
              </m:rPr>
              <w:rPr>
                <w:rFonts w:ascii="Cambria Math" w:eastAsiaTheme="majorEastAsia" w:hAnsi="Cambria Math"/>
                <w:color w:val="auto"/>
                <w:sz w:val="21"/>
                <w:szCs w:val="21"/>
              </w:rPr>
              <m:t>diff</m:t>
            </m:r>
          </m:sup>
        </m:sSubSup>
        <m:r>
          <m:rPr>
            <m:sty m:val="bi"/>
          </m:rPr>
          <w:rPr>
            <w:rFonts w:ascii="Cambria Math" w:eastAsiaTheme="majorEastAsia" w:hAnsi="Cambria Math"/>
            <w:color w:val="auto"/>
            <w:sz w:val="21"/>
            <w:szCs w:val="21"/>
          </w:rPr>
          <m:t>)</m:t>
        </m:r>
      </m:oMath>
    </w:p>
    <w:p w14:paraId="7EED540E" w14:textId="6741B88E" w:rsidR="00F148BA" w:rsidRPr="001C4F88" w:rsidRDefault="00813CB3" w:rsidP="00CA5F86">
      <w:pPr>
        <w:spacing w:after="240"/>
        <w:rPr>
          <w:rFonts w:eastAsiaTheme="majorEastAsia"/>
          <w:sz w:val="21"/>
          <w:szCs w:val="21"/>
        </w:rPr>
      </w:pPr>
      <w:r w:rsidRPr="001C4F88">
        <w:rPr>
          <w:rFonts w:eastAsiaTheme="majorEastAsia"/>
          <w:sz w:val="21"/>
          <w:szCs w:val="21"/>
        </w:rPr>
        <w:t>Calculating the d</w:t>
      </w:r>
      <w:r w:rsidR="00F148BA" w:rsidRPr="001C4F88">
        <w:rPr>
          <w:rFonts w:eastAsiaTheme="majorEastAsia"/>
          <w:sz w:val="21"/>
          <w:szCs w:val="21"/>
        </w:rPr>
        <w:t xml:space="preserve">ifference for the </w:t>
      </w:r>
      <w:r w:rsidR="00F07C92">
        <w:rPr>
          <w:rFonts w:eastAsiaTheme="majorEastAsia"/>
          <w:sz w:val="21"/>
          <w:szCs w:val="21"/>
        </w:rPr>
        <w:t>monitoring</w:t>
      </w:r>
      <w:r w:rsidR="00F148BA" w:rsidRPr="001C4F88">
        <w:rPr>
          <w:rFonts w:eastAsiaTheme="majorEastAsia"/>
          <w:sz w:val="21"/>
          <w:szCs w:val="21"/>
        </w:rPr>
        <w:t xml:space="preserve"> period</w:t>
      </w:r>
      <w:r w:rsidRPr="001C4F88">
        <w:rPr>
          <w:rFonts w:eastAsiaTheme="majorEastAsia"/>
          <w:sz w:val="21"/>
          <w:szCs w:val="21"/>
        </w:rPr>
        <w:t>:</w:t>
      </w:r>
    </w:p>
    <w:p w14:paraId="0981E955" w14:textId="242A0CAB" w:rsidR="00C26983" w:rsidRPr="001C4F88" w:rsidRDefault="00000000" w:rsidP="004F390B">
      <w:pPr>
        <w:rPr>
          <w:rFonts w:eastAsiaTheme="majorEastAsia"/>
          <w:sz w:val="21"/>
          <w:szCs w:val="21"/>
        </w:rPr>
      </w:pPr>
      <m:oMathPara>
        <m:oMath>
          <m:sSubSup>
            <m:sSubSupPr>
              <m:ctrlPr>
                <w:rPr>
                  <w:rFonts w:ascii="Cambria Math" w:eastAsiaTheme="majorEastAsia" w:hAnsi="Cambria Math"/>
                  <w:sz w:val="21"/>
                  <w:szCs w:val="21"/>
                </w:rPr>
              </m:ctrlPr>
            </m:sSubSupPr>
            <m:e>
              <m:acc>
                <m:accPr>
                  <m:ctrlPr>
                    <w:rPr>
                      <w:rFonts w:ascii="Cambria Math" w:eastAsiaTheme="majorEastAsia" w:hAnsi="Cambria Math"/>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r>
            <m:rPr>
              <m:sty m:val="p"/>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mean(GC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xml:space="preserve">]) - </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d>
            <m:dPr>
              <m:begChr m:val="["/>
              <m:endChr m:val="]"/>
              <m:ctrlPr>
                <w:rPr>
                  <w:rFonts w:ascii="Cambria Math" w:eastAsiaTheme="majorEastAsia" w:hAnsi="Cambria Math"/>
                  <w:b/>
                  <w:i/>
                  <w:sz w:val="21"/>
                  <w:szCs w:val="21"/>
                </w:rPr>
              </m:ctrlPr>
            </m:d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e>
          </m:d>
        </m:oMath>
      </m:oMathPara>
    </w:p>
    <w:p w14:paraId="57E113A1" w14:textId="77777777" w:rsidR="00C26983" w:rsidRPr="001C4F88" w:rsidRDefault="00C26983" w:rsidP="00615C9B">
      <w:pPr>
        <w:rPr>
          <w:rFonts w:eastAsiaTheme="majorEastAsia"/>
          <w:b/>
          <w:i/>
          <w:sz w:val="21"/>
          <w:szCs w:val="21"/>
        </w:rPr>
      </w:pPr>
      <w:r w:rsidRPr="001C4F88">
        <w:rPr>
          <w:rFonts w:eastAsiaTheme="majorEastAsia"/>
          <w:sz w:val="21"/>
          <w:szCs w:val="21"/>
        </w:rPr>
        <w:tab/>
        <w:t>Where:</w:t>
      </w:r>
    </w:p>
    <w:p w14:paraId="70BAF8B4" w14:textId="32D6D1E7" w:rsidR="00C26983" w:rsidRPr="001C4F88" w:rsidRDefault="00000000" w:rsidP="00C26983">
      <w:pPr>
        <w:ind w:left="1440"/>
        <w:rPr>
          <w:rFonts w:eastAsiaTheme="majorEastAsia"/>
          <w:sz w:val="21"/>
          <w:szCs w:val="21"/>
        </w:rPr>
      </w:pPr>
      <m:oMath>
        <m:sSubSup>
          <m:sSubSupPr>
            <m:ctrlPr>
              <w:rPr>
                <w:rFonts w:ascii="Cambria Math" w:eastAsiaTheme="majorEastAsia" w:hAnsi="Cambria Math"/>
                <w:b/>
                <w:bCs/>
                <w:i/>
                <w:sz w:val="21"/>
                <w:szCs w:val="21"/>
              </w:rPr>
            </m:ctrlPr>
          </m:sSubSupPr>
          <m:e>
            <m:acc>
              <m:accPr>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C26983" w:rsidRPr="001C4F88">
        <w:rPr>
          <w:sz w:val="17"/>
          <w:szCs w:val="17"/>
        </w:rPr>
        <w:t xml:space="preserve"> </w:t>
      </w:r>
      <w:r w:rsidR="00C26983" w:rsidRPr="001C4F88">
        <w:rPr>
          <w:rFonts w:eastAsiaTheme="majorEastAsia"/>
          <w:sz w:val="21"/>
          <w:szCs w:val="21"/>
        </w:rPr>
        <w:t xml:space="preserve">= Difference between measured ground cover for </w:t>
      </w:r>
      <w:r w:rsidR="00FF7205">
        <w:rPr>
          <w:rFonts w:eastAsiaTheme="majorEastAsia"/>
          <w:sz w:val="21"/>
          <w:szCs w:val="21"/>
        </w:rPr>
        <w:t>season</w:t>
      </w:r>
      <w:r w:rsidR="00C26983" w:rsidRPr="001C4F88">
        <w:rPr>
          <w:rFonts w:eastAsiaTheme="majorEastAsia"/>
          <w:sz w:val="21"/>
          <w:szCs w:val="21"/>
        </w:rPr>
        <w:t xml:space="preserve"> </w:t>
      </w:r>
      <w:proofErr w:type="spellStart"/>
      <w:r w:rsidR="00A22625">
        <w:rPr>
          <w:rFonts w:eastAsiaTheme="majorEastAsia"/>
          <w:i/>
          <w:iCs/>
          <w:sz w:val="21"/>
          <w:szCs w:val="21"/>
        </w:rPr>
        <w:t>i</w:t>
      </w:r>
      <w:proofErr w:type="spellEnd"/>
      <w:r w:rsidR="00C26983" w:rsidRPr="001C4F88">
        <w:rPr>
          <w:rFonts w:eastAsiaTheme="majorEastAsia"/>
          <w:sz w:val="21"/>
          <w:szCs w:val="21"/>
        </w:rPr>
        <w:t xml:space="preserve"> in project </w:t>
      </w:r>
      <w:r w:rsidR="00F07C92">
        <w:rPr>
          <w:rFonts w:eastAsiaTheme="majorEastAsia"/>
          <w:sz w:val="21"/>
          <w:szCs w:val="21"/>
        </w:rPr>
        <w:t>monitoring</w:t>
      </w:r>
      <w:r w:rsidR="00C26983" w:rsidRPr="001C4F88">
        <w:rPr>
          <w:rFonts w:eastAsiaTheme="majorEastAsia"/>
          <w:sz w:val="21"/>
          <w:szCs w:val="21"/>
        </w:rPr>
        <w:t xml:space="preserve"> period </w:t>
      </w:r>
      <w:r w:rsidR="00C26983" w:rsidRPr="001C4F88">
        <w:rPr>
          <w:rFonts w:eastAsiaTheme="majorEastAsia"/>
          <w:bCs/>
          <w:sz w:val="21"/>
          <w:szCs w:val="21"/>
        </w:rPr>
        <w:t>for reference</w:t>
      </w:r>
      <w:r w:rsidR="00813CB3" w:rsidRPr="001C4F88">
        <w:rPr>
          <w:rFonts w:eastAsiaTheme="majorEastAsia"/>
          <w:bCs/>
          <w:sz w:val="21"/>
          <w:szCs w:val="21"/>
        </w:rPr>
        <w:t xml:space="preserve"> </w:t>
      </w:r>
      <w:r w:rsidR="007E0397">
        <w:rPr>
          <w:rFonts w:eastAsiaTheme="majorEastAsia"/>
          <w:bCs/>
          <w:sz w:val="21"/>
          <w:szCs w:val="21"/>
        </w:rPr>
        <w:t xml:space="preserve">ground </w:t>
      </w:r>
      <w:r w:rsidR="00813CB3" w:rsidRPr="001C4F88">
        <w:rPr>
          <w:rFonts w:eastAsiaTheme="majorEastAsia"/>
          <w:bCs/>
          <w:sz w:val="21"/>
          <w:szCs w:val="21"/>
        </w:rPr>
        <w:t>cover</w:t>
      </w:r>
      <w:r w:rsidR="00C26983" w:rsidRPr="001C4F88">
        <w:rPr>
          <w:rFonts w:eastAsiaTheme="majorEastAsia"/>
          <w:bCs/>
          <w:sz w:val="21"/>
          <w:szCs w:val="21"/>
        </w:rPr>
        <w:t xml:space="preserve"> pixels and project area pixels</w:t>
      </w:r>
      <w:r w:rsidR="0021609D">
        <w:rPr>
          <w:rFonts w:eastAsiaTheme="majorEastAsia"/>
          <w:bCs/>
          <w:sz w:val="21"/>
          <w:szCs w:val="21"/>
        </w:rPr>
        <w:t>.</w:t>
      </w:r>
    </w:p>
    <w:p w14:paraId="2E43AAC6" w14:textId="24FAC72D" w:rsidR="008F1B95" w:rsidRPr="001C4F88" w:rsidRDefault="00000000" w:rsidP="008F1B95">
      <w:pPr>
        <w:ind w:left="1440"/>
        <w:rPr>
          <w:rFonts w:eastAsiaTheme="majorEastAsia"/>
          <w:i/>
          <w:sz w:val="21"/>
          <w:szCs w:val="21"/>
        </w:rPr>
      </w:pP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mean(GC</m:t>
            </m:r>
          </m:e>
          <m:sup>
            <m:r>
              <m:rPr>
                <m:sty m:val="bi"/>
              </m:rPr>
              <w:rPr>
                <w:rFonts w:ascii="Cambria Math" w:eastAsiaTheme="majorEastAsia" w:hAnsi="Cambria Math"/>
                <w:sz w:val="21"/>
                <w:szCs w:val="21"/>
              </w:rPr>
              <m:t>ref</m:t>
            </m:r>
          </m:sup>
        </m:sSup>
        <m:r>
          <m:rPr>
            <m:sty m:val="bi"/>
          </m:rPr>
          <w:rPr>
            <w:rFonts w:ascii="Cambria Math" w:eastAsiaTheme="majorEastAsia" w:hAnsi="Cambria Math"/>
            <w:sz w:val="21"/>
            <w:szCs w:val="21"/>
          </w:rPr>
          <m:t>[</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m:r>
          <w:rPr>
            <w:rFonts w:ascii="Cambria Math" w:eastAsiaTheme="majorEastAsia" w:hAnsi="Cambria Math"/>
            <w:sz w:val="21"/>
            <w:szCs w:val="21"/>
          </w:rPr>
          <m:t xml:space="preserve"> </m:t>
        </m:r>
      </m:oMath>
      <w:r w:rsidR="008F1B95" w:rsidRPr="001C4F88">
        <w:rPr>
          <w:rFonts w:eastAsiaTheme="majorEastAsia"/>
          <w:iCs/>
          <w:sz w:val="21"/>
          <w:szCs w:val="21"/>
        </w:rPr>
        <w:t xml:space="preserve">= The average </w:t>
      </w:r>
      <w:r w:rsidR="008F1B95">
        <w:rPr>
          <w:rFonts w:eastAsiaTheme="majorEastAsia"/>
          <w:iCs/>
          <w:sz w:val="21"/>
          <w:szCs w:val="21"/>
        </w:rPr>
        <w:t>ground</w:t>
      </w:r>
      <w:r w:rsidR="00431106">
        <w:rPr>
          <w:rFonts w:eastAsiaTheme="majorEastAsia"/>
          <w:iCs/>
          <w:sz w:val="21"/>
          <w:szCs w:val="21"/>
        </w:rPr>
        <w:t xml:space="preserve"> </w:t>
      </w:r>
      <w:r w:rsidR="008F1B95">
        <w:rPr>
          <w:rFonts w:eastAsiaTheme="majorEastAsia"/>
          <w:iCs/>
          <w:sz w:val="21"/>
          <w:szCs w:val="21"/>
        </w:rPr>
        <w:t xml:space="preserve">cover of all reference pixels </w:t>
      </w:r>
      <w:r w:rsidR="008F1B95" w:rsidRPr="001C4F88">
        <w:rPr>
          <w:rFonts w:eastAsiaTheme="majorEastAsia"/>
          <w:sz w:val="21"/>
          <w:szCs w:val="21"/>
        </w:rPr>
        <w:t>for the</w:t>
      </w:r>
      <w:r w:rsidR="008F1B95">
        <w:rPr>
          <w:rFonts w:eastAsiaTheme="majorEastAsia"/>
          <w:sz w:val="21"/>
          <w:szCs w:val="21"/>
        </w:rPr>
        <w:t xml:space="preserve"> raw data</w:t>
      </w:r>
      <w:r w:rsidR="008F1B95" w:rsidRPr="001C4F88">
        <w:rPr>
          <w:rFonts w:eastAsiaTheme="majorEastAsia"/>
          <w:sz w:val="21"/>
          <w:szCs w:val="21"/>
        </w:rPr>
        <w:t xml:space="preserve"> </w:t>
      </w:r>
      <w:r w:rsidR="00FF7205">
        <w:rPr>
          <w:rFonts w:eastAsiaTheme="majorEastAsia"/>
          <w:sz w:val="21"/>
          <w:szCs w:val="21"/>
        </w:rPr>
        <w:t>season</w:t>
      </w:r>
      <w:r w:rsidR="008F1B95" w:rsidRPr="001C4F88">
        <w:rPr>
          <w:rFonts w:eastAsiaTheme="majorEastAsia"/>
          <w:sz w:val="21"/>
          <w:szCs w:val="21"/>
        </w:rPr>
        <w:t xml:space="preserve"> </w:t>
      </w:r>
      <w:proofErr w:type="spellStart"/>
      <w:r w:rsidR="008F1B95">
        <w:rPr>
          <w:rFonts w:eastAsiaTheme="majorEastAsia"/>
          <w:i/>
          <w:iCs/>
          <w:sz w:val="21"/>
          <w:szCs w:val="21"/>
        </w:rPr>
        <w:t>i</w:t>
      </w:r>
      <w:proofErr w:type="spellEnd"/>
      <w:r w:rsidR="008F1B95">
        <w:rPr>
          <w:rFonts w:eastAsiaTheme="majorEastAsia"/>
          <w:i/>
          <w:iCs/>
          <w:sz w:val="21"/>
          <w:szCs w:val="21"/>
        </w:rPr>
        <w:t>.</w:t>
      </w:r>
      <w:r w:rsidR="008F1B95" w:rsidRPr="001C4F88" w:rsidDel="00A52828">
        <w:rPr>
          <w:rFonts w:eastAsiaTheme="majorEastAsia"/>
          <w:iCs/>
          <w:sz w:val="21"/>
          <w:szCs w:val="21"/>
        </w:rPr>
        <w:t xml:space="preserve"> </w:t>
      </w:r>
    </w:p>
    <w:p w14:paraId="74FB26F2" w14:textId="55CD50DB" w:rsidR="008F1B95" w:rsidRDefault="00000000" w:rsidP="008F1B95">
      <w:pPr>
        <w:ind w:left="1440"/>
        <w:rPr>
          <w:rFonts w:eastAsiaTheme="majorEastAsia"/>
          <w:i/>
          <w:sz w:val="21"/>
          <w:szCs w:val="21"/>
        </w:rPr>
      </w:pP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GC</m:t>
            </m:r>
          </m:e>
          <m:sup>
            <m:r>
              <m:rPr>
                <m:sty m:val="bi"/>
              </m:rPr>
              <w:rPr>
                <w:rFonts w:ascii="Cambria Math" w:eastAsiaTheme="majorEastAsia" w:hAnsi="Cambria Math"/>
                <w:sz w:val="21"/>
                <w:szCs w:val="21"/>
              </w:rPr>
              <m:t>project</m:t>
            </m:r>
          </m:sup>
        </m:sSup>
        <m:r>
          <m:rPr>
            <m:sty m:val="bi"/>
          </m:rPr>
          <w:rPr>
            <w:rFonts w:ascii="Cambria Math" w:eastAsiaTheme="majorEastAsia" w:hAnsi="Cambria Math"/>
            <w:sz w:val="21"/>
            <w:szCs w:val="21"/>
          </w:rPr>
          <m:t>[</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m:oMath>
      <w:r w:rsidR="008F1B95" w:rsidRPr="001C4F88">
        <w:rPr>
          <w:rFonts w:eastAsiaTheme="majorEastAsia"/>
          <w:sz w:val="21"/>
          <w:szCs w:val="21"/>
        </w:rPr>
        <w:t xml:space="preserve"> = The </w:t>
      </w:r>
      <w:r w:rsidR="008F1B95">
        <w:rPr>
          <w:rFonts w:eastAsiaTheme="majorEastAsia"/>
          <w:sz w:val="21"/>
          <w:szCs w:val="21"/>
        </w:rPr>
        <w:t>individual</w:t>
      </w:r>
      <w:r w:rsidR="008F1B95" w:rsidRPr="001C4F88">
        <w:rPr>
          <w:rFonts w:eastAsiaTheme="majorEastAsia"/>
          <w:sz w:val="21"/>
          <w:szCs w:val="21"/>
        </w:rPr>
        <w:t xml:space="preserve"> </w:t>
      </w:r>
      <w:r w:rsidR="008F1B95">
        <w:rPr>
          <w:rFonts w:eastAsiaTheme="majorEastAsia"/>
          <w:sz w:val="21"/>
          <w:szCs w:val="21"/>
        </w:rPr>
        <w:t xml:space="preserve">pixel </w:t>
      </w:r>
      <w:r w:rsidR="007E0397">
        <w:rPr>
          <w:rFonts w:eastAsiaTheme="majorEastAsia"/>
          <w:sz w:val="21"/>
          <w:szCs w:val="21"/>
        </w:rPr>
        <w:t xml:space="preserve">ground </w:t>
      </w:r>
      <w:r w:rsidR="008F1B95">
        <w:rPr>
          <w:rFonts w:eastAsiaTheme="majorEastAsia"/>
          <w:sz w:val="21"/>
          <w:szCs w:val="21"/>
        </w:rPr>
        <w:t>cover value for</w:t>
      </w:r>
      <w:r w:rsidR="008F1B95" w:rsidRPr="001C4F88">
        <w:rPr>
          <w:rFonts w:eastAsiaTheme="majorEastAsia"/>
          <w:sz w:val="21"/>
          <w:szCs w:val="21"/>
        </w:rPr>
        <w:t xml:space="preserve"> the project </w:t>
      </w:r>
      <w:r w:rsidR="008F1B95">
        <w:rPr>
          <w:rFonts w:eastAsiaTheme="majorEastAsia"/>
          <w:sz w:val="21"/>
          <w:szCs w:val="21"/>
        </w:rPr>
        <w:t xml:space="preserve">pixels </w:t>
      </w:r>
      <w:r w:rsidR="008F1B95" w:rsidRPr="001C4F88">
        <w:rPr>
          <w:rFonts w:eastAsiaTheme="majorEastAsia"/>
          <w:iCs/>
          <w:sz w:val="21"/>
          <w:szCs w:val="21"/>
        </w:rPr>
        <w:t>during the</w:t>
      </w:r>
      <w:r w:rsidR="008F1B95">
        <w:rPr>
          <w:rFonts w:eastAsiaTheme="majorEastAsia"/>
          <w:iCs/>
          <w:sz w:val="21"/>
          <w:szCs w:val="21"/>
        </w:rPr>
        <w:t xml:space="preserve"> raw data</w:t>
      </w:r>
      <w:r w:rsidR="008F1B95" w:rsidRPr="001C4F88">
        <w:rPr>
          <w:rFonts w:eastAsiaTheme="majorEastAsia"/>
          <w:iCs/>
          <w:sz w:val="21"/>
          <w:szCs w:val="21"/>
        </w:rPr>
        <w:t xml:space="preserve"> </w:t>
      </w:r>
      <w:r w:rsidR="00FF7205">
        <w:rPr>
          <w:rFonts w:eastAsiaTheme="majorEastAsia"/>
          <w:iCs/>
          <w:sz w:val="21"/>
          <w:szCs w:val="21"/>
        </w:rPr>
        <w:t>season</w:t>
      </w:r>
      <w:r w:rsidR="008F1B95" w:rsidRPr="001C4F88">
        <w:rPr>
          <w:rFonts w:eastAsiaTheme="majorEastAsia"/>
          <w:iCs/>
          <w:sz w:val="21"/>
          <w:szCs w:val="21"/>
        </w:rPr>
        <w:t xml:space="preserve"> </w:t>
      </w:r>
      <w:proofErr w:type="spellStart"/>
      <w:r w:rsidR="008F1B95">
        <w:rPr>
          <w:rFonts w:eastAsiaTheme="majorEastAsia"/>
          <w:i/>
          <w:sz w:val="21"/>
          <w:szCs w:val="21"/>
        </w:rPr>
        <w:t>i</w:t>
      </w:r>
      <w:proofErr w:type="spellEnd"/>
      <w:r w:rsidR="008F1B95">
        <w:rPr>
          <w:rFonts w:eastAsiaTheme="majorEastAsia"/>
          <w:i/>
          <w:sz w:val="21"/>
          <w:szCs w:val="21"/>
        </w:rPr>
        <w:t xml:space="preserve">. </w:t>
      </w:r>
    </w:p>
    <w:p w14:paraId="3B1380BB" w14:textId="532A0710" w:rsidR="00BE794D" w:rsidRPr="00C30907" w:rsidRDefault="00C26983" w:rsidP="00904460">
      <w:pPr>
        <w:pStyle w:val="Caption"/>
        <w:spacing w:before="360"/>
        <w:rPr>
          <w:b w:val="0"/>
          <w:bCs w:val="0"/>
          <w:i/>
          <w:iCs/>
          <w:color w:val="auto"/>
          <w:sz w:val="21"/>
          <w:szCs w:val="21"/>
        </w:rPr>
      </w:pPr>
      <w:bookmarkStart w:id="81" w:name="_Ref127428935"/>
      <w:r w:rsidRPr="00C30907">
        <w:rPr>
          <w:color w:val="auto"/>
        </w:rPr>
        <w:t xml:space="preserve">Equation </w:t>
      </w:r>
      <w:bookmarkEnd w:id="81"/>
      <w:r w:rsidR="003D4A83" w:rsidRPr="00C30907">
        <w:rPr>
          <w:color w:val="auto"/>
        </w:rPr>
        <w:fldChar w:fldCharType="begin"/>
      </w:r>
      <w:r w:rsidR="003D4A83" w:rsidRPr="00C30907">
        <w:rPr>
          <w:color w:val="auto"/>
        </w:rPr>
        <w:instrText xml:space="preserve"> SEQ Equation \* ARABIC </w:instrText>
      </w:r>
      <w:r w:rsidR="003D4A83" w:rsidRPr="00C30907">
        <w:rPr>
          <w:color w:val="auto"/>
        </w:rPr>
        <w:fldChar w:fldCharType="separate"/>
      </w:r>
      <w:r w:rsidR="00962104">
        <w:rPr>
          <w:noProof/>
          <w:color w:val="auto"/>
        </w:rPr>
        <w:t>8</w:t>
      </w:r>
      <w:r w:rsidR="003D4A83" w:rsidRPr="00C30907">
        <w:rPr>
          <w:color w:val="auto"/>
        </w:rPr>
        <w:fldChar w:fldCharType="end"/>
      </w:r>
      <w:r w:rsidR="000B489B" w:rsidRPr="00C30907">
        <w:rPr>
          <w:color w:val="auto"/>
          <w:sz w:val="21"/>
          <w:szCs w:val="21"/>
        </w:rPr>
        <w:t xml:space="preserve"> </w:t>
      </w:r>
      <w:r w:rsidRPr="00C30907">
        <w:rPr>
          <w:b w:val="0"/>
          <w:bCs w:val="0"/>
          <w:color w:val="auto"/>
          <w:sz w:val="21"/>
          <w:szCs w:val="21"/>
        </w:rPr>
        <w:t xml:space="preserve">– </w:t>
      </w:r>
      <w:r w:rsidR="00A73993" w:rsidRPr="00C30907">
        <w:rPr>
          <w:b w:val="0"/>
          <w:bCs w:val="0"/>
          <w:color w:val="auto"/>
          <w:sz w:val="21"/>
          <w:szCs w:val="21"/>
        </w:rPr>
        <w:t xml:space="preserve">Difference </w:t>
      </w:r>
      <w:r w:rsidR="00F84898" w:rsidRPr="00C30907">
        <w:rPr>
          <w:b w:val="0"/>
          <w:bCs w:val="0"/>
          <w:color w:val="auto"/>
          <w:sz w:val="21"/>
          <w:szCs w:val="21"/>
        </w:rPr>
        <w:t xml:space="preserve">from the </w:t>
      </w:r>
      <w:r w:rsidR="003437E4" w:rsidRPr="00C30907">
        <w:rPr>
          <w:b w:val="0"/>
          <w:bCs w:val="0"/>
          <w:color w:val="auto"/>
          <w:sz w:val="21"/>
          <w:szCs w:val="21"/>
        </w:rPr>
        <w:t>difference</w:t>
      </w:r>
      <w:r w:rsidR="00C938A8" w:rsidRPr="00C30907">
        <w:rPr>
          <w:b w:val="0"/>
          <w:bCs w:val="0"/>
          <w:color w:val="auto"/>
          <w:sz w:val="21"/>
          <w:szCs w:val="21"/>
        </w:rPr>
        <w:t xml:space="preserve"> projected by the baseline</w:t>
      </w:r>
      <w:r w:rsidR="00821C87" w:rsidRPr="00C30907">
        <w:rPr>
          <w:b w:val="0"/>
          <w:bCs w:val="0"/>
          <w:color w:val="auto"/>
          <w:sz w:val="21"/>
          <w:szCs w:val="21"/>
        </w:rPr>
        <w:t>,</w:t>
      </w:r>
      <w:r w:rsidR="00C938A8" w:rsidRPr="00C30907">
        <w:rPr>
          <w:b w:val="0"/>
          <w:bCs w:val="0"/>
          <w:color w:val="auto"/>
          <w:sz w:val="21"/>
          <w:szCs w:val="21"/>
        </w:rPr>
        <w:t xml:space="preserve"> of the difference between the </w:t>
      </w:r>
      <w:r w:rsidR="00533F81" w:rsidRPr="00C30907">
        <w:rPr>
          <w:b w:val="0"/>
          <w:bCs w:val="0"/>
          <w:color w:val="auto"/>
          <w:sz w:val="21"/>
          <w:szCs w:val="21"/>
        </w:rPr>
        <w:t>project area and the reference area ground cover</w:t>
      </w:r>
      <w:r w:rsidR="00983EFA" w:rsidRPr="00C30907">
        <w:rPr>
          <w:b w:val="0"/>
          <w:bCs w:val="0"/>
          <w:color w:val="auto"/>
          <w:sz w:val="21"/>
          <w:szCs w:val="21"/>
        </w:rPr>
        <w:t xml:space="preserve"> </w:t>
      </w:r>
      <w:r w:rsidR="001224CC" w:rsidRPr="00C30907">
        <w:rPr>
          <w:b w:val="0"/>
          <w:bCs w:val="0"/>
          <w:color w:val="auto"/>
          <w:sz w:val="21"/>
          <w:szCs w:val="21"/>
        </w:rPr>
        <w:t>(</w:t>
      </w:r>
      <w:r w:rsidR="00884F0E" w:rsidRPr="00C30907">
        <w:rPr>
          <w:b w:val="0"/>
          <w:bCs w:val="0"/>
          <w:color w:val="auto"/>
          <w:sz w:val="21"/>
          <w:szCs w:val="21"/>
        </w:rPr>
        <w:t>difference of difference</w:t>
      </w:r>
      <w:r w:rsidR="00A944BB" w:rsidRPr="00C30907">
        <w:rPr>
          <w:b w:val="0"/>
          <w:bCs w:val="0"/>
          <w:color w:val="auto"/>
          <w:sz w:val="21"/>
          <w:szCs w:val="21"/>
        </w:rPr>
        <w:t>s</w:t>
      </w:r>
      <w:r w:rsidR="001224CC" w:rsidRPr="00C30907">
        <w:rPr>
          <w:b w:val="0"/>
          <w:bCs w:val="0"/>
          <w:color w:val="auto"/>
          <w:sz w:val="21"/>
          <w:szCs w:val="21"/>
        </w:rPr>
        <w:t>)</w:t>
      </w:r>
      <m:oMath>
        <m:r>
          <m:rPr>
            <m:sty m:val="bi"/>
          </m:rPr>
          <w:rPr>
            <w:rFonts w:ascii="Cambria Math" w:hAnsi="Cambria Math"/>
            <w:color w:val="auto"/>
            <w:sz w:val="21"/>
            <w:szCs w:val="21"/>
          </w:rPr>
          <m:t xml:space="preserve"> (</m:t>
        </m:r>
        <m:sSubSup>
          <m:sSubSupPr>
            <m:ctrlPr>
              <w:rPr>
                <w:rFonts w:ascii="Cambria Math" w:eastAsiaTheme="majorEastAsia" w:hAnsi="Cambria Math"/>
                <w:b w:val="0"/>
                <w:bCs w:val="0"/>
                <w:color w:val="auto"/>
                <w:sz w:val="21"/>
                <w:szCs w:val="21"/>
              </w:rPr>
            </m:ctrlPr>
          </m:sSubSupPr>
          <m:e>
            <m:acc>
              <m:accPr>
                <m:ctrlPr>
                  <w:rPr>
                    <w:rFonts w:ascii="Cambria Math" w:eastAsiaTheme="majorEastAsia" w:hAnsi="Cambria Math"/>
                    <w:b w:val="0"/>
                    <w:bCs w:val="0"/>
                    <w:color w:val="auto"/>
                    <w:sz w:val="21"/>
                    <w:szCs w:val="21"/>
                  </w:rPr>
                </m:ctrlPr>
              </m:accPr>
              <m:e>
                <m:r>
                  <m:rPr>
                    <m:sty m:val="bi"/>
                  </m:rPr>
                  <w:rPr>
                    <w:rFonts w:ascii="Cambria Math" w:eastAsiaTheme="majorEastAsia" w:hAnsi="Cambria Math"/>
                    <w:color w:val="auto"/>
                    <w:sz w:val="21"/>
                    <w:szCs w:val="21"/>
                  </w:rPr>
                  <m:t>∆GC</m:t>
                </m:r>
              </m:e>
            </m:acc>
          </m:e>
          <m:sub>
            <m:r>
              <m:rPr>
                <m:sty m:val="bi"/>
              </m:rPr>
              <w:rPr>
                <w:rFonts w:ascii="Cambria Math" w:eastAsiaTheme="majorEastAsia" w:hAnsi="Cambria Math"/>
                <w:color w:val="auto"/>
                <w:sz w:val="21"/>
                <w:szCs w:val="21"/>
              </w:rPr>
              <m:t>i</m:t>
            </m:r>
          </m:sub>
          <m:sup>
            <m:r>
              <m:rPr>
                <m:sty m:val="bi"/>
              </m:rPr>
              <w:rPr>
                <w:rFonts w:ascii="Cambria Math" w:eastAsiaTheme="majorEastAsia" w:hAnsi="Cambria Math"/>
                <w:color w:val="auto"/>
                <w:sz w:val="21"/>
                <w:szCs w:val="21"/>
              </w:rPr>
              <m:t>diff</m:t>
            </m:r>
          </m:sup>
        </m:sSubSup>
        <m:r>
          <m:rPr>
            <m:sty m:val="bi"/>
          </m:rPr>
          <w:rPr>
            <w:rFonts w:ascii="Cambria Math" w:eastAsiaTheme="majorEastAsia" w:hAnsi="Cambria Math"/>
            <w:color w:val="auto"/>
            <w:sz w:val="21"/>
            <w:szCs w:val="21"/>
          </w:rPr>
          <m:t>)</m:t>
        </m:r>
      </m:oMath>
      <w:r w:rsidR="005F629A" w:rsidRPr="00C30907">
        <w:rPr>
          <w:b w:val="0"/>
          <w:bCs w:val="0"/>
          <w:color w:val="auto"/>
          <w:sz w:val="21"/>
          <w:szCs w:val="21"/>
        </w:rPr>
        <w:t xml:space="preserve"> </w:t>
      </w:r>
    </w:p>
    <w:p w14:paraId="70AC1F48" w14:textId="269CBE7A" w:rsidR="00BE794D" w:rsidRPr="00647799" w:rsidRDefault="00BE794D" w:rsidP="00CA5F86">
      <w:pPr>
        <w:spacing w:after="240"/>
        <w:rPr>
          <w:rFonts w:eastAsiaTheme="majorEastAsia"/>
          <w:sz w:val="21"/>
          <w:szCs w:val="21"/>
        </w:rPr>
      </w:pPr>
      <w:r w:rsidRPr="00647799">
        <w:rPr>
          <w:rFonts w:eastAsiaTheme="majorEastAsia"/>
          <w:sz w:val="21"/>
          <w:szCs w:val="21"/>
        </w:rPr>
        <w:t>Calculating the difference</w:t>
      </w:r>
      <w:r w:rsidR="0091517C" w:rsidRPr="00647799">
        <w:rPr>
          <w:rFonts w:eastAsiaTheme="majorEastAsia"/>
          <w:sz w:val="21"/>
          <w:szCs w:val="21"/>
        </w:rPr>
        <w:t xml:space="preserve"> of the</w:t>
      </w:r>
      <w:r w:rsidR="000D0D0D" w:rsidRPr="00647799">
        <w:rPr>
          <w:rFonts w:eastAsiaTheme="majorEastAsia"/>
          <w:sz w:val="21"/>
          <w:szCs w:val="21"/>
        </w:rPr>
        <w:t xml:space="preserve"> </w:t>
      </w:r>
      <w:r w:rsidR="007E0397">
        <w:rPr>
          <w:rFonts w:eastAsiaTheme="majorEastAsia"/>
          <w:sz w:val="21"/>
          <w:szCs w:val="21"/>
        </w:rPr>
        <w:t xml:space="preserve">ground </w:t>
      </w:r>
      <w:r w:rsidR="000D0D0D" w:rsidRPr="00647799">
        <w:rPr>
          <w:rFonts w:eastAsiaTheme="majorEastAsia"/>
          <w:sz w:val="21"/>
          <w:szCs w:val="21"/>
        </w:rPr>
        <w:t>cover</w:t>
      </w:r>
      <w:r w:rsidR="0091517C" w:rsidRPr="00647799">
        <w:rPr>
          <w:rFonts w:eastAsiaTheme="majorEastAsia"/>
          <w:sz w:val="21"/>
          <w:szCs w:val="21"/>
        </w:rPr>
        <w:t xml:space="preserve"> difference</w:t>
      </w:r>
      <w:r w:rsidR="000D0D0D" w:rsidRPr="00647799">
        <w:rPr>
          <w:rFonts w:eastAsiaTheme="majorEastAsia"/>
          <w:sz w:val="21"/>
          <w:szCs w:val="21"/>
        </w:rPr>
        <w:t xml:space="preserve"> from the baseline projected</w:t>
      </w:r>
      <w:r w:rsidRPr="00647799">
        <w:rPr>
          <w:rFonts w:eastAsiaTheme="majorEastAsia"/>
          <w:sz w:val="21"/>
          <w:szCs w:val="21"/>
        </w:rPr>
        <w:t xml:space="preserve"> for the </w:t>
      </w:r>
      <w:r w:rsidR="000D1EFF" w:rsidRPr="00647799">
        <w:rPr>
          <w:rFonts w:eastAsiaTheme="majorEastAsia"/>
          <w:sz w:val="21"/>
          <w:szCs w:val="21"/>
        </w:rPr>
        <w:t>monitoring</w:t>
      </w:r>
      <w:r w:rsidRPr="00647799">
        <w:rPr>
          <w:rFonts w:eastAsiaTheme="majorEastAsia"/>
          <w:sz w:val="21"/>
          <w:szCs w:val="21"/>
        </w:rPr>
        <w:t xml:space="preserve"> period:</w:t>
      </w:r>
    </w:p>
    <w:p w14:paraId="70E3FC4E" w14:textId="54A39C1C" w:rsidR="00C26983" w:rsidRPr="001C4F88" w:rsidRDefault="00000000" w:rsidP="00C26983">
      <w:pPr>
        <w:rPr>
          <w:rFonts w:eastAsiaTheme="majorEastAsia"/>
          <w:b/>
          <w:i/>
          <w:sz w:val="17"/>
          <w:szCs w:val="17"/>
        </w:rPr>
      </w:pPr>
      <m:oMathPara>
        <m:oMath>
          <m:sSubSup>
            <m:sSubSupPr>
              <m:ctrlPr>
                <w:rPr>
                  <w:rFonts w:ascii="Cambria Math" w:eastAsiaTheme="majorEastAsia" w:hAnsi="Cambria Math"/>
                  <w:b/>
                  <w:i/>
                  <w:sz w:val="17"/>
                  <w:szCs w:val="17"/>
                </w:rPr>
              </m:ctrlPr>
            </m:sSubSupPr>
            <m:e>
              <m:acc>
                <m:accPr>
                  <m:ctrlPr>
                    <w:rPr>
                      <w:rFonts w:ascii="Cambria Math" w:eastAsiaTheme="majorEastAsia" w:hAnsi="Cambria Math"/>
                      <w:b/>
                      <w:i/>
                      <w:sz w:val="17"/>
                      <w:szCs w:val="17"/>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r>
            <m:rPr>
              <m:sty m:val="bi"/>
            </m:rPr>
            <w:rPr>
              <w:rFonts w:ascii="Cambria Math" w:eastAsiaTheme="majorEastAsia" w:hAnsi="Cambria Math"/>
              <w:sz w:val="17"/>
              <w:szCs w:val="17"/>
            </w:rPr>
            <m:t>=</m:t>
          </m:r>
          <m:sSubSup>
            <m:sSubSupPr>
              <m:ctrlPr>
                <w:rPr>
                  <w:rFonts w:ascii="Cambria Math" w:eastAsiaTheme="majorEastAsia" w:hAnsi="Cambria Math"/>
                  <w:b/>
                  <w:i/>
                  <w:sz w:val="17"/>
                  <w:szCs w:val="17"/>
                </w:rPr>
              </m:ctrlPr>
            </m:sSubSupPr>
            <m:e>
              <m:acc>
                <m:accPr>
                  <m:ctrlPr>
                    <w:rPr>
                      <w:rFonts w:ascii="Cambria Math" w:eastAsiaTheme="majorEastAsia" w:hAnsi="Cambria Math"/>
                      <w:b/>
                      <w:i/>
                      <w:sz w:val="17"/>
                      <w:szCs w:val="17"/>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r>
            <m:rPr>
              <m:sty m:val="bi"/>
            </m:rPr>
            <w:rPr>
              <w:rFonts w:ascii="Cambria Math" w:eastAsiaTheme="majorEastAsia" w:hAnsi="Cambria Math"/>
              <w:sz w:val="17"/>
              <w:szCs w:val="17"/>
            </w:rPr>
            <m:t xml:space="preserve">- </m:t>
          </m:r>
          <m:sSubSup>
            <m:sSubSupPr>
              <m:ctrlPr>
                <w:rPr>
                  <w:rFonts w:ascii="Cambria Math" w:eastAsiaTheme="majorEastAsia" w:hAnsi="Cambria Math"/>
                  <w:b/>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j</m:t>
              </m:r>
            </m:sub>
            <m:sup>
              <m:r>
                <m:rPr>
                  <m:sty m:val="bi"/>
                </m:rPr>
                <w:rPr>
                  <w:rFonts w:ascii="Cambria Math" w:eastAsiaTheme="majorEastAsia" w:hAnsi="Cambria Math"/>
                  <w:sz w:val="21"/>
                  <w:szCs w:val="21"/>
                </w:rPr>
                <m:t>diff</m:t>
              </m:r>
            </m:sup>
          </m:sSubSup>
        </m:oMath>
      </m:oMathPara>
    </w:p>
    <w:p w14:paraId="75533B43" w14:textId="77777777" w:rsidR="00C26983" w:rsidRPr="001C4F88" w:rsidRDefault="00C26983" w:rsidP="00C26983">
      <w:pPr>
        <w:ind w:firstLine="720"/>
        <w:rPr>
          <w:rFonts w:eastAsiaTheme="majorEastAsia"/>
          <w:sz w:val="21"/>
          <w:szCs w:val="21"/>
        </w:rPr>
      </w:pPr>
      <w:r w:rsidRPr="001C4F88">
        <w:rPr>
          <w:rFonts w:eastAsiaTheme="majorEastAsia"/>
          <w:sz w:val="21"/>
          <w:szCs w:val="21"/>
        </w:rPr>
        <w:t>Where:</w:t>
      </w:r>
    </w:p>
    <w:p w14:paraId="15156E28" w14:textId="65D02580" w:rsidR="00C26983" w:rsidRPr="001C4F88" w:rsidRDefault="00000000" w:rsidP="00C26983">
      <w:pPr>
        <w:ind w:left="1440"/>
        <w:rPr>
          <w:rFonts w:eastAsiaTheme="majorEastAsia"/>
          <w:sz w:val="21"/>
          <w:szCs w:val="21"/>
        </w:rPr>
      </w:pPr>
      <m:oMath>
        <m:sSubSup>
          <m:sSubSupPr>
            <m:ctrlPr>
              <w:rPr>
                <w:rFonts w:ascii="Cambria Math" w:eastAsiaTheme="majorEastAsia" w:hAnsi="Cambria Math"/>
                <w:b/>
                <w:bCs/>
                <w:i/>
                <w:sz w:val="21"/>
                <w:szCs w:val="21"/>
              </w:rPr>
            </m:ctrlPr>
          </m:sSubSupPr>
          <m:e>
            <m:acc>
              <m:accPr>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C26983" w:rsidRPr="001C4F88">
        <w:rPr>
          <w:rFonts w:eastAsiaTheme="majorEastAsia"/>
          <w:sz w:val="21"/>
          <w:szCs w:val="21"/>
        </w:rPr>
        <w:t xml:space="preserve">= </w:t>
      </w:r>
      <w:r w:rsidR="000D1EFF">
        <w:rPr>
          <w:rFonts w:eastAsiaTheme="majorEastAsia"/>
          <w:sz w:val="21"/>
          <w:szCs w:val="21"/>
        </w:rPr>
        <w:t>Monitoring</w:t>
      </w:r>
      <w:r w:rsidR="00C26983" w:rsidRPr="001C4F88">
        <w:rPr>
          <w:rFonts w:eastAsiaTheme="majorEastAsia"/>
          <w:sz w:val="21"/>
          <w:szCs w:val="21"/>
        </w:rPr>
        <w:t xml:space="preserve"> period project area </w:t>
      </w:r>
      <w:r w:rsidR="007E0397">
        <w:rPr>
          <w:rFonts w:eastAsiaTheme="majorEastAsia"/>
          <w:sz w:val="21"/>
          <w:szCs w:val="21"/>
        </w:rPr>
        <w:t xml:space="preserve">ground </w:t>
      </w:r>
      <w:r w:rsidR="00C26983" w:rsidRPr="001C4F88">
        <w:rPr>
          <w:rFonts w:eastAsiaTheme="majorEastAsia"/>
          <w:sz w:val="21"/>
          <w:szCs w:val="21"/>
        </w:rPr>
        <w:t xml:space="preserve">cover difference from reference pixels </w:t>
      </w:r>
      <w:r w:rsidR="006470C3">
        <w:rPr>
          <w:rFonts w:eastAsiaTheme="majorEastAsia"/>
          <w:sz w:val="21"/>
          <w:szCs w:val="21"/>
        </w:rPr>
        <w:t>difference</w:t>
      </w:r>
      <w:r w:rsidR="006470C3" w:rsidRPr="001C4F88">
        <w:rPr>
          <w:rFonts w:eastAsiaTheme="majorEastAsia"/>
          <w:sz w:val="21"/>
          <w:szCs w:val="21"/>
        </w:rPr>
        <w:t xml:space="preserve"> </w:t>
      </w:r>
      <w:r w:rsidR="00C26983" w:rsidRPr="001C4F88">
        <w:rPr>
          <w:rFonts w:eastAsiaTheme="majorEastAsia"/>
          <w:sz w:val="21"/>
          <w:szCs w:val="21"/>
        </w:rPr>
        <w:t xml:space="preserve">from </w:t>
      </w:r>
      <w:r w:rsidR="00EB35C8">
        <w:rPr>
          <w:rFonts w:eastAsiaTheme="majorEastAsia"/>
          <w:sz w:val="21"/>
          <w:szCs w:val="21"/>
        </w:rPr>
        <w:t>projected</w:t>
      </w:r>
      <w:r w:rsidR="00EB35C8" w:rsidRPr="001C4F88">
        <w:rPr>
          <w:rFonts w:eastAsiaTheme="majorEastAsia"/>
          <w:sz w:val="21"/>
          <w:szCs w:val="21"/>
        </w:rPr>
        <w:t xml:space="preserve"> </w:t>
      </w:r>
      <w:r w:rsidR="00C26983" w:rsidRPr="001C4F88">
        <w:rPr>
          <w:rFonts w:eastAsiaTheme="majorEastAsia"/>
          <w:sz w:val="21"/>
          <w:szCs w:val="21"/>
        </w:rPr>
        <w:t>baseline levels</w:t>
      </w:r>
      <w:r w:rsidR="00771E6F">
        <w:rPr>
          <w:rFonts w:eastAsiaTheme="majorEastAsia"/>
          <w:sz w:val="21"/>
          <w:szCs w:val="21"/>
        </w:rPr>
        <w:t xml:space="preserve"> for raw data</w:t>
      </w:r>
      <w:r w:rsidR="00771E6F" w:rsidRPr="001C4F88">
        <w:rPr>
          <w:rFonts w:eastAsiaTheme="majorEastAsia"/>
          <w:sz w:val="21"/>
          <w:szCs w:val="21"/>
        </w:rPr>
        <w:t xml:space="preserve"> </w:t>
      </w:r>
      <w:r w:rsidR="00FF7205">
        <w:rPr>
          <w:rFonts w:eastAsiaTheme="majorEastAsia"/>
          <w:sz w:val="21"/>
          <w:szCs w:val="21"/>
        </w:rPr>
        <w:t>season</w:t>
      </w:r>
      <w:r w:rsidR="00771E6F" w:rsidRPr="001C4F88">
        <w:rPr>
          <w:rFonts w:eastAsiaTheme="majorEastAsia"/>
          <w:sz w:val="21"/>
          <w:szCs w:val="21"/>
        </w:rPr>
        <w:t xml:space="preserve"> </w:t>
      </w:r>
      <w:proofErr w:type="spellStart"/>
      <w:r w:rsidR="00771E6F">
        <w:rPr>
          <w:rFonts w:eastAsiaTheme="majorEastAsia"/>
          <w:bCs/>
          <w:i/>
          <w:iCs/>
          <w:sz w:val="21"/>
          <w:szCs w:val="21"/>
        </w:rPr>
        <w:t>i</w:t>
      </w:r>
      <w:proofErr w:type="spellEnd"/>
      <w:r w:rsidR="00431106">
        <w:rPr>
          <w:rFonts w:eastAsiaTheme="majorEastAsia"/>
          <w:bCs/>
          <w:i/>
          <w:iCs/>
          <w:sz w:val="21"/>
          <w:szCs w:val="21"/>
        </w:rPr>
        <w:t xml:space="preserve"> </w:t>
      </w:r>
      <w:r w:rsidR="00C26983" w:rsidRPr="001C4F88">
        <w:rPr>
          <w:rFonts w:eastAsiaTheme="majorEastAsia"/>
          <w:sz w:val="21"/>
          <w:szCs w:val="21"/>
        </w:rPr>
        <w:t xml:space="preserve">– Correction factor for measured actual project </w:t>
      </w:r>
      <w:r w:rsidR="007E0397">
        <w:rPr>
          <w:rFonts w:eastAsiaTheme="majorEastAsia"/>
          <w:sz w:val="21"/>
          <w:szCs w:val="21"/>
        </w:rPr>
        <w:t xml:space="preserve">ground </w:t>
      </w:r>
      <w:r w:rsidR="00C26983" w:rsidRPr="001C4F88">
        <w:rPr>
          <w:rFonts w:eastAsiaTheme="majorEastAsia"/>
          <w:sz w:val="21"/>
          <w:szCs w:val="21"/>
        </w:rPr>
        <w:t xml:space="preserve">cover to </w:t>
      </w:r>
      <w:r w:rsidR="00D60B29">
        <w:rPr>
          <w:rFonts w:eastAsiaTheme="majorEastAsia"/>
          <w:sz w:val="21"/>
          <w:szCs w:val="21"/>
        </w:rPr>
        <w:t>projected</w:t>
      </w:r>
      <w:r w:rsidR="00D60B29" w:rsidRPr="001C4F88">
        <w:rPr>
          <w:rFonts w:eastAsiaTheme="majorEastAsia"/>
          <w:sz w:val="21"/>
          <w:szCs w:val="21"/>
        </w:rPr>
        <w:t xml:space="preserve"> </w:t>
      </w:r>
      <w:r w:rsidR="007E0397">
        <w:rPr>
          <w:rFonts w:eastAsiaTheme="majorEastAsia"/>
          <w:sz w:val="21"/>
          <w:szCs w:val="21"/>
        </w:rPr>
        <w:t xml:space="preserve">ground </w:t>
      </w:r>
      <w:r w:rsidR="00C26983" w:rsidRPr="001C4F88">
        <w:rPr>
          <w:rFonts w:eastAsiaTheme="majorEastAsia"/>
          <w:sz w:val="21"/>
          <w:szCs w:val="21"/>
        </w:rPr>
        <w:t>cover from baseline monitoring period</w:t>
      </w:r>
      <w:r w:rsidR="006470C3">
        <w:rPr>
          <w:rFonts w:eastAsiaTheme="majorEastAsia"/>
          <w:sz w:val="21"/>
          <w:szCs w:val="21"/>
        </w:rPr>
        <w:t xml:space="preserve"> – Difference </w:t>
      </w:r>
      <w:r w:rsidR="00421F87">
        <w:rPr>
          <w:rFonts w:eastAsiaTheme="majorEastAsia"/>
          <w:sz w:val="21"/>
          <w:szCs w:val="21"/>
        </w:rPr>
        <w:t xml:space="preserve">from the projected difference for each </w:t>
      </w:r>
      <w:r w:rsidR="00314424">
        <w:rPr>
          <w:rFonts w:eastAsiaTheme="majorEastAsia"/>
          <w:sz w:val="21"/>
          <w:szCs w:val="21"/>
        </w:rPr>
        <w:t>pixel</w:t>
      </w:r>
      <w:r w:rsidR="00D60B29">
        <w:rPr>
          <w:rFonts w:eastAsiaTheme="majorEastAsia"/>
          <w:sz w:val="21"/>
          <w:szCs w:val="21"/>
        </w:rPr>
        <w:t xml:space="preserve"> in the project area</w:t>
      </w:r>
      <w:r w:rsidR="000D583D">
        <w:rPr>
          <w:rFonts w:eastAsiaTheme="majorEastAsia"/>
          <w:sz w:val="21"/>
          <w:szCs w:val="21"/>
        </w:rPr>
        <w:t>.</w:t>
      </w:r>
    </w:p>
    <w:p w14:paraId="722FAEE6" w14:textId="5F4BD0E4" w:rsidR="00C26983" w:rsidRPr="001C4F88" w:rsidRDefault="00000000" w:rsidP="00C26983">
      <w:pPr>
        <w:ind w:left="1440"/>
        <w:rPr>
          <w:rFonts w:eastAsiaTheme="majorEastAsia"/>
          <w:bCs/>
          <w:i/>
          <w:iCs/>
          <w:sz w:val="21"/>
          <w:szCs w:val="21"/>
        </w:rPr>
      </w:pPr>
      <m:oMath>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j</m:t>
            </m:r>
          </m:sub>
          <m:sup>
            <m:r>
              <m:rPr>
                <m:sty m:val="bi"/>
              </m:rPr>
              <w:rPr>
                <w:rFonts w:ascii="Cambria Math" w:eastAsiaTheme="majorEastAsia" w:hAnsi="Cambria Math"/>
                <w:sz w:val="21"/>
                <w:szCs w:val="21"/>
              </w:rPr>
              <m:t>diff</m:t>
            </m:r>
          </m:sup>
        </m:sSubSup>
      </m:oMath>
      <w:r w:rsidR="00C26983" w:rsidRPr="001C4F88">
        <w:rPr>
          <w:rFonts w:eastAsiaTheme="majorEastAsia"/>
          <w:sz w:val="21"/>
          <w:szCs w:val="21"/>
        </w:rPr>
        <w:t xml:space="preserve">= </w:t>
      </w:r>
      <w:r w:rsidR="009B1B41">
        <w:rPr>
          <w:rFonts w:eastAsiaTheme="majorEastAsia"/>
          <w:sz w:val="21"/>
          <w:szCs w:val="21"/>
        </w:rPr>
        <w:t>Pixel wise b</w:t>
      </w:r>
      <w:r w:rsidR="00C26983" w:rsidRPr="001C4F88">
        <w:rPr>
          <w:rFonts w:eastAsiaTheme="majorEastAsia"/>
          <w:sz w:val="21"/>
          <w:szCs w:val="21"/>
        </w:rPr>
        <w:t xml:space="preserve">aseline </w:t>
      </w:r>
      <w:r w:rsidR="00771E6F">
        <w:rPr>
          <w:rFonts w:eastAsiaTheme="majorEastAsia"/>
          <w:sz w:val="21"/>
          <w:szCs w:val="21"/>
        </w:rPr>
        <w:t>projected</w:t>
      </w:r>
      <w:r w:rsidR="00C26983" w:rsidRPr="001C4F88">
        <w:rPr>
          <w:rFonts w:eastAsiaTheme="majorEastAsia"/>
          <w:sz w:val="21"/>
          <w:szCs w:val="21"/>
        </w:rPr>
        <w:t xml:space="preserve"> ground cover difference of</w:t>
      </w:r>
      <w:r w:rsidR="009B1B41">
        <w:rPr>
          <w:rFonts w:eastAsiaTheme="majorEastAsia"/>
          <w:sz w:val="21"/>
          <w:szCs w:val="21"/>
        </w:rPr>
        <w:t xml:space="preserve"> average</w:t>
      </w:r>
      <w:r w:rsidR="00C26983" w:rsidRPr="001C4F88">
        <w:rPr>
          <w:rFonts w:eastAsiaTheme="majorEastAsia"/>
          <w:sz w:val="21"/>
          <w:szCs w:val="21"/>
        </w:rPr>
        <w:t xml:space="preserve"> reference pixels and project</w:t>
      </w:r>
      <w:r w:rsidR="009B1B41">
        <w:rPr>
          <w:rFonts w:eastAsiaTheme="majorEastAsia"/>
          <w:sz w:val="21"/>
          <w:szCs w:val="21"/>
        </w:rPr>
        <w:t xml:space="preserve"> area pixels</w:t>
      </w:r>
      <w:r w:rsidR="00C26983" w:rsidRPr="001C4F88">
        <w:rPr>
          <w:rFonts w:eastAsiaTheme="majorEastAsia"/>
          <w:sz w:val="21"/>
          <w:szCs w:val="21"/>
        </w:rPr>
        <w:t xml:space="preserve"> during</w:t>
      </w:r>
      <w:r w:rsidR="00771E6F">
        <w:rPr>
          <w:rFonts w:eastAsiaTheme="majorEastAsia"/>
          <w:sz w:val="21"/>
          <w:szCs w:val="21"/>
        </w:rPr>
        <w:t xml:space="preserve"> calendar</w:t>
      </w:r>
      <w:r w:rsidR="00C26983" w:rsidRPr="001C4F88">
        <w:rPr>
          <w:rFonts w:eastAsiaTheme="majorEastAsia"/>
          <w:sz w:val="21"/>
          <w:szCs w:val="21"/>
        </w:rPr>
        <w:t xml:space="preserve"> </w:t>
      </w:r>
      <w:r w:rsidR="00FF7205">
        <w:rPr>
          <w:rFonts w:eastAsiaTheme="majorEastAsia"/>
          <w:sz w:val="21"/>
          <w:szCs w:val="21"/>
        </w:rPr>
        <w:t>season</w:t>
      </w:r>
      <w:r w:rsidR="00C26983" w:rsidRPr="001C4F88">
        <w:rPr>
          <w:rFonts w:eastAsiaTheme="majorEastAsia"/>
          <w:sz w:val="21"/>
          <w:szCs w:val="21"/>
        </w:rPr>
        <w:t xml:space="preserve"> </w:t>
      </w:r>
      <w:r w:rsidR="005C7D7A" w:rsidRPr="001C4F88">
        <w:rPr>
          <w:rFonts w:eastAsiaTheme="majorEastAsia"/>
          <w:bCs/>
          <w:i/>
          <w:iCs/>
          <w:sz w:val="21"/>
          <w:szCs w:val="21"/>
        </w:rPr>
        <w:t>j</w:t>
      </w:r>
      <w:r w:rsidR="0021609D">
        <w:rPr>
          <w:rFonts w:eastAsiaTheme="majorEastAsia"/>
          <w:bCs/>
          <w:i/>
          <w:iCs/>
          <w:sz w:val="21"/>
          <w:szCs w:val="21"/>
        </w:rPr>
        <w:t>.</w:t>
      </w:r>
      <w:r w:rsidR="00C26983" w:rsidRPr="001C4F88">
        <w:rPr>
          <w:rFonts w:eastAsiaTheme="majorEastAsia"/>
          <w:bCs/>
          <w:i/>
          <w:iCs/>
          <w:sz w:val="21"/>
          <w:szCs w:val="21"/>
        </w:rPr>
        <w:t xml:space="preserve"> </w:t>
      </w:r>
    </w:p>
    <w:p w14:paraId="2A559A81" w14:textId="7B33B05D" w:rsidR="00C26983" w:rsidRPr="001C4F88" w:rsidRDefault="00000000" w:rsidP="00C26983">
      <w:pPr>
        <w:ind w:left="1440"/>
        <w:rPr>
          <w:rFonts w:eastAsiaTheme="majorEastAsia"/>
          <w:bCs/>
          <w:i/>
          <w:iCs/>
          <w:sz w:val="21"/>
          <w:szCs w:val="21"/>
        </w:rPr>
      </w:pPr>
      <m:oMath>
        <m:sSubSup>
          <m:sSubSupPr>
            <m:ctrlPr>
              <w:rPr>
                <w:rFonts w:ascii="Cambria Math" w:eastAsiaTheme="majorEastAsia" w:hAnsi="Cambria Math"/>
                <w:b/>
                <w:bCs/>
                <w:i/>
                <w:sz w:val="21"/>
                <w:szCs w:val="21"/>
              </w:rPr>
            </m:ctrlPr>
          </m:sSubSupPr>
          <m:e>
            <m:acc>
              <m:accPr>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431106" w:rsidRPr="001C4F88">
        <w:rPr>
          <w:rFonts w:eastAsiaTheme="majorEastAsia"/>
          <w:sz w:val="21"/>
          <w:szCs w:val="21"/>
        </w:rPr>
        <w:t>=</w:t>
      </w:r>
      <w:r w:rsidR="00431106">
        <w:rPr>
          <w:rFonts w:eastAsiaTheme="majorEastAsia"/>
          <w:sz w:val="21"/>
          <w:szCs w:val="21"/>
        </w:rPr>
        <w:t xml:space="preserve"> </w:t>
      </w:r>
      <w:r w:rsidR="002F1979">
        <w:rPr>
          <w:rFonts w:eastAsiaTheme="majorEastAsia"/>
          <w:sz w:val="21"/>
          <w:szCs w:val="21"/>
        </w:rPr>
        <w:t>Pixel wise a</w:t>
      </w:r>
      <w:r w:rsidR="00C26983" w:rsidRPr="001C4F88">
        <w:rPr>
          <w:rFonts w:eastAsiaTheme="majorEastAsia"/>
          <w:sz w:val="21"/>
          <w:szCs w:val="21"/>
        </w:rPr>
        <w:t>ctual measured ground cover difference of</w:t>
      </w:r>
      <w:r w:rsidR="009B1B41">
        <w:rPr>
          <w:rFonts w:eastAsiaTheme="majorEastAsia"/>
          <w:sz w:val="21"/>
          <w:szCs w:val="21"/>
        </w:rPr>
        <w:t xml:space="preserve"> average</w:t>
      </w:r>
      <w:r w:rsidR="00C26983" w:rsidRPr="001C4F88">
        <w:rPr>
          <w:rFonts w:eastAsiaTheme="majorEastAsia"/>
          <w:sz w:val="21"/>
          <w:szCs w:val="21"/>
        </w:rPr>
        <w:t xml:space="preserve"> </w:t>
      </w:r>
      <w:r w:rsidR="000003AE">
        <w:rPr>
          <w:rFonts w:eastAsiaTheme="majorEastAsia"/>
          <w:sz w:val="21"/>
          <w:szCs w:val="21"/>
        </w:rPr>
        <w:t>of the</w:t>
      </w:r>
      <w:r w:rsidR="00C26983" w:rsidRPr="001C4F88">
        <w:rPr>
          <w:rFonts w:eastAsiaTheme="majorEastAsia"/>
          <w:sz w:val="21"/>
          <w:szCs w:val="21"/>
        </w:rPr>
        <w:t xml:space="preserve"> reference </w:t>
      </w:r>
      <w:r w:rsidR="009B1B41">
        <w:rPr>
          <w:rFonts w:eastAsiaTheme="majorEastAsia"/>
          <w:sz w:val="21"/>
          <w:szCs w:val="21"/>
        </w:rPr>
        <w:t>pixels</w:t>
      </w:r>
      <w:r w:rsidR="00C26983" w:rsidRPr="001C4F88">
        <w:rPr>
          <w:rFonts w:eastAsiaTheme="majorEastAsia"/>
          <w:sz w:val="21"/>
          <w:szCs w:val="21"/>
        </w:rPr>
        <w:t xml:space="preserve"> and project area pixels during </w:t>
      </w:r>
      <w:r w:rsidR="000D1EFF">
        <w:rPr>
          <w:rFonts w:eastAsiaTheme="majorEastAsia"/>
          <w:sz w:val="21"/>
          <w:szCs w:val="21"/>
        </w:rPr>
        <w:t>mon</w:t>
      </w:r>
      <w:r w:rsidR="00151B08">
        <w:rPr>
          <w:rFonts w:eastAsiaTheme="majorEastAsia"/>
          <w:sz w:val="21"/>
          <w:szCs w:val="21"/>
        </w:rPr>
        <w:t>itoring</w:t>
      </w:r>
      <w:r w:rsidR="00C26983" w:rsidRPr="001C4F88">
        <w:rPr>
          <w:rFonts w:eastAsiaTheme="majorEastAsia"/>
          <w:sz w:val="21"/>
          <w:szCs w:val="21"/>
        </w:rPr>
        <w:t xml:space="preserve"> period</w:t>
      </w:r>
      <w:r w:rsidR="00771E6F">
        <w:rPr>
          <w:rFonts w:eastAsiaTheme="majorEastAsia"/>
          <w:sz w:val="21"/>
          <w:szCs w:val="21"/>
        </w:rPr>
        <w:t xml:space="preserve"> raw data</w:t>
      </w:r>
      <w:r w:rsidR="00987238">
        <w:rPr>
          <w:rFonts w:eastAsiaTheme="majorEastAsia"/>
          <w:sz w:val="21"/>
          <w:szCs w:val="21"/>
        </w:rPr>
        <w:t xml:space="preserve"> season</w:t>
      </w:r>
      <w:r w:rsidR="00C26983" w:rsidRPr="001C4F88">
        <w:rPr>
          <w:rFonts w:eastAsiaTheme="majorEastAsia"/>
          <w:sz w:val="21"/>
          <w:szCs w:val="21"/>
        </w:rPr>
        <w:t xml:space="preserve"> </w:t>
      </w:r>
      <w:proofErr w:type="spellStart"/>
      <w:r w:rsidR="00771E6F">
        <w:rPr>
          <w:rFonts w:eastAsiaTheme="majorEastAsia"/>
          <w:bCs/>
          <w:i/>
          <w:iCs/>
          <w:sz w:val="21"/>
          <w:szCs w:val="21"/>
        </w:rPr>
        <w:t>i</w:t>
      </w:r>
      <w:proofErr w:type="spellEnd"/>
      <w:r w:rsidR="0021609D">
        <w:rPr>
          <w:rFonts w:eastAsiaTheme="majorEastAsia"/>
          <w:bCs/>
          <w:i/>
          <w:iCs/>
          <w:sz w:val="21"/>
          <w:szCs w:val="21"/>
        </w:rPr>
        <w:t>.</w:t>
      </w:r>
    </w:p>
    <w:p w14:paraId="3EF92296" w14:textId="1C2735E1" w:rsidR="00F76DFD" w:rsidRPr="00C30907" w:rsidRDefault="00F76DFD" w:rsidP="00904460">
      <w:pPr>
        <w:pStyle w:val="Caption"/>
        <w:spacing w:before="360"/>
        <w:rPr>
          <w:b w:val="0"/>
          <w:bCs w:val="0"/>
          <w:i/>
          <w:iCs/>
          <w:color w:val="auto"/>
          <w:sz w:val="21"/>
          <w:szCs w:val="21"/>
        </w:rPr>
      </w:pPr>
      <w:r w:rsidRPr="00C30907">
        <w:rPr>
          <w:color w:val="auto"/>
        </w:rPr>
        <w:lastRenderedPageBreak/>
        <w:t xml:space="preserve">Equation </w:t>
      </w:r>
      <w:r w:rsidR="003D4A83" w:rsidRPr="00C30907">
        <w:rPr>
          <w:color w:val="auto"/>
        </w:rPr>
        <w:fldChar w:fldCharType="begin"/>
      </w:r>
      <w:r w:rsidR="003D4A83" w:rsidRPr="00C30907">
        <w:rPr>
          <w:color w:val="auto"/>
        </w:rPr>
        <w:instrText xml:space="preserve"> SEQ Equation \* ARABIC </w:instrText>
      </w:r>
      <w:r w:rsidR="003D4A83" w:rsidRPr="00C30907">
        <w:rPr>
          <w:color w:val="auto"/>
        </w:rPr>
        <w:fldChar w:fldCharType="separate"/>
      </w:r>
      <w:r w:rsidR="00962104">
        <w:rPr>
          <w:noProof/>
          <w:color w:val="auto"/>
        </w:rPr>
        <w:t>9</w:t>
      </w:r>
      <w:r w:rsidR="003D4A83" w:rsidRPr="00C30907">
        <w:rPr>
          <w:color w:val="auto"/>
        </w:rPr>
        <w:fldChar w:fldCharType="end"/>
      </w:r>
      <w:r w:rsidRPr="00C30907">
        <w:rPr>
          <w:color w:val="auto"/>
        </w:rPr>
        <w:t xml:space="preserve"> </w:t>
      </w:r>
      <w:r w:rsidRPr="00C30907">
        <w:rPr>
          <w:b w:val="0"/>
          <w:bCs w:val="0"/>
          <w:color w:val="auto"/>
          <w:sz w:val="21"/>
          <w:szCs w:val="21"/>
        </w:rPr>
        <w:t xml:space="preserve">– </w:t>
      </w:r>
      <w:r w:rsidR="008226EF" w:rsidRPr="00C30907">
        <w:rPr>
          <w:b w:val="0"/>
          <w:bCs w:val="0"/>
          <w:color w:val="auto"/>
          <w:sz w:val="21"/>
          <w:szCs w:val="21"/>
        </w:rPr>
        <w:t xml:space="preserve">Adjusted </w:t>
      </w:r>
      <w:r w:rsidR="00987238" w:rsidRPr="00C30907">
        <w:rPr>
          <w:b w:val="0"/>
          <w:bCs w:val="0"/>
          <w:color w:val="auto"/>
          <w:sz w:val="21"/>
          <w:szCs w:val="21"/>
        </w:rPr>
        <w:t>seasonal</w:t>
      </w:r>
      <w:r w:rsidR="008226EF" w:rsidRPr="00C30907">
        <w:rPr>
          <w:b w:val="0"/>
          <w:bCs w:val="0"/>
          <w:color w:val="auto"/>
          <w:sz w:val="21"/>
          <w:szCs w:val="21"/>
        </w:rPr>
        <w:t xml:space="preserve"> ground cover </w:t>
      </w:r>
      <w:r w:rsidR="00CA2643" w:rsidRPr="00C30907">
        <w:rPr>
          <w:b w:val="0"/>
          <w:bCs w:val="0"/>
          <w:color w:val="auto"/>
          <w:sz w:val="21"/>
          <w:szCs w:val="21"/>
        </w:rPr>
        <w:t xml:space="preserve">– </w:t>
      </w:r>
      <w:r w:rsidR="002845E1" w:rsidRPr="00C30907">
        <w:rPr>
          <w:b w:val="0"/>
          <w:bCs w:val="0"/>
          <w:color w:val="auto"/>
          <w:sz w:val="21"/>
          <w:szCs w:val="21"/>
        </w:rPr>
        <w:t xml:space="preserve">Projected from baseline </w:t>
      </w:r>
      <w:r w:rsidR="007E0397" w:rsidRPr="00C30907">
        <w:rPr>
          <w:b w:val="0"/>
          <w:bCs w:val="0"/>
          <w:color w:val="auto"/>
          <w:sz w:val="21"/>
          <w:szCs w:val="21"/>
        </w:rPr>
        <w:t xml:space="preserve">ground </w:t>
      </w:r>
      <w:r w:rsidR="002845E1" w:rsidRPr="00C30907">
        <w:rPr>
          <w:b w:val="0"/>
          <w:bCs w:val="0"/>
          <w:color w:val="auto"/>
          <w:sz w:val="21"/>
          <w:szCs w:val="21"/>
        </w:rPr>
        <w:t>cover</w:t>
      </w:r>
      <w:r w:rsidR="008938B0" w:rsidRPr="00C30907">
        <w:rPr>
          <w:b w:val="0"/>
          <w:bCs w:val="0"/>
          <w:color w:val="auto"/>
          <w:sz w:val="21"/>
          <w:szCs w:val="21"/>
        </w:rPr>
        <w:t xml:space="preserve"> difference</w:t>
      </w:r>
      <w:r w:rsidR="00B138B7" w:rsidRPr="00C30907">
        <w:rPr>
          <w:b w:val="0"/>
          <w:bCs w:val="0"/>
          <w:color w:val="auto"/>
          <w:sz w:val="21"/>
          <w:szCs w:val="21"/>
        </w:rPr>
        <w:t xml:space="preserve"> </w:t>
      </w:r>
      <m:oMath>
        <m:r>
          <m:rPr>
            <m:sty m:val="bi"/>
          </m:rPr>
          <w:rPr>
            <w:rFonts w:ascii="Cambria Math" w:hAnsi="Cambria Math"/>
            <w:color w:val="auto"/>
            <w:sz w:val="21"/>
            <w:szCs w:val="21"/>
          </w:rPr>
          <m:t>(</m:t>
        </m:r>
        <m:sSub>
          <m:sSubPr>
            <m:ctrlPr>
              <w:rPr>
                <w:rFonts w:ascii="Cambria Math" w:eastAsiaTheme="majorEastAsia" w:hAnsi="Cambria Math"/>
                <w:i/>
                <w:color w:val="auto"/>
                <w:sz w:val="21"/>
                <w:szCs w:val="21"/>
              </w:rPr>
            </m:ctrlPr>
          </m:sSubPr>
          <m:e>
            <m:r>
              <m:rPr>
                <m:sty m:val="bi"/>
              </m:rPr>
              <w:rPr>
                <w:rFonts w:ascii="Cambria Math" w:eastAsiaTheme="majorEastAsia" w:hAnsi="Cambria Math"/>
                <w:color w:val="auto"/>
                <w:sz w:val="21"/>
                <w:szCs w:val="21"/>
              </w:rPr>
              <m:t>GCA</m:t>
            </m:r>
          </m:e>
          <m:sub>
            <m:r>
              <m:rPr>
                <m:sty m:val="bi"/>
              </m:rPr>
              <w:rPr>
                <w:rFonts w:ascii="Cambria Math" w:eastAsiaTheme="majorEastAsia" w:hAnsi="Cambria Math"/>
                <w:color w:val="auto"/>
                <w:sz w:val="21"/>
                <w:szCs w:val="21"/>
              </w:rPr>
              <m:t>i</m:t>
            </m:r>
          </m:sub>
        </m:sSub>
        <m:r>
          <m:rPr>
            <m:sty m:val="bi"/>
          </m:rPr>
          <w:rPr>
            <w:rFonts w:ascii="Cambria Math" w:eastAsiaTheme="majorEastAsia" w:hAnsi="Cambria Math"/>
            <w:color w:val="auto"/>
            <w:sz w:val="21"/>
            <w:szCs w:val="21"/>
          </w:rPr>
          <m:t>)</m:t>
        </m:r>
      </m:oMath>
      <w:r w:rsidRPr="00C30907">
        <w:rPr>
          <w:b w:val="0"/>
          <w:bCs w:val="0"/>
          <w:color w:val="auto"/>
          <w:sz w:val="21"/>
          <w:szCs w:val="21"/>
        </w:rPr>
        <w:t xml:space="preserve"> </w:t>
      </w:r>
    </w:p>
    <w:p w14:paraId="27FB463A" w14:textId="7DB5FD24" w:rsidR="00F76DFD" w:rsidRPr="00506568" w:rsidRDefault="00CA76B6" w:rsidP="00F76DFD">
      <w:pPr>
        <w:rPr>
          <w:rFonts w:eastAsiaTheme="majorEastAsia"/>
          <w:sz w:val="21"/>
          <w:szCs w:val="21"/>
        </w:rPr>
      </w:pPr>
      <w:r w:rsidRPr="00506568">
        <w:rPr>
          <w:rFonts w:eastAsiaTheme="majorEastAsia"/>
          <w:sz w:val="21"/>
          <w:szCs w:val="21"/>
        </w:rPr>
        <w:t>Measured</w:t>
      </w:r>
      <w:r w:rsidR="008D1B7B" w:rsidRPr="00506568">
        <w:rPr>
          <w:rFonts w:eastAsiaTheme="majorEastAsia"/>
          <w:sz w:val="21"/>
          <w:szCs w:val="21"/>
        </w:rPr>
        <w:t xml:space="preserve"> </w:t>
      </w:r>
      <w:r w:rsidR="00987238">
        <w:rPr>
          <w:rFonts w:eastAsiaTheme="majorEastAsia"/>
          <w:sz w:val="21"/>
          <w:szCs w:val="21"/>
        </w:rPr>
        <w:t>seasonal</w:t>
      </w:r>
      <w:r w:rsidR="008D1B7B" w:rsidRPr="00506568">
        <w:rPr>
          <w:rFonts w:eastAsiaTheme="majorEastAsia"/>
          <w:sz w:val="21"/>
          <w:szCs w:val="21"/>
        </w:rPr>
        <w:t xml:space="preserve"> </w:t>
      </w:r>
      <w:r w:rsidR="005F6AC8">
        <w:rPr>
          <w:rFonts w:eastAsiaTheme="majorEastAsia"/>
          <w:sz w:val="21"/>
          <w:szCs w:val="21"/>
        </w:rPr>
        <w:t xml:space="preserve">ground </w:t>
      </w:r>
      <w:r w:rsidR="008D1B7B" w:rsidRPr="00506568">
        <w:rPr>
          <w:rFonts w:eastAsiaTheme="majorEastAsia"/>
          <w:sz w:val="21"/>
          <w:szCs w:val="21"/>
        </w:rPr>
        <w:t xml:space="preserve">cover adjusted to respect the difference projected from the baseline </w:t>
      </w:r>
      <w:r w:rsidR="005F6AC8">
        <w:rPr>
          <w:rFonts w:eastAsiaTheme="majorEastAsia"/>
          <w:sz w:val="21"/>
          <w:szCs w:val="21"/>
        </w:rPr>
        <w:t xml:space="preserve">ground </w:t>
      </w:r>
      <w:r w:rsidR="008D1B7B" w:rsidRPr="00506568">
        <w:rPr>
          <w:rFonts w:eastAsiaTheme="majorEastAsia"/>
          <w:sz w:val="21"/>
          <w:szCs w:val="21"/>
        </w:rPr>
        <w:t>cover calculations</w:t>
      </w:r>
      <w:r w:rsidR="009D1C1B" w:rsidRPr="00506568">
        <w:rPr>
          <w:rFonts w:eastAsiaTheme="majorEastAsia"/>
          <w:sz w:val="21"/>
          <w:szCs w:val="21"/>
        </w:rPr>
        <w:t>:</w:t>
      </w:r>
    </w:p>
    <w:p w14:paraId="43B78379" w14:textId="5AA98F79" w:rsidR="009D1C1B" w:rsidRPr="001C04C4" w:rsidRDefault="00000000" w:rsidP="00F76DFD">
      <w:pPr>
        <w:rPr>
          <w:rFonts w:eastAsiaTheme="majorEastAsia"/>
          <w:b/>
          <w:bCs/>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xml:space="preserve">= </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 xml:space="preserve">+ </m:t>
          </m:r>
          <m:sSubSup>
            <m:sSubSupPr>
              <m:ctrlPr>
                <w:rPr>
                  <w:rFonts w:ascii="Cambria Math" w:eastAsiaTheme="majorEastAsia" w:hAnsi="Cambria Math"/>
                  <w:b/>
                  <w:bCs/>
                  <w:i/>
                  <w:sz w:val="21"/>
                  <w:szCs w:val="21"/>
                </w:rPr>
              </m:ctrlPr>
            </m:sSubSupPr>
            <m:e>
              <m:acc>
                <m:accPr>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m:oMathPara>
    </w:p>
    <w:p w14:paraId="797442F7" w14:textId="1D8B7912" w:rsidR="001C04C4" w:rsidRDefault="001C04C4" w:rsidP="00F76DFD">
      <w:pPr>
        <w:rPr>
          <w:rFonts w:eastAsiaTheme="majorEastAsia"/>
          <w:sz w:val="21"/>
          <w:szCs w:val="21"/>
        </w:rPr>
      </w:pPr>
      <w:r>
        <w:rPr>
          <w:rFonts w:eastAsiaTheme="majorEastAsia"/>
          <w:b/>
          <w:bCs/>
          <w:sz w:val="21"/>
          <w:szCs w:val="21"/>
        </w:rPr>
        <w:tab/>
      </w:r>
      <w:r w:rsidRPr="00405074">
        <w:rPr>
          <w:rFonts w:eastAsiaTheme="majorEastAsia"/>
          <w:sz w:val="21"/>
          <w:szCs w:val="21"/>
        </w:rPr>
        <w:t>Where:</w:t>
      </w:r>
    </w:p>
    <w:p w14:paraId="12B9DFFC" w14:textId="626AE1A1" w:rsidR="00E1741C" w:rsidRPr="001C4F88" w:rsidRDefault="00000000" w:rsidP="00E1741C">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oMath>
      <w:r w:rsidR="00E1741C" w:rsidRPr="001C4F88">
        <w:rPr>
          <w:rFonts w:asciiTheme="majorHAnsi" w:eastAsiaTheme="majorEastAsia" w:hAnsiTheme="majorHAnsi"/>
          <w:sz w:val="21"/>
          <w:szCs w:val="21"/>
        </w:rPr>
        <w:t xml:space="preserve"> = </w:t>
      </w:r>
      <w:r w:rsidR="00E1741C" w:rsidRPr="00BE4A46">
        <w:rPr>
          <w:rFonts w:eastAsiaTheme="majorEastAsia"/>
          <w:sz w:val="21"/>
          <w:szCs w:val="21"/>
        </w:rPr>
        <w:t>Adjusted g</w:t>
      </w:r>
      <w:r w:rsidR="00E1741C" w:rsidRPr="001C4F88">
        <w:rPr>
          <w:rFonts w:eastAsiaTheme="majorEastAsia"/>
          <w:sz w:val="21"/>
          <w:szCs w:val="21"/>
        </w:rPr>
        <w:t>round cover</w:t>
      </w:r>
      <w:r w:rsidR="00E1741C">
        <w:rPr>
          <w:rFonts w:eastAsiaTheme="majorEastAsia"/>
          <w:sz w:val="21"/>
          <w:szCs w:val="21"/>
        </w:rPr>
        <w:t xml:space="preserve"> proportion</w:t>
      </w:r>
      <w:r w:rsidR="00E1741C" w:rsidRPr="001C4F88">
        <w:rPr>
          <w:rFonts w:eastAsiaTheme="majorEastAsia"/>
          <w:sz w:val="21"/>
          <w:szCs w:val="21"/>
        </w:rPr>
        <w:t xml:space="preserve"> in </w:t>
      </w:r>
      <w:r w:rsidR="00E1741C">
        <w:rPr>
          <w:rFonts w:eastAsiaTheme="majorEastAsia"/>
          <w:sz w:val="21"/>
          <w:szCs w:val="21"/>
        </w:rPr>
        <w:t>raw data</w:t>
      </w:r>
      <w:r w:rsidR="00E1741C" w:rsidRPr="001C4F88">
        <w:rPr>
          <w:rFonts w:eastAsiaTheme="majorEastAsia"/>
          <w:sz w:val="21"/>
          <w:szCs w:val="21"/>
        </w:rPr>
        <w:t xml:space="preserve"> </w:t>
      </w:r>
      <w:r w:rsidR="00987238">
        <w:rPr>
          <w:rFonts w:eastAsiaTheme="majorEastAsia"/>
          <w:sz w:val="21"/>
          <w:szCs w:val="21"/>
        </w:rPr>
        <w:t>season</w:t>
      </w:r>
      <w:r w:rsidR="00E1741C" w:rsidRPr="001C4F88">
        <w:rPr>
          <w:rFonts w:eastAsiaTheme="majorEastAsia"/>
          <w:sz w:val="21"/>
          <w:szCs w:val="21"/>
        </w:rPr>
        <w:t xml:space="preserve"> </w:t>
      </w:r>
      <w:proofErr w:type="spellStart"/>
      <w:r w:rsidR="00E1741C" w:rsidRPr="00405074">
        <w:rPr>
          <w:rFonts w:eastAsiaTheme="majorEastAsia"/>
          <w:i/>
          <w:iCs/>
          <w:sz w:val="21"/>
          <w:szCs w:val="21"/>
        </w:rPr>
        <w:t>i</w:t>
      </w:r>
      <w:proofErr w:type="spellEnd"/>
      <w:r w:rsidR="00E1741C">
        <w:rPr>
          <w:rFonts w:eastAsiaTheme="majorEastAsia"/>
          <w:sz w:val="21"/>
          <w:szCs w:val="21"/>
        </w:rPr>
        <w:t>.</w:t>
      </w:r>
    </w:p>
    <w:p w14:paraId="55AA6DD6" w14:textId="0CC31E1E" w:rsidR="00E1741C" w:rsidRDefault="00000000" w:rsidP="00E1741C">
      <w:pPr>
        <w:ind w:left="1440"/>
        <w:rPr>
          <w:rFonts w:eastAsiaTheme="majorEastAsia"/>
          <w:sz w:val="21"/>
          <w:szCs w:val="21"/>
        </w:rPr>
      </w:pP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oMath>
      <w:r w:rsidR="00E1741C" w:rsidRPr="001C4F88">
        <w:rPr>
          <w:rFonts w:asciiTheme="majorHAnsi" w:eastAsiaTheme="majorEastAsia" w:hAnsiTheme="majorHAnsi"/>
          <w:sz w:val="21"/>
          <w:szCs w:val="21"/>
        </w:rPr>
        <w:t xml:space="preserve"> = </w:t>
      </w:r>
      <w:r w:rsidR="00E1741C" w:rsidRPr="001C4F88">
        <w:rPr>
          <w:rFonts w:eastAsiaTheme="majorEastAsia"/>
          <w:sz w:val="21"/>
          <w:szCs w:val="21"/>
        </w:rPr>
        <w:t>Ground cover</w:t>
      </w:r>
      <w:r w:rsidR="00E1741C">
        <w:rPr>
          <w:rFonts w:eastAsiaTheme="majorEastAsia"/>
          <w:sz w:val="21"/>
          <w:szCs w:val="21"/>
        </w:rPr>
        <w:t xml:space="preserve"> proportion</w:t>
      </w:r>
      <w:r w:rsidR="00E1741C" w:rsidRPr="001C4F88">
        <w:rPr>
          <w:rFonts w:eastAsiaTheme="majorEastAsia"/>
          <w:sz w:val="21"/>
          <w:szCs w:val="21"/>
        </w:rPr>
        <w:t xml:space="preserve"> in </w:t>
      </w:r>
      <w:r w:rsidR="00E1741C">
        <w:rPr>
          <w:rFonts w:eastAsiaTheme="majorEastAsia"/>
          <w:sz w:val="21"/>
          <w:szCs w:val="21"/>
        </w:rPr>
        <w:t>raw data</w:t>
      </w:r>
      <w:r w:rsidR="00E1741C" w:rsidRPr="001C4F88">
        <w:rPr>
          <w:rFonts w:eastAsiaTheme="majorEastAsia"/>
          <w:sz w:val="21"/>
          <w:szCs w:val="21"/>
        </w:rPr>
        <w:t xml:space="preserve"> </w:t>
      </w:r>
      <w:r w:rsidR="00987238">
        <w:rPr>
          <w:rFonts w:eastAsiaTheme="majorEastAsia"/>
          <w:sz w:val="21"/>
          <w:szCs w:val="21"/>
        </w:rPr>
        <w:t>season</w:t>
      </w:r>
      <w:r w:rsidR="00E1741C" w:rsidRPr="00405074">
        <w:rPr>
          <w:rFonts w:eastAsiaTheme="majorEastAsia"/>
          <w:i/>
          <w:iCs/>
          <w:sz w:val="21"/>
          <w:szCs w:val="21"/>
        </w:rPr>
        <w:t xml:space="preserve"> </w:t>
      </w:r>
      <w:proofErr w:type="spellStart"/>
      <w:r w:rsidR="00E1741C" w:rsidRPr="00405074">
        <w:rPr>
          <w:rFonts w:eastAsiaTheme="majorEastAsia"/>
          <w:i/>
          <w:iCs/>
          <w:sz w:val="21"/>
          <w:szCs w:val="21"/>
        </w:rPr>
        <w:t>i</w:t>
      </w:r>
      <w:proofErr w:type="spellEnd"/>
      <w:r w:rsidR="00E1741C">
        <w:rPr>
          <w:rFonts w:eastAsiaTheme="majorEastAsia"/>
          <w:sz w:val="21"/>
          <w:szCs w:val="21"/>
        </w:rPr>
        <w:t>.</w:t>
      </w:r>
    </w:p>
    <w:p w14:paraId="46831A63" w14:textId="4613787D" w:rsidR="001C04C4" w:rsidRDefault="00000000" w:rsidP="007265AE">
      <w:pPr>
        <w:ind w:left="1440"/>
        <w:rPr>
          <w:rFonts w:eastAsiaTheme="majorEastAsia"/>
          <w:sz w:val="21"/>
          <w:szCs w:val="21"/>
        </w:rPr>
      </w:pPr>
      <m:oMath>
        <m:sSubSup>
          <m:sSubSupPr>
            <m:ctrlPr>
              <w:rPr>
                <w:rFonts w:ascii="Cambria Math" w:eastAsiaTheme="majorEastAsia" w:hAnsi="Cambria Math"/>
                <w:b/>
                <w:bCs/>
                <w:i/>
                <w:sz w:val="21"/>
                <w:szCs w:val="21"/>
              </w:rPr>
            </m:ctrlPr>
          </m:sSubSupPr>
          <m:e>
            <m:acc>
              <m:accPr>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∆GC</m:t>
                </m:r>
              </m:e>
            </m:acc>
          </m:e>
          <m:sub>
            <m:r>
              <m:rPr>
                <m:sty m:val="bi"/>
              </m:rPr>
              <w:rPr>
                <w:rFonts w:ascii="Cambria Math" w:eastAsiaTheme="majorEastAsia" w:hAnsi="Cambria Math"/>
                <w:sz w:val="21"/>
                <w:szCs w:val="21"/>
              </w:rPr>
              <m:t>i</m:t>
            </m:r>
          </m:sub>
          <m:sup>
            <m:r>
              <m:rPr>
                <m:sty m:val="bi"/>
              </m:rPr>
              <w:rPr>
                <w:rFonts w:ascii="Cambria Math" w:eastAsiaTheme="majorEastAsia" w:hAnsi="Cambria Math"/>
                <w:sz w:val="21"/>
                <w:szCs w:val="21"/>
              </w:rPr>
              <m:t>diff</m:t>
            </m:r>
          </m:sup>
        </m:sSubSup>
      </m:oMath>
      <w:r w:rsidR="001C04C4" w:rsidRPr="001C4F88">
        <w:rPr>
          <w:rFonts w:eastAsiaTheme="majorEastAsia"/>
          <w:sz w:val="21"/>
          <w:szCs w:val="21"/>
        </w:rPr>
        <w:t xml:space="preserve">= </w:t>
      </w:r>
      <w:r w:rsidR="001C04C4">
        <w:rPr>
          <w:rFonts w:eastAsiaTheme="majorEastAsia"/>
          <w:sz w:val="21"/>
          <w:szCs w:val="21"/>
        </w:rPr>
        <w:t>Monitoring</w:t>
      </w:r>
      <w:r w:rsidR="001C04C4" w:rsidRPr="001C4F88">
        <w:rPr>
          <w:rFonts w:eastAsiaTheme="majorEastAsia"/>
          <w:sz w:val="21"/>
          <w:szCs w:val="21"/>
        </w:rPr>
        <w:t xml:space="preserve"> period project area </w:t>
      </w:r>
      <w:r w:rsidR="007026F8">
        <w:rPr>
          <w:rFonts w:eastAsiaTheme="majorEastAsia"/>
          <w:sz w:val="21"/>
          <w:szCs w:val="21"/>
        </w:rPr>
        <w:t xml:space="preserve">ground </w:t>
      </w:r>
      <w:r w:rsidR="001C04C4" w:rsidRPr="001C4F88">
        <w:rPr>
          <w:rFonts w:eastAsiaTheme="majorEastAsia"/>
          <w:sz w:val="21"/>
          <w:szCs w:val="21"/>
        </w:rPr>
        <w:t xml:space="preserve">cover difference from reference pixels delta from </w:t>
      </w:r>
      <w:r w:rsidR="001C04C4">
        <w:rPr>
          <w:rFonts w:eastAsiaTheme="majorEastAsia"/>
          <w:sz w:val="21"/>
          <w:szCs w:val="21"/>
        </w:rPr>
        <w:t>projected</w:t>
      </w:r>
      <w:r w:rsidR="001C04C4" w:rsidRPr="001C4F88">
        <w:rPr>
          <w:rFonts w:eastAsiaTheme="majorEastAsia"/>
          <w:sz w:val="21"/>
          <w:szCs w:val="21"/>
        </w:rPr>
        <w:t xml:space="preserve"> baseline levels – Correction factor for measured actual project </w:t>
      </w:r>
      <w:r w:rsidR="007026F8">
        <w:rPr>
          <w:rFonts w:eastAsiaTheme="majorEastAsia"/>
          <w:sz w:val="21"/>
          <w:szCs w:val="21"/>
        </w:rPr>
        <w:t xml:space="preserve">ground </w:t>
      </w:r>
      <w:r w:rsidR="001C04C4" w:rsidRPr="001C4F88">
        <w:rPr>
          <w:rFonts w:eastAsiaTheme="majorEastAsia"/>
          <w:sz w:val="21"/>
          <w:szCs w:val="21"/>
        </w:rPr>
        <w:t xml:space="preserve">cover to </w:t>
      </w:r>
      <w:r w:rsidR="00B16A80">
        <w:rPr>
          <w:rFonts w:eastAsiaTheme="majorEastAsia"/>
          <w:sz w:val="21"/>
          <w:szCs w:val="21"/>
        </w:rPr>
        <w:t>projected</w:t>
      </w:r>
      <w:r w:rsidR="00B16A80" w:rsidRPr="001C4F88">
        <w:rPr>
          <w:rFonts w:eastAsiaTheme="majorEastAsia"/>
          <w:sz w:val="21"/>
          <w:szCs w:val="21"/>
        </w:rPr>
        <w:t xml:space="preserve"> </w:t>
      </w:r>
      <w:r w:rsidR="007026F8">
        <w:rPr>
          <w:rFonts w:eastAsiaTheme="majorEastAsia"/>
          <w:sz w:val="21"/>
          <w:szCs w:val="21"/>
        </w:rPr>
        <w:t xml:space="preserve">ground </w:t>
      </w:r>
      <w:r w:rsidR="001C04C4" w:rsidRPr="001C4F88">
        <w:rPr>
          <w:rFonts w:eastAsiaTheme="majorEastAsia"/>
          <w:sz w:val="21"/>
          <w:szCs w:val="21"/>
        </w:rPr>
        <w:t>cover from baseline monitoring period</w:t>
      </w:r>
      <w:r w:rsidR="001C04C4">
        <w:rPr>
          <w:rFonts w:eastAsiaTheme="majorEastAsia"/>
          <w:sz w:val="21"/>
          <w:szCs w:val="21"/>
        </w:rPr>
        <w:t>.</w:t>
      </w:r>
    </w:p>
    <w:p w14:paraId="6A0DCDE9" w14:textId="50FF1BF8" w:rsidR="0093433A" w:rsidRPr="0045534C" w:rsidRDefault="001A7C98" w:rsidP="00E21F04">
      <w:pPr>
        <w:pStyle w:val="Heading2"/>
        <w:spacing w:before="360"/>
        <w:rPr>
          <w:szCs w:val="28"/>
        </w:rPr>
      </w:pPr>
      <w:bookmarkStart w:id="82" w:name="_Toc165627996"/>
      <w:bookmarkStart w:id="83" w:name="_Toc222908369"/>
      <w:r w:rsidRPr="0045534C">
        <w:rPr>
          <w:szCs w:val="28"/>
        </w:rPr>
        <w:t xml:space="preserve">Determine </w:t>
      </w:r>
      <w:r w:rsidR="005B4506" w:rsidRPr="0045534C">
        <w:rPr>
          <w:szCs w:val="28"/>
        </w:rPr>
        <w:t xml:space="preserve">RUSLE </w:t>
      </w:r>
      <w:r w:rsidR="000B6CA7" w:rsidRPr="0045534C">
        <w:rPr>
          <w:szCs w:val="28"/>
        </w:rPr>
        <w:t>Factors</w:t>
      </w:r>
      <w:r w:rsidR="005B4506" w:rsidRPr="0045534C">
        <w:rPr>
          <w:szCs w:val="28"/>
        </w:rPr>
        <w:t xml:space="preserve"> ‘</w:t>
      </w:r>
      <w:r w:rsidR="00D3780C" w:rsidRPr="0045534C">
        <w:rPr>
          <w:szCs w:val="28"/>
        </w:rPr>
        <w:t>R</w:t>
      </w:r>
      <w:r w:rsidR="005B4506" w:rsidRPr="0045534C">
        <w:rPr>
          <w:szCs w:val="28"/>
        </w:rPr>
        <w:t>’</w:t>
      </w:r>
      <w:r w:rsidR="00292F2D" w:rsidRPr="0045534C">
        <w:rPr>
          <w:szCs w:val="28"/>
        </w:rPr>
        <w:t>,</w:t>
      </w:r>
      <w:r w:rsidR="005B4506" w:rsidRPr="0045534C">
        <w:rPr>
          <w:szCs w:val="28"/>
        </w:rPr>
        <w:t xml:space="preserve"> ‘</w:t>
      </w:r>
      <w:r w:rsidR="00D3780C" w:rsidRPr="0045534C">
        <w:rPr>
          <w:szCs w:val="28"/>
        </w:rPr>
        <w:t>C</w:t>
      </w:r>
      <w:r w:rsidR="005B4506" w:rsidRPr="0045534C">
        <w:rPr>
          <w:szCs w:val="28"/>
        </w:rPr>
        <w:t>’</w:t>
      </w:r>
      <w:bookmarkEnd w:id="82"/>
      <w:r w:rsidR="00292F2D" w:rsidRPr="0045534C">
        <w:rPr>
          <w:szCs w:val="28"/>
        </w:rPr>
        <w:t>, ‘S’, ‘K</w:t>
      </w:r>
      <w:r w:rsidR="005C3E8F" w:rsidRPr="0045534C">
        <w:rPr>
          <w:szCs w:val="28"/>
        </w:rPr>
        <w:t>’</w:t>
      </w:r>
      <w:bookmarkEnd w:id="83"/>
    </w:p>
    <w:p w14:paraId="63D23ADE" w14:textId="172F0DCB" w:rsidR="00BE05D3" w:rsidRPr="001A14FC" w:rsidRDefault="00BE05D3" w:rsidP="00BE05D3">
      <w:pPr>
        <w:rPr>
          <w:b/>
          <w:bCs/>
        </w:rPr>
      </w:pPr>
      <w:r w:rsidRPr="001A14FC">
        <w:rPr>
          <w:b/>
          <w:bCs/>
        </w:rPr>
        <w:t xml:space="preserve">(Project </w:t>
      </w:r>
      <w:r w:rsidR="00F95695">
        <w:rPr>
          <w:b/>
          <w:bCs/>
        </w:rPr>
        <w:t>monitoring</w:t>
      </w:r>
      <w:r w:rsidRPr="001A14FC">
        <w:rPr>
          <w:b/>
          <w:bCs/>
        </w:rPr>
        <w:t xml:space="preserve"> period calculations)</w:t>
      </w:r>
    </w:p>
    <w:p w14:paraId="0A8400C5" w14:textId="0ED8FE98" w:rsidR="009D7326" w:rsidRPr="00506568" w:rsidRDefault="008F0901" w:rsidP="003D4ABA">
      <w:pPr>
        <w:rPr>
          <w:sz w:val="21"/>
          <w:szCs w:val="21"/>
        </w:rPr>
      </w:pPr>
      <w:r w:rsidRPr="00506568">
        <w:rPr>
          <w:sz w:val="21"/>
          <w:szCs w:val="21"/>
        </w:rPr>
        <w:t xml:space="preserve">For the project </w:t>
      </w:r>
      <w:r w:rsidR="00F95695" w:rsidRPr="00506568">
        <w:rPr>
          <w:sz w:val="21"/>
          <w:szCs w:val="21"/>
        </w:rPr>
        <w:t>monitoring period</w:t>
      </w:r>
      <w:r w:rsidRPr="00506568">
        <w:rPr>
          <w:sz w:val="21"/>
          <w:szCs w:val="21"/>
        </w:rPr>
        <w:t xml:space="preserve"> adjusted ground</w:t>
      </w:r>
      <w:r w:rsidR="00431106" w:rsidRPr="00506568">
        <w:rPr>
          <w:sz w:val="21"/>
          <w:szCs w:val="21"/>
        </w:rPr>
        <w:t xml:space="preserve"> </w:t>
      </w:r>
      <w:r w:rsidRPr="00506568">
        <w:rPr>
          <w:sz w:val="21"/>
          <w:szCs w:val="21"/>
        </w:rPr>
        <w:t>cover data</w:t>
      </w:r>
      <w:r w:rsidR="009228AF" w:rsidRPr="00506568">
        <w:rPr>
          <w:sz w:val="21"/>
          <w:szCs w:val="21"/>
        </w:rPr>
        <w:t>, determine the ‘</w:t>
      </w:r>
      <w:r w:rsidR="00966691" w:rsidRPr="00506568">
        <w:rPr>
          <w:sz w:val="21"/>
          <w:szCs w:val="21"/>
        </w:rPr>
        <w:t>R</w:t>
      </w:r>
      <w:r w:rsidR="009228AF" w:rsidRPr="00506568">
        <w:rPr>
          <w:sz w:val="21"/>
          <w:szCs w:val="21"/>
        </w:rPr>
        <w:t>’</w:t>
      </w:r>
      <w:r w:rsidR="00292F2D">
        <w:rPr>
          <w:sz w:val="21"/>
          <w:szCs w:val="21"/>
        </w:rPr>
        <w:t>,</w:t>
      </w:r>
      <w:r w:rsidR="005B4506" w:rsidRPr="00506568">
        <w:rPr>
          <w:sz w:val="21"/>
          <w:szCs w:val="21"/>
        </w:rPr>
        <w:t xml:space="preserve"> ‘</w:t>
      </w:r>
      <w:r w:rsidR="00966691" w:rsidRPr="00506568">
        <w:rPr>
          <w:sz w:val="21"/>
          <w:szCs w:val="21"/>
        </w:rPr>
        <w:t>C</w:t>
      </w:r>
      <w:r w:rsidR="003D4ABA" w:rsidRPr="00506568">
        <w:rPr>
          <w:sz w:val="21"/>
          <w:szCs w:val="21"/>
        </w:rPr>
        <w:t>’</w:t>
      </w:r>
      <w:r w:rsidR="00292F2D">
        <w:rPr>
          <w:sz w:val="21"/>
          <w:szCs w:val="21"/>
        </w:rPr>
        <w:t>, ‘S’, and ‘K’</w:t>
      </w:r>
      <w:r w:rsidR="003D4ABA" w:rsidRPr="00506568">
        <w:rPr>
          <w:sz w:val="21"/>
          <w:szCs w:val="21"/>
        </w:rPr>
        <w:t xml:space="preserve"> </w:t>
      </w:r>
      <w:r w:rsidR="009228AF" w:rsidRPr="00506568">
        <w:rPr>
          <w:sz w:val="21"/>
          <w:szCs w:val="21"/>
        </w:rPr>
        <w:t>factor</w:t>
      </w:r>
      <w:r w:rsidR="003D4ABA" w:rsidRPr="00506568">
        <w:rPr>
          <w:sz w:val="21"/>
          <w:szCs w:val="21"/>
        </w:rPr>
        <w:t>s</w:t>
      </w:r>
      <w:r w:rsidR="009228AF" w:rsidRPr="00506568">
        <w:rPr>
          <w:sz w:val="21"/>
          <w:szCs w:val="21"/>
        </w:rPr>
        <w:t xml:space="preserve"> required for RUSLE </w:t>
      </w:r>
      <w:r w:rsidR="009C1F98" w:rsidRPr="00506568">
        <w:rPr>
          <w:sz w:val="21"/>
          <w:szCs w:val="21"/>
        </w:rPr>
        <w:t>calculation.</w:t>
      </w:r>
      <w:r w:rsidR="00966691" w:rsidRPr="00506568">
        <w:rPr>
          <w:sz w:val="21"/>
          <w:szCs w:val="21"/>
        </w:rPr>
        <w:t xml:space="preserve"> </w:t>
      </w:r>
    </w:p>
    <w:p w14:paraId="1A4CCF16" w14:textId="77777777" w:rsidR="009D7326" w:rsidRPr="00506568" w:rsidRDefault="009D7326" w:rsidP="009D7326">
      <w:pPr>
        <w:rPr>
          <w:sz w:val="21"/>
          <w:szCs w:val="21"/>
        </w:rPr>
      </w:pPr>
      <w:r w:rsidRPr="00506568">
        <w:rPr>
          <w:sz w:val="21"/>
          <w:szCs w:val="21"/>
        </w:rPr>
        <w:t>RUSLE</w:t>
      </w:r>
    </w:p>
    <w:p w14:paraId="0FB13578" w14:textId="042391A6" w:rsidR="009D7326" w:rsidRPr="00506568" w:rsidRDefault="009D7326" w:rsidP="00880585">
      <w:pPr>
        <w:pStyle w:val="ListParagraph"/>
        <w:numPr>
          <w:ilvl w:val="0"/>
          <w:numId w:val="18"/>
        </w:numPr>
        <w:rPr>
          <w:sz w:val="21"/>
          <w:szCs w:val="21"/>
        </w:rPr>
      </w:pPr>
      <w:r w:rsidRPr="00506568">
        <w:rPr>
          <w:sz w:val="21"/>
          <w:szCs w:val="21"/>
        </w:rPr>
        <w:t xml:space="preserve">R - factor from </w:t>
      </w:r>
      <w:proofErr w:type="spellStart"/>
      <w:r w:rsidR="00E40C72" w:rsidRPr="00506568">
        <w:rPr>
          <w:rFonts w:eastAsiaTheme="majorEastAsia"/>
          <w:sz w:val="21"/>
          <w:szCs w:val="21"/>
        </w:rPr>
        <w:t>pluviograph</w:t>
      </w:r>
      <w:proofErr w:type="spellEnd"/>
      <w:r w:rsidRPr="00506568">
        <w:rPr>
          <w:sz w:val="21"/>
          <w:szCs w:val="21"/>
        </w:rPr>
        <w:t xml:space="preserve"> rain</w:t>
      </w:r>
      <w:r w:rsidR="00E45594">
        <w:rPr>
          <w:sz w:val="21"/>
          <w:szCs w:val="21"/>
        </w:rPr>
        <w:t>fall data</w:t>
      </w:r>
    </w:p>
    <w:p w14:paraId="1C5CF218" w14:textId="21D798B3" w:rsidR="009D7326" w:rsidRDefault="009D7326" w:rsidP="00880585">
      <w:pPr>
        <w:pStyle w:val="ListParagraph"/>
        <w:numPr>
          <w:ilvl w:val="0"/>
          <w:numId w:val="18"/>
        </w:numPr>
        <w:rPr>
          <w:sz w:val="21"/>
          <w:szCs w:val="21"/>
        </w:rPr>
      </w:pPr>
      <w:r w:rsidRPr="00506568">
        <w:rPr>
          <w:sz w:val="21"/>
          <w:szCs w:val="21"/>
        </w:rPr>
        <w:t xml:space="preserve">C - factor from </w:t>
      </w:r>
      <w:r w:rsidR="00DF5A19" w:rsidRPr="00506568">
        <w:rPr>
          <w:sz w:val="21"/>
          <w:szCs w:val="21"/>
        </w:rPr>
        <w:t xml:space="preserve">ground </w:t>
      </w:r>
      <w:r w:rsidRPr="00506568">
        <w:rPr>
          <w:sz w:val="21"/>
          <w:szCs w:val="21"/>
        </w:rPr>
        <w:t>cover</w:t>
      </w:r>
    </w:p>
    <w:p w14:paraId="3C3DC85C" w14:textId="1FFE2C03" w:rsidR="00292F2D" w:rsidRDefault="00292F2D" w:rsidP="00880585">
      <w:pPr>
        <w:pStyle w:val="ListParagraph"/>
        <w:numPr>
          <w:ilvl w:val="0"/>
          <w:numId w:val="18"/>
        </w:numPr>
        <w:rPr>
          <w:sz w:val="21"/>
          <w:szCs w:val="21"/>
        </w:rPr>
      </w:pPr>
      <w:r>
        <w:rPr>
          <w:sz w:val="21"/>
          <w:szCs w:val="21"/>
        </w:rPr>
        <w:t>S – factor from elevation data</w:t>
      </w:r>
    </w:p>
    <w:p w14:paraId="01335545" w14:textId="3D4EC8C8" w:rsidR="00EA004E" w:rsidRPr="00506568" w:rsidRDefault="00EA004E" w:rsidP="00880585">
      <w:pPr>
        <w:pStyle w:val="ListParagraph"/>
        <w:numPr>
          <w:ilvl w:val="0"/>
          <w:numId w:val="18"/>
        </w:numPr>
        <w:rPr>
          <w:sz w:val="21"/>
          <w:szCs w:val="21"/>
        </w:rPr>
      </w:pPr>
      <w:r>
        <w:rPr>
          <w:sz w:val="21"/>
          <w:szCs w:val="21"/>
        </w:rPr>
        <w:t>K – factor from soil sample data</w:t>
      </w:r>
    </w:p>
    <w:p w14:paraId="0E4B7364" w14:textId="34671B99" w:rsidR="003D4ABA" w:rsidRPr="00506568" w:rsidRDefault="003D4ABA" w:rsidP="003D4ABA">
      <w:pPr>
        <w:rPr>
          <w:sz w:val="21"/>
          <w:szCs w:val="21"/>
        </w:rPr>
      </w:pPr>
      <w:r w:rsidRPr="00506568">
        <w:rPr>
          <w:sz w:val="21"/>
          <w:szCs w:val="21"/>
        </w:rPr>
        <w:t xml:space="preserve">Noting </w:t>
      </w:r>
      <w:r w:rsidR="005E38BF">
        <w:rPr>
          <w:sz w:val="21"/>
          <w:szCs w:val="21"/>
        </w:rPr>
        <w:t xml:space="preserve">that </w:t>
      </w:r>
      <w:r w:rsidRPr="00506568">
        <w:rPr>
          <w:sz w:val="21"/>
          <w:szCs w:val="21"/>
        </w:rPr>
        <w:t xml:space="preserve">all other </w:t>
      </w:r>
      <w:r w:rsidR="00D3780C" w:rsidRPr="00506568">
        <w:rPr>
          <w:sz w:val="21"/>
          <w:szCs w:val="21"/>
        </w:rPr>
        <w:t xml:space="preserve">RUSLE </w:t>
      </w:r>
      <w:r w:rsidRPr="00506568">
        <w:rPr>
          <w:sz w:val="21"/>
          <w:szCs w:val="21"/>
        </w:rPr>
        <w:t xml:space="preserve">data modules are downloaded directly from Government websites and </w:t>
      </w:r>
      <w:r w:rsidR="0063753B" w:rsidRPr="00506568">
        <w:rPr>
          <w:sz w:val="21"/>
          <w:szCs w:val="21"/>
        </w:rPr>
        <w:t xml:space="preserve">are </w:t>
      </w:r>
      <w:r w:rsidRPr="00506568">
        <w:rPr>
          <w:sz w:val="21"/>
          <w:szCs w:val="21"/>
        </w:rPr>
        <w:t>freely available for public use.</w:t>
      </w:r>
    </w:p>
    <w:p w14:paraId="7A59C4CE" w14:textId="2FCA508E" w:rsidR="003D4ABA" w:rsidRPr="00506568" w:rsidRDefault="003D4ABA" w:rsidP="003D4ABA">
      <w:pPr>
        <w:rPr>
          <w:sz w:val="21"/>
          <w:szCs w:val="21"/>
        </w:rPr>
      </w:pPr>
      <w:r w:rsidRPr="00506568">
        <w:rPr>
          <w:sz w:val="21"/>
          <w:szCs w:val="21"/>
        </w:rPr>
        <w:t xml:space="preserve">The following equations are used to calculate </w:t>
      </w:r>
      <w:r w:rsidR="00987238">
        <w:rPr>
          <w:sz w:val="21"/>
          <w:szCs w:val="21"/>
        </w:rPr>
        <w:t>seasonal</w:t>
      </w:r>
      <w:r w:rsidR="00966691" w:rsidRPr="00506568">
        <w:rPr>
          <w:sz w:val="21"/>
          <w:szCs w:val="21"/>
        </w:rPr>
        <w:t xml:space="preserve"> erosivity</w:t>
      </w:r>
      <w:r w:rsidR="00D3780C" w:rsidRPr="00506568">
        <w:rPr>
          <w:sz w:val="21"/>
          <w:szCs w:val="21"/>
        </w:rPr>
        <w:t xml:space="preserve"> ‘R’,</w:t>
      </w:r>
      <w:r w:rsidR="00966691" w:rsidRPr="00506568">
        <w:rPr>
          <w:sz w:val="21"/>
          <w:szCs w:val="21"/>
        </w:rPr>
        <w:t xml:space="preserve"> </w:t>
      </w:r>
      <w:r w:rsidR="007E0397">
        <w:rPr>
          <w:sz w:val="21"/>
          <w:szCs w:val="21"/>
        </w:rPr>
        <w:t xml:space="preserve">ground </w:t>
      </w:r>
      <w:r w:rsidR="00966691" w:rsidRPr="00506568">
        <w:rPr>
          <w:sz w:val="21"/>
          <w:szCs w:val="21"/>
        </w:rPr>
        <w:t>cover factors</w:t>
      </w:r>
      <w:r w:rsidR="00D3780C" w:rsidRPr="00506568">
        <w:rPr>
          <w:sz w:val="21"/>
          <w:szCs w:val="21"/>
        </w:rPr>
        <w:t xml:space="preserve"> ‘C’</w:t>
      </w:r>
      <w:r w:rsidR="00E26934">
        <w:rPr>
          <w:sz w:val="21"/>
          <w:szCs w:val="21"/>
        </w:rPr>
        <w:t xml:space="preserve">. </w:t>
      </w:r>
      <w:r w:rsidR="005F0620">
        <w:rPr>
          <w:sz w:val="21"/>
          <w:szCs w:val="21"/>
        </w:rPr>
        <w:t>slope factor</w:t>
      </w:r>
      <w:r w:rsidR="007E1E7C">
        <w:rPr>
          <w:sz w:val="21"/>
          <w:szCs w:val="21"/>
        </w:rPr>
        <w:t xml:space="preserve"> ‘S’ and soil factor ‘K’</w:t>
      </w:r>
      <w:r w:rsidR="00D3780C" w:rsidRPr="00506568">
        <w:rPr>
          <w:sz w:val="21"/>
          <w:szCs w:val="21"/>
        </w:rPr>
        <w:t>:</w:t>
      </w:r>
    </w:p>
    <w:p w14:paraId="3D1D586C" w14:textId="29DBEB84" w:rsidR="00C20B4E" w:rsidRPr="00C30907" w:rsidRDefault="00C20B4E" w:rsidP="00D42C7D">
      <w:pPr>
        <w:pStyle w:val="Caption"/>
        <w:spacing w:before="360"/>
        <w:rPr>
          <w:b w:val="0"/>
          <w:bCs w:val="0"/>
          <w:color w:val="auto"/>
          <w:sz w:val="21"/>
          <w:szCs w:val="21"/>
        </w:rPr>
      </w:pPr>
      <w:bookmarkStart w:id="84" w:name="_Ref127428733"/>
      <w:r w:rsidRPr="00C30907">
        <w:rPr>
          <w:color w:val="auto"/>
        </w:rPr>
        <w:t xml:space="preserve">Equation </w:t>
      </w:r>
      <w:bookmarkEnd w:id="84"/>
      <w:r w:rsidR="003D4A83" w:rsidRPr="00C30907">
        <w:rPr>
          <w:color w:val="auto"/>
        </w:rPr>
        <w:fldChar w:fldCharType="begin"/>
      </w:r>
      <w:r w:rsidR="003D4A83" w:rsidRPr="00C30907">
        <w:rPr>
          <w:color w:val="auto"/>
        </w:rPr>
        <w:instrText xml:space="preserve"> SEQ Equation \* ARABIC </w:instrText>
      </w:r>
      <w:r w:rsidR="003D4A83" w:rsidRPr="00C30907">
        <w:rPr>
          <w:color w:val="auto"/>
        </w:rPr>
        <w:fldChar w:fldCharType="separate"/>
      </w:r>
      <w:r w:rsidR="00962104">
        <w:rPr>
          <w:noProof/>
          <w:color w:val="auto"/>
        </w:rPr>
        <w:t>10</w:t>
      </w:r>
      <w:r w:rsidR="003D4A83" w:rsidRPr="00C30907">
        <w:rPr>
          <w:color w:val="auto"/>
        </w:rPr>
        <w:fldChar w:fldCharType="end"/>
      </w:r>
      <w:r w:rsidR="000B489B" w:rsidRPr="00C30907">
        <w:rPr>
          <w:color w:val="auto"/>
        </w:rPr>
        <w:t xml:space="preserve"> </w:t>
      </w:r>
      <w:r w:rsidRPr="00C30907">
        <w:rPr>
          <w:b w:val="0"/>
          <w:bCs w:val="0"/>
          <w:color w:val="auto"/>
          <w:sz w:val="21"/>
          <w:szCs w:val="21"/>
        </w:rPr>
        <w:t xml:space="preserve">– </w:t>
      </w:r>
      <w:r w:rsidR="00C4163F" w:rsidRPr="00C30907">
        <w:rPr>
          <w:b w:val="0"/>
          <w:bCs w:val="0"/>
          <w:color w:val="auto"/>
          <w:sz w:val="21"/>
          <w:szCs w:val="21"/>
        </w:rPr>
        <w:t xml:space="preserve">Storm </w:t>
      </w:r>
      <w:r w:rsidRPr="00C30907">
        <w:rPr>
          <w:b w:val="0"/>
          <w:bCs w:val="0"/>
          <w:color w:val="auto"/>
          <w:sz w:val="21"/>
          <w:szCs w:val="21"/>
        </w:rPr>
        <w:t xml:space="preserve">Rainfall </w:t>
      </w:r>
      <w:r w:rsidR="006F04E1" w:rsidRPr="00C30907">
        <w:rPr>
          <w:b w:val="0"/>
          <w:bCs w:val="0"/>
          <w:color w:val="auto"/>
          <w:sz w:val="21"/>
          <w:szCs w:val="21"/>
        </w:rPr>
        <w:t>Erosivity</w:t>
      </w:r>
      <w:r w:rsidRPr="00C30907">
        <w:rPr>
          <w:b w:val="0"/>
          <w:bCs w:val="0"/>
          <w:color w:val="auto"/>
          <w:sz w:val="21"/>
          <w:szCs w:val="21"/>
        </w:rPr>
        <w:t xml:space="preserve"> (</w:t>
      </w:r>
      <m:oMath>
        <m:sSub>
          <m:sSubPr>
            <m:ctrlPr>
              <w:rPr>
                <w:rFonts w:ascii="Cambria Math" w:eastAsiaTheme="majorEastAsia" w:hAnsi="Cambria Math"/>
                <w:i/>
                <w:color w:val="auto"/>
                <w:sz w:val="21"/>
                <w:szCs w:val="21"/>
              </w:rPr>
            </m:ctrlPr>
          </m:sSubPr>
          <m:e>
            <m:r>
              <m:rPr>
                <m:sty m:val="bi"/>
              </m:rPr>
              <w:rPr>
                <w:rFonts w:ascii="Cambria Math" w:eastAsiaTheme="majorEastAsia" w:hAnsi="Cambria Math"/>
                <w:color w:val="auto"/>
                <w:sz w:val="21"/>
                <w:szCs w:val="21"/>
              </w:rPr>
              <m:t>E</m:t>
            </m:r>
          </m:e>
          <m:sub>
            <m:r>
              <m:rPr>
                <m:sty m:val="bi"/>
              </m:rPr>
              <w:rPr>
                <w:rFonts w:ascii="Cambria Math" w:eastAsiaTheme="majorEastAsia" w:hAnsi="Cambria Math"/>
                <w:color w:val="auto"/>
                <w:sz w:val="21"/>
                <w:szCs w:val="21"/>
              </w:rPr>
              <m:t>l</m:t>
            </m:r>
          </m:sub>
        </m:sSub>
        <m:r>
          <m:rPr>
            <m:sty m:val="b"/>
          </m:rPr>
          <w:rPr>
            <w:rFonts w:ascii="Cambria Math" w:eastAsiaTheme="majorEastAsia" w:hAnsi="Cambria Math"/>
            <w:color w:val="auto"/>
            <w:sz w:val="21"/>
            <w:szCs w:val="21"/>
          </w:rPr>
          <m:t xml:space="preserve"> </m:t>
        </m:r>
      </m:oMath>
      <w:r w:rsidRPr="00C30907">
        <w:rPr>
          <w:b w:val="0"/>
          <w:bCs w:val="0"/>
          <w:color w:val="auto"/>
          <w:sz w:val="21"/>
          <w:szCs w:val="21"/>
        </w:rPr>
        <w:t>)</w:t>
      </w:r>
    </w:p>
    <w:p w14:paraId="13867579" w14:textId="7B400802" w:rsidR="00C20B4E" w:rsidRPr="00506568" w:rsidRDefault="00F774D8" w:rsidP="00CA5F86">
      <w:pPr>
        <w:spacing w:after="240"/>
        <w:rPr>
          <w:rFonts w:eastAsiaTheme="majorEastAsia"/>
          <w:sz w:val="21"/>
          <w:szCs w:val="21"/>
        </w:rPr>
      </w:pPr>
      <w:r w:rsidRPr="00506568">
        <w:rPr>
          <w:rFonts w:eastAsiaTheme="majorEastAsia"/>
          <w:sz w:val="21"/>
          <w:szCs w:val="21"/>
        </w:rPr>
        <w:t>U</w:t>
      </w:r>
      <w:r w:rsidR="00C20B4E" w:rsidRPr="00506568">
        <w:rPr>
          <w:rFonts w:eastAsiaTheme="majorEastAsia"/>
          <w:sz w:val="21"/>
          <w:szCs w:val="21"/>
        </w:rPr>
        <w:t>sing</w:t>
      </w:r>
      <w:r w:rsidR="00125727">
        <w:rPr>
          <w:rFonts w:eastAsiaTheme="majorEastAsia"/>
          <w:sz w:val="21"/>
          <w:szCs w:val="21"/>
        </w:rPr>
        <w:t xml:space="preserve"> minimum</w:t>
      </w:r>
      <w:r w:rsidR="00C20B4E" w:rsidRPr="00506568">
        <w:rPr>
          <w:rFonts w:eastAsiaTheme="majorEastAsia"/>
          <w:sz w:val="21"/>
          <w:szCs w:val="21"/>
        </w:rPr>
        <w:t xml:space="preserve"> </w:t>
      </w:r>
      <w:r w:rsidR="00CC0D7D" w:rsidRPr="00506568">
        <w:rPr>
          <w:rFonts w:eastAsiaTheme="majorEastAsia"/>
          <w:sz w:val="21"/>
          <w:szCs w:val="21"/>
        </w:rPr>
        <w:t>6</w:t>
      </w:r>
      <w:r w:rsidR="00CC0D7D">
        <w:rPr>
          <w:rFonts w:eastAsiaTheme="majorEastAsia"/>
          <w:sz w:val="21"/>
          <w:szCs w:val="21"/>
        </w:rPr>
        <w:t>-minute</w:t>
      </w:r>
      <w:r w:rsidR="006F7F98" w:rsidRPr="00506568">
        <w:rPr>
          <w:rFonts w:eastAsiaTheme="majorEastAsia"/>
          <w:sz w:val="21"/>
          <w:szCs w:val="21"/>
        </w:rPr>
        <w:t xml:space="preserve"> interval </w:t>
      </w:r>
      <w:proofErr w:type="spellStart"/>
      <w:r w:rsidR="00C4163F" w:rsidRPr="00506568">
        <w:rPr>
          <w:rFonts w:eastAsiaTheme="majorEastAsia"/>
          <w:sz w:val="21"/>
          <w:szCs w:val="21"/>
        </w:rPr>
        <w:t>pluviograph</w:t>
      </w:r>
      <w:proofErr w:type="spellEnd"/>
      <w:r w:rsidR="00C4163F" w:rsidRPr="00506568">
        <w:rPr>
          <w:rFonts w:eastAsiaTheme="majorEastAsia"/>
          <w:sz w:val="21"/>
          <w:szCs w:val="21"/>
        </w:rPr>
        <w:t xml:space="preserve"> data from the site monitoring station</w:t>
      </w:r>
      <w:r w:rsidR="005D0A73">
        <w:rPr>
          <w:rFonts w:eastAsiaTheme="majorEastAsia"/>
          <w:sz w:val="21"/>
          <w:szCs w:val="21"/>
        </w:rPr>
        <w:t xml:space="preserve"> calculate storm </w:t>
      </w:r>
      <w:r w:rsidR="00A3543E">
        <w:rPr>
          <w:rFonts w:eastAsiaTheme="majorEastAsia"/>
          <w:sz w:val="21"/>
          <w:szCs w:val="21"/>
        </w:rPr>
        <w:t>(Section 1.5)</w:t>
      </w:r>
      <w:r w:rsidR="005D0A73">
        <w:rPr>
          <w:rFonts w:eastAsiaTheme="majorEastAsia"/>
          <w:sz w:val="21"/>
          <w:szCs w:val="21"/>
        </w:rPr>
        <w:t xml:space="preserve"> </w:t>
      </w:r>
      <w:r w:rsidR="008F7FA4">
        <w:rPr>
          <w:rFonts w:eastAsiaTheme="majorEastAsia"/>
          <w:sz w:val="21"/>
          <w:szCs w:val="21"/>
        </w:rPr>
        <w:t>rainfall erosivity</w:t>
      </w:r>
      <w:r w:rsidR="000D6C5C">
        <w:rPr>
          <w:rFonts w:eastAsiaTheme="majorEastAsia"/>
          <w:sz w:val="21"/>
          <w:szCs w:val="21"/>
        </w:rPr>
        <w:t>,</w:t>
      </w:r>
      <w:r w:rsidR="00C41228">
        <w:rPr>
          <w:rFonts w:eastAsiaTheme="majorEastAsia"/>
          <w:sz w:val="21"/>
          <w:szCs w:val="21"/>
        </w:rPr>
        <w:t xml:space="preserve"> (Brown</w:t>
      </w:r>
      <w:r w:rsidR="00B81C0F">
        <w:rPr>
          <w:rFonts w:eastAsiaTheme="majorEastAsia"/>
          <w:sz w:val="21"/>
          <w:szCs w:val="21"/>
        </w:rPr>
        <w:t xml:space="preserve"> </w:t>
      </w:r>
      <w:r w:rsidR="00E44AFE">
        <w:rPr>
          <w:rFonts w:eastAsiaTheme="majorEastAsia"/>
          <w:sz w:val="21"/>
          <w:szCs w:val="21"/>
        </w:rPr>
        <w:t>&amp; Foster</w:t>
      </w:r>
      <w:r w:rsidR="00976636">
        <w:rPr>
          <w:rFonts w:eastAsiaTheme="majorEastAsia"/>
          <w:sz w:val="21"/>
          <w:szCs w:val="21"/>
        </w:rPr>
        <w:t>,</w:t>
      </w:r>
      <w:r w:rsidR="00B81C0F">
        <w:rPr>
          <w:rFonts w:eastAsiaTheme="majorEastAsia"/>
          <w:sz w:val="21"/>
          <w:szCs w:val="21"/>
        </w:rPr>
        <w:t xml:space="preserve"> 1987)</w:t>
      </w:r>
      <w:r w:rsidR="00F65375">
        <w:rPr>
          <w:rFonts w:eastAsiaTheme="majorEastAsia"/>
          <w:sz w:val="21"/>
          <w:szCs w:val="21"/>
        </w:rPr>
        <w:t>:</w:t>
      </w:r>
    </w:p>
    <w:p w14:paraId="2855547D" w14:textId="0CAB7B6E" w:rsidR="00C20B4E" w:rsidRPr="001C4F88" w:rsidRDefault="00000000" w:rsidP="00405074">
      <w:pPr>
        <w:spacing w:after="240"/>
        <w:rPr>
          <w:b/>
          <w:bCs/>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E</m:t>
              </m:r>
            </m:e>
            <m:sub>
              <m:r>
                <m:rPr>
                  <m:sty m:val="bi"/>
                </m:rPr>
                <w:rPr>
                  <w:rFonts w:ascii="Cambria Math" w:eastAsiaTheme="majorEastAsia" w:hAnsi="Cambria Math"/>
                  <w:sz w:val="21"/>
                  <w:szCs w:val="21"/>
                </w:rPr>
                <m:t>l</m:t>
              </m:r>
            </m:sub>
          </m:sSub>
          <m:r>
            <w:rPr>
              <w:rFonts w:ascii="Cambria Math" w:eastAsiaTheme="majorEastAsia" w:hAnsi="Cambria Math"/>
              <w:sz w:val="21"/>
              <w:szCs w:val="21"/>
            </w:rPr>
            <m:t>=</m:t>
          </m:r>
          <m:nary>
            <m:naryPr>
              <m:chr m:val="∑"/>
              <m:limLoc m:val="undOvr"/>
              <m:ctrlPr>
                <w:rPr>
                  <w:rFonts w:ascii="Cambria Math" w:eastAsiaTheme="majorEastAsia" w:hAnsi="Cambria Math"/>
                  <w:i/>
                  <w:sz w:val="21"/>
                  <w:szCs w:val="21"/>
                </w:rPr>
              </m:ctrlPr>
            </m:naryPr>
            <m:sub>
              <m:r>
                <w:rPr>
                  <w:rFonts w:ascii="Cambria Math" w:eastAsiaTheme="majorEastAsia" w:hAnsi="Cambria Math"/>
                  <w:sz w:val="21"/>
                  <w:szCs w:val="21"/>
                </w:rPr>
                <m:t>k=1</m:t>
              </m:r>
            </m:sub>
            <m:sup>
              <m:r>
                <w:rPr>
                  <w:rFonts w:ascii="Cambria Math" w:eastAsiaTheme="majorEastAsia" w:hAnsi="Cambria Math"/>
                  <w:sz w:val="21"/>
                  <w:szCs w:val="21"/>
                </w:rPr>
                <m:t>n</m:t>
              </m:r>
            </m:sup>
            <m:e>
              <m:r>
                <w:rPr>
                  <w:rFonts w:ascii="Cambria Math" w:eastAsiaTheme="majorEastAsia" w:hAnsi="Cambria Math"/>
                  <w:sz w:val="21"/>
                  <w:szCs w:val="21"/>
                </w:rPr>
                <m:t>0.29</m:t>
              </m:r>
              <m:d>
                <m:dPr>
                  <m:begChr m:val="["/>
                  <m:endChr m:val="]"/>
                  <m:ctrlPr>
                    <w:rPr>
                      <w:rFonts w:ascii="Cambria Math" w:eastAsiaTheme="majorEastAsia" w:hAnsi="Cambria Math"/>
                      <w:i/>
                      <w:sz w:val="21"/>
                      <w:szCs w:val="21"/>
                    </w:rPr>
                  </m:ctrlPr>
                </m:dPr>
                <m:e>
                  <m:r>
                    <w:rPr>
                      <w:rFonts w:ascii="Cambria Math" w:eastAsiaTheme="majorEastAsia" w:hAnsi="Cambria Math"/>
                      <w:sz w:val="21"/>
                      <w:szCs w:val="21"/>
                    </w:rPr>
                    <m:t>1-0.72</m:t>
                  </m:r>
                  <m:sSup>
                    <m:sSupPr>
                      <m:ctrlPr>
                        <w:rPr>
                          <w:rFonts w:ascii="Cambria Math" w:eastAsiaTheme="majorEastAsia" w:hAnsi="Cambria Math"/>
                          <w:i/>
                          <w:sz w:val="21"/>
                          <w:szCs w:val="21"/>
                        </w:rPr>
                      </m:ctrlPr>
                    </m:sSupPr>
                    <m:e>
                      <m:r>
                        <w:rPr>
                          <w:rFonts w:ascii="Cambria Math" w:eastAsiaTheme="majorEastAsia" w:hAnsi="Cambria Math"/>
                          <w:sz w:val="21"/>
                          <w:szCs w:val="21"/>
                        </w:rPr>
                        <m:t>e</m:t>
                      </m:r>
                    </m:e>
                    <m:sup>
                      <m:r>
                        <w:rPr>
                          <w:rFonts w:ascii="Cambria Math" w:eastAsiaTheme="majorEastAsia" w:hAnsi="Cambria Math"/>
                          <w:sz w:val="21"/>
                          <w:szCs w:val="21"/>
                        </w:rPr>
                        <m:t>-0.05</m:t>
                      </m:r>
                      <m:sSub>
                        <m:sSubPr>
                          <m:ctrlPr>
                            <w:rPr>
                              <w:rFonts w:ascii="Cambria Math" w:eastAsiaTheme="majorEastAsia" w:hAnsi="Cambria Math"/>
                              <w:i/>
                              <w:sz w:val="21"/>
                              <w:szCs w:val="21"/>
                            </w:rPr>
                          </m:ctrlPr>
                        </m:sSubPr>
                        <m:e>
                          <m:r>
                            <w:rPr>
                              <w:rFonts w:ascii="Cambria Math" w:eastAsiaTheme="majorEastAsia" w:hAnsi="Cambria Math"/>
                              <w:sz w:val="21"/>
                              <w:szCs w:val="21"/>
                            </w:rPr>
                            <m:t>I</m:t>
                          </m:r>
                        </m:e>
                        <m:sub>
                          <m:r>
                            <w:rPr>
                              <w:rFonts w:ascii="Cambria Math" w:eastAsiaTheme="majorEastAsia" w:hAnsi="Cambria Math"/>
                              <w:sz w:val="21"/>
                              <w:szCs w:val="21"/>
                            </w:rPr>
                            <m:t>k</m:t>
                          </m:r>
                        </m:sub>
                      </m:sSub>
                    </m:sup>
                  </m:sSup>
                </m:e>
              </m:d>
              <m:r>
                <w:rPr>
                  <w:rFonts w:ascii="Cambria Math" w:eastAsiaTheme="majorEastAsia" w:hAnsi="Cambria Math"/>
                  <w:sz w:val="21"/>
                  <w:szCs w:val="21"/>
                </w:rPr>
                <m:t>∆t</m:t>
              </m:r>
            </m:e>
          </m:nary>
          <m:r>
            <w:rPr>
              <w:rFonts w:ascii="Cambria Math" w:eastAsiaTheme="majorEastAsia" w:hAnsi="Cambria Math"/>
              <w:sz w:val="21"/>
              <w:szCs w:val="21"/>
            </w:rPr>
            <m:t xml:space="preserve"> </m:t>
          </m:r>
        </m:oMath>
      </m:oMathPara>
    </w:p>
    <w:p w14:paraId="6C96F55B" w14:textId="77777777" w:rsidR="00C20B4E" w:rsidRDefault="00C20B4E" w:rsidP="00C20B4E">
      <w:pPr>
        <w:ind w:firstLine="720"/>
        <w:rPr>
          <w:rFonts w:eastAsiaTheme="majorEastAsia"/>
          <w:sz w:val="21"/>
          <w:szCs w:val="21"/>
        </w:rPr>
      </w:pPr>
      <w:r w:rsidRPr="001C4F88">
        <w:rPr>
          <w:rFonts w:eastAsiaTheme="majorEastAsia"/>
          <w:sz w:val="21"/>
          <w:szCs w:val="21"/>
        </w:rPr>
        <w:t>Where:</w:t>
      </w:r>
    </w:p>
    <w:p w14:paraId="7AB16450" w14:textId="1809DA95" w:rsidR="004F111C" w:rsidRPr="00405074" w:rsidRDefault="004F111C" w:rsidP="00C20B4E">
      <w:pPr>
        <w:ind w:firstLine="720"/>
        <w:rPr>
          <w:rFonts w:eastAsiaTheme="majorEastAsia"/>
          <w:i/>
          <w:iCs/>
          <w:sz w:val="21"/>
          <w:szCs w:val="21"/>
        </w:rPr>
      </w:pPr>
      <w:r>
        <w:rPr>
          <w:rFonts w:eastAsiaTheme="majorEastAsia"/>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E</m:t>
            </m:r>
          </m:e>
          <m:sub>
            <m:r>
              <m:rPr>
                <m:sty m:val="bi"/>
              </m:rPr>
              <w:rPr>
                <w:rFonts w:ascii="Cambria Math" w:eastAsiaTheme="majorEastAsia" w:hAnsi="Cambria Math"/>
                <w:sz w:val="21"/>
                <w:szCs w:val="21"/>
              </w:rPr>
              <m:t>l</m:t>
            </m:r>
          </m:sub>
        </m:sSub>
      </m:oMath>
      <w:r>
        <w:rPr>
          <w:rFonts w:eastAsiaTheme="majorEastAsia"/>
          <w:b/>
          <w:bCs/>
          <w:sz w:val="21"/>
          <w:szCs w:val="21"/>
        </w:rPr>
        <w:t xml:space="preserve"> </w:t>
      </w:r>
      <w:r w:rsidRPr="00407E33">
        <w:rPr>
          <w:rFonts w:eastAsiaTheme="majorEastAsia"/>
          <w:sz w:val="21"/>
          <w:szCs w:val="21"/>
        </w:rPr>
        <w:t>=</w:t>
      </w:r>
      <w:r>
        <w:rPr>
          <w:rFonts w:eastAsiaTheme="majorEastAsia"/>
          <w:b/>
          <w:bCs/>
          <w:sz w:val="21"/>
          <w:szCs w:val="21"/>
        </w:rPr>
        <w:t xml:space="preserve"> </w:t>
      </w:r>
      <w:r>
        <w:rPr>
          <w:rFonts w:eastAsiaTheme="majorEastAsia"/>
          <w:sz w:val="21"/>
          <w:szCs w:val="21"/>
        </w:rPr>
        <w:t xml:space="preserve">Erosivity for storm </w:t>
      </w:r>
      <w:r w:rsidR="00A96155">
        <w:rPr>
          <w:rFonts w:eastAsiaTheme="majorEastAsia"/>
          <w:i/>
          <w:iCs/>
          <w:sz w:val="21"/>
          <w:szCs w:val="21"/>
        </w:rPr>
        <w:t xml:space="preserve">l </w:t>
      </w:r>
      <w:r w:rsidR="003D4FC5">
        <w:rPr>
          <w:rFonts w:eastAsiaTheme="majorEastAsia"/>
          <w:i/>
          <w:iCs/>
          <w:sz w:val="21"/>
          <w:szCs w:val="21"/>
        </w:rPr>
        <w:t>(</w:t>
      </w:r>
      <w:r w:rsidR="003D4FC5" w:rsidRPr="003D4FC5">
        <w:rPr>
          <w:rFonts w:eastAsiaTheme="majorEastAsia"/>
          <w:i/>
          <w:iCs/>
          <w:sz w:val="21"/>
          <w:szCs w:val="21"/>
        </w:rPr>
        <w:t>MJ/ha</w:t>
      </w:r>
      <w:r w:rsidR="003D4FC5">
        <w:rPr>
          <w:rFonts w:eastAsiaTheme="majorEastAsia"/>
          <w:i/>
          <w:iCs/>
          <w:sz w:val="21"/>
          <w:szCs w:val="21"/>
        </w:rPr>
        <w:t>)</w:t>
      </w:r>
      <w:r w:rsidR="00407E33">
        <w:rPr>
          <w:rFonts w:eastAsiaTheme="majorEastAsia"/>
          <w:i/>
          <w:iCs/>
          <w:sz w:val="21"/>
          <w:szCs w:val="21"/>
        </w:rPr>
        <w:t>.</w:t>
      </w:r>
    </w:p>
    <w:p w14:paraId="55FD20EC" w14:textId="4D13576D" w:rsidR="00C83F0E" w:rsidRDefault="0003760F" w:rsidP="00C83F0E">
      <w:pPr>
        <w:ind w:left="720" w:firstLine="720"/>
        <w:rPr>
          <w:rFonts w:eastAsiaTheme="majorEastAsia"/>
          <w:sz w:val="21"/>
          <w:szCs w:val="21"/>
        </w:rPr>
      </w:pPr>
      <m:oMath>
        <m:r>
          <m:rPr>
            <m:sty m:val="bi"/>
          </m:rPr>
          <w:rPr>
            <w:rFonts w:ascii="Cambria Math" w:eastAsiaTheme="majorEastAsia" w:hAnsi="Cambria Math"/>
            <w:sz w:val="21"/>
            <w:szCs w:val="21"/>
          </w:rPr>
          <m:t>n</m:t>
        </m:r>
      </m:oMath>
      <w:r w:rsidR="00C83F0E" w:rsidRPr="001C4F88">
        <w:rPr>
          <w:rFonts w:asciiTheme="majorHAnsi" w:eastAsiaTheme="majorEastAsia" w:hAnsiTheme="majorHAnsi"/>
          <w:sz w:val="21"/>
          <w:szCs w:val="21"/>
        </w:rPr>
        <w:t xml:space="preserve"> </w:t>
      </w:r>
      <w:r w:rsidR="00C83F0E">
        <w:rPr>
          <w:rFonts w:asciiTheme="majorHAnsi" w:eastAsiaTheme="majorEastAsia" w:hAnsiTheme="majorHAnsi"/>
          <w:sz w:val="21"/>
          <w:szCs w:val="21"/>
        </w:rPr>
        <w:t xml:space="preserve"> </w:t>
      </w:r>
      <w:r w:rsidR="00C83F0E" w:rsidRPr="001C4F88">
        <w:rPr>
          <w:rFonts w:asciiTheme="majorHAnsi" w:eastAsiaTheme="majorEastAsia" w:hAnsiTheme="majorHAnsi"/>
          <w:sz w:val="21"/>
          <w:szCs w:val="21"/>
        </w:rPr>
        <w:t xml:space="preserve">= </w:t>
      </w:r>
      <w:r w:rsidR="00C83F0E">
        <w:rPr>
          <w:rFonts w:eastAsiaTheme="majorEastAsia"/>
          <w:sz w:val="21"/>
          <w:szCs w:val="21"/>
        </w:rPr>
        <w:t>number of time intervals of the storm</w:t>
      </w:r>
      <w:r w:rsidR="00407E33">
        <w:rPr>
          <w:rFonts w:eastAsiaTheme="majorEastAsia"/>
          <w:sz w:val="21"/>
          <w:szCs w:val="21"/>
        </w:rPr>
        <w:t>.</w:t>
      </w:r>
    </w:p>
    <w:p w14:paraId="61B99E4C" w14:textId="7A0DCD81" w:rsidR="00515BC7" w:rsidRDefault="00C20B4E" w:rsidP="00C20B4E">
      <w:pPr>
        <w:rPr>
          <w:rFonts w:eastAsiaTheme="majorEastAsia"/>
          <w:sz w:val="21"/>
          <w:szCs w:val="21"/>
        </w:rPr>
      </w:pPr>
      <w:r w:rsidRPr="001C4F88">
        <w:rPr>
          <w:rFonts w:asciiTheme="majorHAnsi" w:eastAsiaTheme="majorEastAsia" w:hAnsiTheme="majorHAnsi"/>
          <w:sz w:val="21"/>
          <w:szCs w:val="21"/>
        </w:rPr>
        <w:tab/>
      </w:r>
      <w:r w:rsidRPr="001C4F88">
        <w:rPr>
          <w:rFonts w:asciiTheme="majorHAnsi" w:eastAsiaTheme="majorEastAsia" w:hAnsiTheme="majorHAnsi"/>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I</m:t>
            </m:r>
          </m:e>
          <m:sub>
            <m:r>
              <m:rPr>
                <m:sty m:val="bi"/>
              </m:rPr>
              <w:rPr>
                <w:rFonts w:ascii="Cambria Math" w:eastAsiaTheme="majorEastAsia" w:hAnsi="Cambria Math"/>
                <w:sz w:val="21"/>
                <w:szCs w:val="21"/>
              </w:rPr>
              <m:t>k</m:t>
            </m:r>
          </m:sub>
        </m:sSub>
        <m:r>
          <m:rPr>
            <m:sty m:val="bi"/>
          </m:rPr>
          <w:rPr>
            <w:rFonts w:ascii="Cambria Math" w:eastAsiaTheme="majorEastAsia" w:hAnsi="Cambria Math"/>
            <w:sz w:val="21"/>
            <w:szCs w:val="21"/>
          </w:rPr>
          <m:t xml:space="preserve"> </m:t>
        </m:r>
      </m:oMath>
      <w:r w:rsidRPr="001C4F88">
        <w:rPr>
          <w:rFonts w:asciiTheme="majorHAnsi" w:eastAsiaTheme="majorEastAsia" w:hAnsiTheme="majorHAnsi"/>
          <w:sz w:val="21"/>
          <w:szCs w:val="21"/>
        </w:rPr>
        <w:t xml:space="preserve">= </w:t>
      </w:r>
      <w:r w:rsidR="00FE74E8">
        <w:rPr>
          <w:rFonts w:eastAsiaTheme="majorEastAsia"/>
          <w:sz w:val="21"/>
          <w:szCs w:val="21"/>
        </w:rPr>
        <w:t>Rainfall in</w:t>
      </w:r>
      <w:r w:rsidR="00206AA5">
        <w:rPr>
          <w:rFonts w:eastAsiaTheme="majorEastAsia"/>
          <w:sz w:val="21"/>
          <w:szCs w:val="21"/>
        </w:rPr>
        <w:t xml:space="preserve">tensity </w:t>
      </w:r>
      <w:r w:rsidR="0072416F">
        <w:rPr>
          <w:rFonts w:eastAsiaTheme="majorEastAsia"/>
          <w:sz w:val="21"/>
          <w:szCs w:val="21"/>
        </w:rPr>
        <w:t xml:space="preserve">for time interval </w:t>
      </w:r>
      <w:r w:rsidR="00702277">
        <w:rPr>
          <w:rFonts w:eastAsiaTheme="majorEastAsia"/>
          <w:i/>
          <w:iCs/>
          <w:sz w:val="21"/>
          <w:szCs w:val="21"/>
        </w:rPr>
        <w:t>k</w:t>
      </w:r>
      <w:r w:rsidR="00D149D9">
        <w:rPr>
          <w:rFonts w:eastAsiaTheme="majorEastAsia"/>
          <w:sz w:val="21"/>
          <w:szCs w:val="21"/>
        </w:rPr>
        <w:t xml:space="preserve"> </w:t>
      </w:r>
      <w:r w:rsidR="00D149D9" w:rsidRPr="00405074">
        <w:rPr>
          <w:rFonts w:eastAsiaTheme="majorEastAsia"/>
          <w:i/>
          <w:iCs/>
          <w:sz w:val="21"/>
          <w:szCs w:val="21"/>
        </w:rPr>
        <w:t>(mm/h)</w:t>
      </w:r>
      <w:r w:rsidR="00407E33">
        <w:rPr>
          <w:rFonts w:eastAsiaTheme="majorEastAsia"/>
          <w:i/>
          <w:iCs/>
          <w:sz w:val="21"/>
          <w:szCs w:val="21"/>
        </w:rPr>
        <w:t>.</w:t>
      </w:r>
    </w:p>
    <w:p w14:paraId="764F9BDE" w14:textId="7E91D70E" w:rsidR="00C20B4E" w:rsidRDefault="00057365" w:rsidP="00E01359">
      <w:pPr>
        <w:ind w:left="720" w:firstLine="720"/>
        <w:rPr>
          <w:rFonts w:eastAsiaTheme="majorEastAsia"/>
          <w:sz w:val="21"/>
          <w:szCs w:val="21"/>
        </w:rPr>
      </w:pPr>
      <m:oMath>
        <m:r>
          <m:rPr>
            <m:sty m:val="bi"/>
          </m:rPr>
          <w:rPr>
            <w:rFonts w:ascii="Cambria Math" w:eastAsiaTheme="majorEastAsia" w:hAnsi="Cambria Math"/>
            <w:sz w:val="21"/>
            <w:szCs w:val="21"/>
          </w:rPr>
          <m:t xml:space="preserve">∆t </m:t>
        </m:r>
      </m:oMath>
      <w:r w:rsidR="00515BC7" w:rsidRPr="001C4F88">
        <w:rPr>
          <w:rFonts w:asciiTheme="majorHAnsi" w:eastAsiaTheme="majorEastAsia" w:hAnsiTheme="majorHAnsi"/>
          <w:sz w:val="21"/>
          <w:szCs w:val="21"/>
        </w:rPr>
        <w:t xml:space="preserve">= </w:t>
      </w:r>
      <w:r w:rsidR="00F3439E">
        <w:rPr>
          <w:rFonts w:eastAsiaTheme="majorEastAsia"/>
          <w:sz w:val="21"/>
          <w:szCs w:val="21"/>
        </w:rPr>
        <w:t>Time interval (</w:t>
      </w:r>
      <w:r w:rsidR="00F3439E" w:rsidRPr="001E032C">
        <w:rPr>
          <w:rFonts w:eastAsiaTheme="majorEastAsia"/>
          <w:i/>
          <w:sz w:val="21"/>
        </w:rPr>
        <w:t>h</w:t>
      </w:r>
      <w:r w:rsidR="00F3439E">
        <w:rPr>
          <w:rFonts w:eastAsiaTheme="majorEastAsia"/>
          <w:sz w:val="21"/>
          <w:szCs w:val="21"/>
        </w:rPr>
        <w:t>)</w:t>
      </w:r>
      <w:r w:rsidR="00407E33">
        <w:rPr>
          <w:rFonts w:eastAsiaTheme="majorEastAsia"/>
          <w:sz w:val="21"/>
          <w:szCs w:val="21"/>
        </w:rPr>
        <w:t>.</w:t>
      </w:r>
    </w:p>
    <w:p w14:paraId="5C13CCD7" w14:textId="436E2802" w:rsidR="00DB56DF" w:rsidRPr="00D13E91" w:rsidRDefault="00DB56DF" w:rsidP="00D42C7D">
      <w:pPr>
        <w:pStyle w:val="Caption"/>
        <w:spacing w:before="360"/>
        <w:rPr>
          <w:b w:val="0"/>
          <w:bCs w:val="0"/>
          <w:color w:val="auto"/>
          <w:sz w:val="21"/>
          <w:szCs w:val="21"/>
        </w:rPr>
      </w:pPr>
      <w:r w:rsidRPr="00D13E91">
        <w:rPr>
          <w:color w:val="auto"/>
        </w:rPr>
        <w:lastRenderedPageBreak/>
        <w:t xml:space="preserve">Equation </w:t>
      </w:r>
      <w:r w:rsidR="003D4A83" w:rsidRPr="00D13E91">
        <w:rPr>
          <w:color w:val="auto"/>
        </w:rPr>
        <w:fldChar w:fldCharType="begin"/>
      </w:r>
      <w:r w:rsidR="003D4A83" w:rsidRPr="00D13E91">
        <w:rPr>
          <w:color w:val="auto"/>
        </w:rPr>
        <w:instrText xml:space="preserve"> SEQ Equation \* ARABIC </w:instrText>
      </w:r>
      <w:r w:rsidR="003D4A83" w:rsidRPr="00D13E91">
        <w:rPr>
          <w:color w:val="auto"/>
        </w:rPr>
        <w:fldChar w:fldCharType="separate"/>
      </w:r>
      <w:r w:rsidR="00962104">
        <w:rPr>
          <w:noProof/>
          <w:color w:val="auto"/>
        </w:rPr>
        <w:t>11</w:t>
      </w:r>
      <w:r w:rsidR="003D4A83" w:rsidRPr="00D13E91">
        <w:rPr>
          <w:color w:val="auto"/>
        </w:rPr>
        <w:fldChar w:fldCharType="end"/>
      </w:r>
      <w:r w:rsidRPr="00D13E91">
        <w:rPr>
          <w:color w:val="auto"/>
        </w:rPr>
        <w:t xml:space="preserve"> </w:t>
      </w:r>
      <w:r w:rsidRPr="00D13E91">
        <w:rPr>
          <w:b w:val="0"/>
          <w:bCs w:val="0"/>
          <w:color w:val="auto"/>
          <w:sz w:val="21"/>
          <w:szCs w:val="21"/>
        </w:rPr>
        <w:t>–</w:t>
      </w:r>
      <w:r w:rsidR="00987238" w:rsidRPr="00D13E91">
        <w:rPr>
          <w:b w:val="0"/>
          <w:bCs w:val="0"/>
          <w:color w:val="auto"/>
          <w:sz w:val="21"/>
          <w:szCs w:val="21"/>
        </w:rPr>
        <w:t xml:space="preserve"> Seasonal</w:t>
      </w:r>
      <w:r w:rsidRPr="00D13E91">
        <w:rPr>
          <w:b w:val="0"/>
          <w:bCs w:val="0"/>
          <w:color w:val="auto"/>
          <w:sz w:val="21"/>
          <w:szCs w:val="21"/>
        </w:rPr>
        <w:t xml:space="preserve"> Rainfall Erosivity (</w:t>
      </w:r>
      <m:oMath>
        <m:sSup>
          <m:sSupPr>
            <m:ctrlPr>
              <w:rPr>
                <w:rFonts w:ascii="Cambria Math" w:eastAsiaTheme="majorEastAsia" w:hAnsi="Cambria Math"/>
                <w:i/>
                <w:color w:val="auto"/>
                <w:sz w:val="21"/>
                <w:szCs w:val="21"/>
              </w:rPr>
            </m:ctrlPr>
          </m:sSupPr>
          <m:e>
            <m:r>
              <m:rPr>
                <m:sty m:val="bi"/>
              </m:rPr>
              <w:rPr>
                <w:rFonts w:ascii="Cambria Math" w:eastAsiaTheme="majorEastAsia" w:hAnsi="Cambria Math"/>
                <w:color w:val="auto"/>
                <w:sz w:val="21"/>
                <w:szCs w:val="21"/>
              </w:rPr>
              <m:t>R</m:t>
            </m:r>
          </m:e>
          <m:sup>
            <m:r>
              <m:rPr>
                <m:sty m:val="bi"/>
              </m:rPr>
              <w:rPr>
                <w:rFonts w:ascii="Cambria Math" w:eastAsiaTheme="majorEastAsia" w:hAnsi="Cambria Math"/>
                <w:color w:val="auto"/>
                <w:sz w:val="21"/>
                <w:szCs w:val="21"/>
              </w:rPr>
              <m:t>i</m:t>
            </m:r>
          </m:sup>
        </m:sSup>
      </m:oMath>
      <w:r w:rsidRPr="00D13E91">
        <w:rPr>
          <w:b w:val="0"/>
          <w:bCs w:val="0"/>
          <w:color w:val="auto"/>
          <w:sz w:val="21"/>
          <w:szCs w:val="21"/>
        </w:rPr>
        <w:t>)</w:t>
      </w:r>
    </w:p>
    <w:p w14:paraId="6F109415" w14:textId="2019B506" w:rsidR="00DB56DF" w:rsidRDefault="00F774D8" w:rsidP="00E01359">
      <w:pPr>
        <w:rPr>
          <w:sz w:val="21"/>
          <w:szCs w:val="21"/>
        </w:rPr>
      </w:pPr>
      <w:r>
        <w:rPr>
          <w:sz w:val="21"/>
          <w:szCs w:val="21"/>
        </w:rPr>
        <w:t xml:space="preserve">For </w:t>
      </w:r>
      <w:r w:rsidR="00987238">
        <w:rPr>
          <w:sz w:val="21"/>
          <w:szCs w:val="21"/>
        </w:rPr>
        <w:t>season</w:t>
      </w:r>
      <w:r w:rsidR="007529DA" w:rsidRPr="007529DA">
        <w:rPr>
          <w:rFonts w:eastAsiaTheme="majorEastAsia"/>
          <w:i/>
          <w:iCs/>
          <w:sz w:val="21"/>
          <w:szCs w:val="21"/>
        </w:rPr>
        <w:t xml:space="preserve"> </w:t>
      </w:r>
      <w:proofErr w:type="spellStart"/>
      <w:r w:rsidR="007529DA">
        <w:rPr>
          <w:rFonts w:eastAsiaTheme="majorEastAsia"/>
          <w:i/>
          <w:iCs/>
          <w:sz w:val="21"/>
          <w:szCs w:val="21"/>
        </w:rPr>
        <w:t>i</w:t>
      </w:r>
      <w:proofErr w:type="spellEnd"/>
      <w:r w:rsidR="00847848">
        <w:rPr>
          <w:sz w:val="21"/>
          <w:szCs w:val="21"/>
        </w:rPr>
        <w:t>, the rainfall erosivity</w:t>
      </w:r>
      <w:r w:rsidR="00DE03A5">
        <w:rPr>
          <w:sz w:val="21"/>
          <w:szCs w:val="21"/>
        </w:rPr>
        <w:t>:</w:t>
      </w:r>
    </w:p>
    <w:p w14:paraId="6575D718" w14:textId="2277A4AF" w:rsidR="00DB56DF" w:rsidRPr="00C03EC0" w:rsidRDefault="00000000" w:rsidP="00E01359">
      <w:pPr>
        <w:rPr>
          <w:rFonts w:eastAsiaTheme="majorEastAsia"/>
          <w:sz w:val="21"/>
          <w:szCs w:val="21"/>
        </w:rPr>
      </w:pPr>
      <m:oMathPara>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R</m:t>
              </m:r>
            </m:e>
            <m:sup>
              <m:r>
                <m:rPr>
                  <m:sty m:val="bi"/>
                </m:rPr>
                <w:rPr>
                  <w:rFonts w:ascii="Cambria Math" w:eastAsiaTheme="majorEastAsia" w:hAnsi="Cambria Math"/>
                  <w:sz w:val="21"/>
                  <w:szCs w:val="21"/>
                </w:rPr>
                <m:t>i</m:t>
              </m:r>
            </m:sup>
          </m:sSup>
          <m:r>
            <w:rPr>
              <w:rFonts w:ascii="Cambria Math" w:eastAsiaTheme="majorEastAsia" w:hAnsi="Cambria Math"/>
              <w:sz w:val="21"/>
              <w:szCs w:val="21"/>
            </w:rPr>
            <m:t>=</m:t>
          </m:r>
          <m:nary>
            <m:naryPr>
              <m:chr m:val="∑"/>
              <m:limLoc m:val="undOvr"/>
              <m:ctrlPr>
                <w:rPr>
                  <w:rFonts w:ascii="Cambria Math" w:eastAsiaTheme="majorEastAsia" w:hAnsi="Cambria Math"/>
                  <w:i/>
                  <w:sz w:val="21"/>
                  <w:szCs w:val="21"/>
                </w:rPr>
              </m:ctrlPr>
            </m:naryPr>
            <m:sub>
              <m:r>
                <w:rPr>
                  <w:rFonts w:ascii="Cambria Math" w:eastAsiaTheme="majorEastAsia" w:hAnsi="Cambria Math"/>
                  <w:sz w:val="21"/>
                  <w:szCs w:val="21"/>
                </w:rPr>
                <m:t>l=1</m:t>
              </m:r>
            </m:sub>
            <m:sup>
              <m:r>
                <w:rPr>
                  <w:rFonts w:ascii="Cambria Math" w:eastAsiaTheme="majorEastAsia" w:hAnsi="Cambria Math"/>
                  <w:sz w:val="21"/>
                  <w:szCs w:val="21"/>
                </w:rPr>
                <m:t>n</m:t>
              </m:r>
            </m:sup>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E</m:t>
                  </m:r>
                </m:e>
                <m:sub>
                  <m:r>
                    <m:rPr>
                      <m:sty m:val="bi"/>
                    </m:rPr>
                    <w:rPr>
                      <w:rFonts w:ascii="Cambria Math" w:eastAsiaTheme="majorEastAsia" w:hAnsi="Cambria Math"/>
                      <w:sz w:val="21"/>
                      <w:szCs w:val="21"/>
                    </w:rPr>
                    <m:t>l</m:t>
                  </m:r>
                </m:sub>
              </m:sSub>
              <m:sSubSup>
                <m:sSubSupPr>
                  <m:ctrlPr>
                    <w:rPr>
                      <w:rFonts w:ascii="Cambria Math" w:eastAsiaTheme="majorEastAsia" w:hAnsi="Cambria Math"/>
                      <w:b/>
                      <w:bCs/>
                      <w:i/>
                      <w:sz w:val="21"/>
                      <w:szCs w:val="21"/>
                    </w:rPr>
                  </m:ctrlPr>
                </m:sSubSupPr>
                <m:e>
                  <m:r>
                    <m:rPr>
                      <m:sty m:val="bi"/>
                    </m:rPr>
                    <w:rPr>
                      <w:rFonts w:ascii="Cambria Math" w:eastAsiaTheme="majorEastAsia" w:hAnsi="Cambria Math"/>
                      <w:sz w:val="21"/>
                      <w:szCs w:val="21"/>
                    </w:rPr>
                    <m:t>I</m:t>
                  </m:r>
                </m:e>
                <m:sub>
                  <m:r>
                    <m:rPr>
                      <m:sty m:val="bi"/>
                    </m:rPr>
                    <w:rPr>
                      <w:rFonts w:ascii="Cambria Math" w:eastAsiaTheme="majorEastAsia" w:hAnsi="Cambria Math"/>
                      <w:sz w:val="21"/>
                      <w:szCs w:val="21"/>
                    </w:rPr>
                    <m:t>30</m:t>
                  </m:r>
                </m:sub>
                <m:sup>
                  <m:r>
                    <m:rPr>
                      <m:sty m:val="bi"/>
                    </m:rPr>
                    <w:rPr>
                      <w:rFonts w:ascii="Cambria Math" w:eastAsiaTheme="majorEastAsia" w:hAnsi="Cambria Math"/>
                      <w:sz w:val="21"/>
                      <w:szCs w:val="21"/>
                    </w:rPr>
                    <m:t>l</m:t>
                  </m:r>
                </m:sup>
              </m:sSubSup>
            </m:e>
          </m:nary>
        </m:oMath>
      </m:oMathPara>
    </w:p>
    <w:p w14:paraId="73BE4C5B" w14:textId="77777777" w:rsidR="00C03EC0" w:rsidRDefault="00C03EC0" w:rsidP="00C03EC0">
      <w:pPr>
        <w:ind w:firstLine="720"/>
        <w:rPr>
          <w:rFonts w:eastAsiaTheme="majorEastAsia"/>
          <w:sz w:val="21"/>
          <w:szCs w:val="21"/>
        </w:rPr>
      </w:pPr>
      <w:r w:rsidRPr="001C4F88">
        <w:rPr>
          <w:rFonts w:eastAsiaTheme="majorEastAsia"/>
          <w:sz w:val="21"/>
          <w:szCs w:val="21"/>
        </w:rPr>
        <w:t>Where:</w:t>
      </w:r>
    </w:p>
    <w:p w14:paraId="7652BABE" w14:textId="2A82EF3B" w:rsidR="00470405" w:rsidRPr="00405074" w:rsidRDefault="00470405" w:rsidP="00C03EC0">
      <w:pPr>
        <w:ind w:firstLine="720"/>
        <w:rPr>
          <w:rFonts w:eastAsiaTheme="majorEastAsia"/>
          <w:i/>
          <w:iCs/>
          <w:sz w:val="21"/>
          <w:szCs w:val="21"/>
        </w:rPr>
      </w:pPr>
      <w:r>
        <w:rPr>
          <w:rFonts w:eastAsiaTheme="majorEastAsia"/>
          <w:sz w:val="21"/>
          <w:szCs w:val="21"/>
        </w:rPr>
        <w:tab/>
      </w:r>
      <m:oMath>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R</m:t>
            </m:r>
          </m:e>
          <m:sup>
            <m:r>
              <m:rPr>
                <m:sty m:val="bi"/>
              </m:rPr>
              <w:rPr>
                <w:rFonts w:ascii="Cambria Math" w:eastAsiaTheme="majorEastAsia" w:hAnsi="Cambria Math"/>
                <w:sz w:val="21"/>
                <w:szCs w:val="21"/>
              </w:rPr>
              <m:t>i</m:t>
            </m:r>
          </m:sup>
        </m:sSup>
        <m:r>
          <m:rPr>
            <m:sty m:val="bi"/>
          </m:rPr>
          <w:rPr>
            <w:rFonts w:ascii="Cambria Math" w:eastAsiaTheme="majorEastAsia" w:hAnsi="Cambria Math"/>
            <w:sz w:val="21"/>
            <w:szCs w:val="21"/>
          </w:rPr>
          <m:t xml:space="preserve"> </m:t>
        </m:r>
      </m:oMath>
      <w:r w:rsidRPr="001E032C">
        <w:rPr>
          <w:rFonts w:eastAsiaTheme="majorEastAsia"/>
          <w:sz w:val="21"/>
        </w:rPr>
        <w:t>=</w:t>
      </w:r>
      <w:r>
        <w:rPr>
          <w:rFonts w:eastAsiaTheme="majorEastAsia"/>
          <w:b/>
          <w:bCs/>
          <w:sz w:val="21"/>
          <w:szCs w:val="21"/>
        </w:rPr>
        <w:t xml:space="preserve"> </w:t>
      </w:r>
      <w:r w:rsidR="00513C27">
        <w:rPr>
          <w:rFonts w:eastAsiaTheme="majorEastAsia"/>
          <w:sz w:val="21"/>
          <w:szCs w:val="21"/>
        </w:rPr>
        <w:t xml:space="preserve">Erosivity for </w:t>
      </w:r>
      <w:r w:rsidR="00987238">
        <w:rPr>
          <w:rFonts w:eastAsiaTheme="majorEastAsia"/>
          <w:sz w:val="21"/>
          <w:szCs w:val="21"/>
        </w:rPr>
        <w:t>season</w:t>
      </w:r>
      <w:r w:rsidR="00513C27">
        <w:rPr>
          <w:rFonts w:eastAsiaTheme="majorEastAsia"/>
          <w:sz w:val="21"/>
          <w:szCs w:val="21"/>
        </w:rPr>
        <w:t xml:space="preserve"> </w:t>
      </w:r>
      <w:proofErr w:type="spellStart"/>
      <w:r w:rsidR="0061118E">
        <w:rPr>
          <w:rFonts w:eastAsiaTheme="majorEastAsia"/>
          <w:i/>
          <w:iCs/>
          <w:sz w:val="21"/>
          <w:szCs w:val="21"/>
        </w:rPr>
        <w:t>i</w:t>
      </w:r>
      <w:proofErr w:type="spellEnd"/>
      <w:r w:rsidR="00EA7246">
        <w:rPr>
          <w:rFonts w:eastAsiaTheme="majorEastAsia"/>
          <w:i/>
          <w:iCs/>
          <w:sz w:val="21"/>
          <w:szCs w:val="21"/>
        </w:rPr>
        <w:t>.</w:t>
      </w:r>
    </w:p>
    <w:p w14:paraId="5622EEA7" w14:textId="549D8D48" w:rsidR="00A711F9" w:rsidRDefault="007269FC" w:rsidP="00A711F9">
      <w:pPr>
        <w:ind w:left="720" w:firstLine="720"/>
        <w:rPr>
          <w:rFonts w:eastAsiaTheme="majorEastAsia"/>
          <w:sz w:val="21"/>
          <w:szCs w:val="21"/>
        </w:rPr>
      </w:pPr>
      <m:oMath>
        <m:r>
          <m:rPr>
            <m:sty m:val="bi"/>
          </m:rPr>
          <w:rPr>
            <w:rFonts w:ascii="Cambria Math" w:eastAsiaTheme="majorEastAsia" w:hAnsi="Cambria Math"/>
            <w:sz w:val="21"/>
            <w:szCs w:val="21"/>
          </w:rPr>
          <m:t>n</m:t>
        </m:r>
      </m:oMath>
      <w:r w:rsidR="00A711F9" w:rsidRPr="001C4F88">
        <w:rPr>
          <w:rFonts w:asciiTheme="majorHAnsi" w:eastAsiaTheme="majorEastAsia" w:hAnsiTheme="majorHAnsi"/>
          <w:sz w:val="21"/>
          <w:szCs w:val="21"/>
        </w:rPr>
        <w:t xml:space="preserve"> </w:t>
      </w:r>
      <w:r w:rsidR="00A711F9">
        <w:rPr>
          <w:rFonts w:asciiTheme="majorHAnsi" w:eastAsiaTheme="majorEastAsia" w:hAnsiTheme="majorHAnsi"/>
          <w:sz w:val="21"/>
          <w:szCs w:val="21"/>
        </w:rPr>
        <w:t xml:space="preserve"> </w:t>
      </w:r>
      <w:r w:rsidR="00A711F9" w:rsidRPr="001C4F88">
        <w:rPr>
          <w:rFonts w:asciiTheme="majorHAnsi" w:eastAsiaTheme="majorEastAsia" w:hAnsiTheme="majorHAnsi"/>
          <w:sz w:val="21"/>
          <w:szCs w:val="21"/>
        </w:rPr>
        <w:t xml:space="preserve">= </w:t>
      </w:r>
      <w:r w:rsidR="00A711F9">
        <w:rPr>
          <w:rFonts w:eastAsiaTheme="majorEastAsia"/>
          <w:sz w:val="21"/>
          <w:szCs w:val="21"/>
        </w:rPr>
        <w:t xml:space="preserve">Number of storms in </w:t>
      </w:r>
      <w:r w:rsidR="00987238">
        <w:rPr>
          <w:rFonts w:eastAsiaTheme="majorEastAsia"/>
          <w:sz w:val="21"/>
          <w:szCs w:val="21"/>
        </w:rPr>
        <w:t>season</w:t>
      </w:r>
      <w:r w:rsidR="00A711F9">
        <w:rPr>
          <w:rFonts w:eastAsiaTheme="majorEastAsia"/>
          <w:sz w:val="21"/>
          <w:szCs w:val="21"/>
        </w:rPr>
        <w:t xml:space="preserve"> </w:t>
      </w:r>
      <w:proofErr w:type="spellStart"/>
      <w:r w:rsidR="00A711F9" w:rsidRPr="00405074">
        <w:rPr>
          <w:rFonts w:eastAsiaTheme="majorEastAsia"/>
          <w:i/>
          <w:iCs/>
          <w:sz w:val="21"/>
          <w:szCs w:val="21"/>
        </w:rPr>
        <w:t>i</w:t>
      </w:r>
      <w:proofErr w:type="spellEnd"/>
      <w:r w:rsidR="00A711F9">
        <w:rPr>
          <w:rFonts w:eastAsiaTheme="majorEastAsia"/>
          <w:i/>
          <w:iCs/>
          <w:sz w:val="21"/>
          <w:szCs w:val="21"/>
        </w:rPr>
        <w:t>.</w:t>
      </w:r>
    </w:p>
    <w:p w14:paraId="121F6F9E" w14:textId="77777777" w:rsidR="008D5AD8" w:rsidRDefault="00C03EC0" w:rsidP="00C03EC0">
      <w:pPr>
        <w:rPr>
          <w:rFonts w:eastAsiaTheme="majorEastAsia"/>
          <w:i/>
          <w:iCs/>
          <w:sz w:val="21"/>
          <w:szCs w:val="21"/>
        </w:rPr>
      </w:pPr>
      <w:r w:rsidRPr="001C4F88">
        <w:rPr>
          <w:rFonts w:asciiTheme="majorHAnsi" w:eastAsiaTheme="majorEastAsia" w:hAnsiTheme="majorHAnsi"/>
          <w:sz w:val="21"/>
          <w:szCs w:val="21"/>
        </w:rPr>
        <w:tab/>
      </w:r>
      <w:r w:rsidRPr="001C4F88">
        <w:rPr>
          <w:rFonts w:asciiTheme="majorHAnsi" w:eastAsiaTheme="majorEastAsia" w:hAnsiTheme="majorHAnsi"/>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E</m:t>
            </m:r>
          </m:e>
          <m:sub>
            <m:r>
              <m:rPr>
                <m:sty m:val="bi"/>
              </m:rPr>
              <w:rPr>
                <w:rFonts w:ascii="Cambria Math" w:eastAsiaTheme="majorEastAsia" w:hAnsi="Cambria Math"/>
                <w:sz w:val="21"/>
                <w:szCs w:val="21"/>
              </w:rPr>
              <m:t>l</m:t>
            </m:r>
          </m:sub>
        </m:sSub>
        <m:r>
          <m:rPr>
            <m:sty m:val="bi"/>
          </m:rPr>
          <w:rPr>
            <w:rFonts w:ascii="Cambria Math" w:eastAsiaTheme="majorEastAsia" w:hAnsi="Cambria Math"/>
            <w:sz w:val="21"/>
            <w:szCs w:val="21"/>
          </w:rPr>
          <m:t xml:space="preserve"> </m:t>
        </m:r>
      </m:oMath>
      <w:r w:rsidRPr="001C4F88">
        <w:rPr>
          <w:rFonts w:asciiTheme="majorHAnsi" w:eastAsiaTheme="majorEastAsia" w:hAnsiTheme="majorHAnsi"/>
          <w:sz w:val="21"/>
          <w:szCs w:val="21"/>
        </w:rPr>
        <w:t xml:space="preserve">= </w:t>
      </w:r>
      <w:r>
        <w:rPr>
          <w:rFonts w:eastAsiaTheme="majorEastAsia"/>
          <w:sz w:val="21"/>
          <w:szCs w:val="21"/>
        </w:rPr>
        <w:t xml:space="preserve">Rainfall intensity for </w:t>
      </w:r>
      <w:r w:rsidR="003F2D37">
        <w:rPr>
          <w:rFonts w:eastAsiaTheme="majorEastAsia"/>
          <w:sz w:val="21"/>
          <w:szCs w:val="21"/>
        </w:rPr>
        <w:t>storm</w:t>
      </w:r>
      <w:r w:rsidR="003D4FC5">
        <w:rPr>
          <w:rFonts w:eastAsiaTheme="majorEastAsia"/>
          <w:sz w:val="21"/>
          <w:szCs w:val="21"/>
        </w:rPr>
        <w:t xml:space="preserve"> </w:t>
      </w:r>
      <w:r w:rsidR="003D4FC5">
        <w:rPr>
          <w:rFonts w:eastAsiaTheme="majorEastAsia"/>
          <w:i/>
          <w:iCs/>
          <w:sz w:val="21"/>
          <w:szCs w:val="21"/>
        </w:rPr>
        <w:t>l</w:t>
      </w:r>
      <w:r w:rsidR="00EA7246">
        <w:rPr>
          <w:rFonts w:eastAsiaTheme="majorEastAsia"/>
          <w:i/>
          <w:iCs/>
          <w:sz w:val="21"/>
          <w:szCs w:val="21"/>
        </w:rPr>
        <w:t>.</w:t>
      </w:r>
    </w:p>
    <w:p w14:paraId="77D48E4B" w14:textId="621EEFAE" w:rsidR="009C5713" w:rsidRPr="00FA112C" w:rsidRDefault="008D5AD8" w:rsidP="00FA112C">
      <w:pPr>
        <w:pStyle w:val="Caption"/>
        <w:rPr>
          <w:rFonts w:eastAsiaTheme="majorEastAsia"/>
          <w:b w:val="0"/>
          <w:bCs w:val="0"/>
          <w:sz w:val="21"/>
          <w:szCs w:val="21"/>
        </w:rPr>
      </w:pPr>
      <w:r>
        <w:rPr>
          <w:rFonts w:eastAsiaTheme="majorEastAsia"/>
          <w:i/>
          <w:iCs/>
          <w:sz w:val="21"/>
          <w:szCs w:val="21"/>
        </w:rPr>
        <w:tab/>
      </w:r>
      <w:r>
        <w:rPr>
          <w:rFonts w:eastAsiaTheme="majorEastAsia"/>
          <w:i/>
          <w:iCs/>
          <w:sz w:val="21"/>
          <w:szCs w:val="21"/>
        </w:rPr>
        <w:tab/>
      </w:r>
      <m:oMath>
        <m:sSubSup>
          <m:sSubSupPr>
            <m:ctrlPr>
              <w:rPr>
                <w:rFonts w:ascii="Cambria Math" w:eastAsiaTheme="majorEastAsia" w:hAnsi="Cambria Math"/>
                <w:i/>
                <w:sz w:val="21"/>
                <w:szCs w:val="21"/>
              </w:rPr>
            </m:ctrlPr>
          </m:sSubSupPr>
          <m:e>
            <m:r>
              <m:rPr>
                <m:sty m:val="bi"/>
              </m:rPr>
              <w:rPr>
                <w:rFonts w:ascii="Cambria Math" w:eastAsiaTheme="majorEastAsia" w:hAnsi="Cambria Math"/>
                <w:sz w:val="21"/>
                <w:szCs w:val="21"/>
              </w:rPr>
              <m:t>I</m:t>
            </m:r>
          </m:e>
          <m:sub>
            <m:r>
              <m:rPr>
                <m:sty m:val="bi"/>
              </m:rPr>
              <w:rPr>
                <w:rFonts w:ascii="Cambria Math" w:eastAsiaTheme="majorEastAsia" w:hAnsi="Cambria Math"/>
                <w:sz w:val="21"/>
                <w:szCs w:val="21"/>
              </w:rPr>
              <m:t>30</m:t>
            </m:r>
          </m:sub>
          <m:sup>
            <m:r>
              <m:rPr>
                <m:sty m:val="bi"/>
              </m:rPr>
              <w:rPr>
                <w:rFonts w:ascii="Cambria Math" w:eastAsiaTheme="majorEastAsia" w:hAnsi="Cambria Math"/>
                <w:sz w:val="21"/>
                <w:szCs w:val="21"/>
              </w:rPr>
              <m:t>l</m:t>
            </m:r>
          </m:sup>
        </m:sSubSup>
      </m:oMath>
      <w:r>
        <w:rPr>
          <w:rFonts w:eastAsiaTheme="majorEastAsia"/>
          <w:i/>
          <w:sz w:val="21"/>
          <w:szCs w:val="21"/>
        </w:rPr>
        <w:t xml:space="preserve"> </w:t>
      </w:r>
      <w:r w:rsidRPr="00255233">
        <w:rPr>
          <w:rFonts w:eastAsiaTheme="majorEastAsia"/>
          <w:b w:val="0"/>
          <w:bCs w:val="0"/>
          <w:iCs/>
          <w:sz w:val="21"/>
          <w:szCs w:val="21"/>
        </w:rPr>
        <w:t>=</w:t>
      </w:r>
      <w:r>
        <w:rPr>
          <w:rFonts w:eastAsiaTheme="majorEastAsia"/>
          <w:iCs/>
          <w:sz w:val="21"/>
          <w:szCs w:val="21"/>
        </w:rPr>
        <w:t xml:space="preserve"> </w:t>
      </w:r>
      <w:r w:rsidR="002925A7" w:rsidRPr="00FA112C">
        <w:rPr>
          <w:rFonts w:eastAsiaTheme="majorEastAsia"/>
          <w:b w:val="0"/>
          <w:bCs w:val="0"/>
          <w:sz w:val="21"/>
          <w:szCs w:val="21"/>
        </w:rPr>
        <w:t xml:space="preserve">Maximum </w:t>
      </w:r>
      <w:r w:rsidR="00F05321" w:rsidRPr="00FA112C">
        <w:rPr>
          <w:rFonts w:eastAsiaTheme="majorEastAsia"/>
          <w:b w:val="0"/>
          <w:bCs w:val="0"/>
          <w:sz w:val="21"/>
          <w:szCs w:val="21"/>
        </w:rPr>
        <w:t>30-minute</w:t>
      </w:r>
      <w:r w:rsidR="002925A7" w:rsidRPr="00FA112C">
        <w:rPr>
          <w:rFonts w:eastAsiaTheme="majorEastAsia"/>
          <w:b w:val="0"/>
          <w:bCs w:val="0"/>
          <w:sz w:val="21"/>
          <w:szCs w:val="21"/>
        </w:rPr>
        <w:t xml:space="preserve"> intensity</w:t>
      </w:r>
      <w:r w:rsidR="0005795E" w:rsidRPr="00FA112C">
        <w:rPr>
          <w:rFonts w:eastAsiaTheme="majorEastAsia"/>
          <w:b w:val="0"/>
          <w:bCs w:val="0"/>
          <w:sz w:val="21"/>
          <w:szCs w:val="21"/>
        </w:rPr>
        <w:t xml:space="preserve"> for storm </w:t>
      </w:r>
      <w:r w:rsidR="0005795E" w:rsidRPr="003D6859">
        <w:rPr>
          <w:rFonts w:eastAsiaTheme="majorEastAsia"/>
          <w:b w:val="0"/>
          <w:bCs w:val="0"/>
          <w:i/>
          <w:iCs/>
          <w:sz w:val="21"/>
          <w:szCs w:val="21"/>
        </w:rPr>
        <w:t>l</w:t>
      </w:r>
      <w:r w:rsidR="0005795E" w:rsidRPr="00FA112C">
        <w:rPr>
          <w:rFonts w:eastAsiaTheme="majorEastAsia"/>
          <w:b w:val="0"/>
          <w:bCs w:val="0"/>
          <w:sz w:val="21"/>
          <w:szCs w:val="21"/>
        </w:rPr>
        <w:t>.</w:t>
      </w:r>
      <w:bookmarkStart w:id="85" w:name="_Ref127429031"/>
    </w:p>
    <w:p w14:paraId="2B768528" w14:textId="7F28D31A" w:rsidR="00C20B4E" w:rsidRPr="00D13E91" w:rsidRDefault="00C20B4E" w:rsidP="00D42C7D">
      <w:pPr>
        <w:pStyle w:val="Caption"/>
        <w:spacing w:before="360"/>
        <w:rPr>
          <w:rFonts w:eastAsiaTheme="majorEastAsia"/>
          <w:b w:val="0"/>
          <w:bCs w:val="0"/>
          <w:i/>
          <w:iCs/>
          <w:color w:val="auto"/>
          <w:sz w:val="21"/>
          <w:szCs w:val="21"/>
        </w:rPr>
      </w:pPr>
      <w:r w:rsidRPr="00D13E91">
        <w:rPr>
          <w:color w:val="auto"/>
        </w:rPr>
        <w:t xml:space="preserve">Equation </w:t>
      </w:r>
      <w:bookmarkEnd w:id="85"/>
      <w:r w:rsidR="003D4A83" w:rsidRPr="00D13E91">
        <w:rPr>
          <w:color w:val="auto"/>
        </w:rPr>
        <w:fldChar w:fldCharType="begin"/>
      </w:r>
      <w:r w:rsidR="003D4A83" w:rsidRPr="00D13E91">
        <w:rPr>
          <w:color w:val="auto"/>
        </w:rPr>
        <w:instrText xml:space="preserve"> SEQ Equation \* ARABIC </w:instrText>
      </w:r>
      <w:r w:rsidR="003D4A83" w:rsidRPr="00D13E91">
        <w:rPr>
          <w:color w:val="auto"/>
        </w:rPr>
        <w:fldChar w:fldCharType="separate"/>
      </w:r>
      <w:r w:rsidR="00962104">
        <w:rPr>
          <w:noProof/>
          <w:color w:val="auto"/>
        </w:rPr>
        <w:t>12</w:t>
      </w:r>
      <w:r w:rsidR="003D4A83" w:rsidRPr="00D13E91">
        <w:rPr>
          <w:color w:val="auto"/>
        </w:rPr>
        <w:fldChar w:fldCharType="end"/>
      </w:r>
      <w:r w:rsidR="000B489B" w:rsidRPr="00D13E91">
        <w:rPr>
          <w:color w:val="auto"/>
        </w:rPr>
        <w:t xml:space="preserve"> </w:t>
      </w:r>
      <w:r w:rsidRPr="00D13E91">
        <w:rPr>
          <w:b w:val="0"/>
          <w:bCs w:val="0"/>
          <w:color w:val="auto"/>
          <w:sz w:val="21"/>
          <w:szCs w:val="21"/>
        </w:rPr>
        <w:t xml:space="preserve">– </w:t>
      </w:r>
      <w:r w:rsidR="00987238" w:rsidRPr="00D13E91">
        <w:rPr>
          <w:b w:val="0"/>
          <w:bCs w:val="0"/>
          <w:color w:val="auto"/>
          <w:sz w:val="21"/>
          <w:szCs w:val="21"/>
        </w:rPr>
        <w:t>Seasonal</w:t>
      </w:r>
      <w:r w:rsidRPr="00D13E91">
        <w:rPr>
          <w:b w:val="0"/>
          <w:bCs w:val="0"/>
          <w:color w:val="auto"/>
          <w:sz w:val="21"/>
          <w:szCs w:val="21"/>
        </w:rPr>
        <w:t xml:space="preserve"> C Factor (</w:t>
      </w:r>
      <m:oMath>
        <m:sSub>
          <m:sSubPr>
            <m:ctrlPr>
              <w:rPr>
                <w:rFonts w:ascii="Cambria Math" w:eastAsiaTheme="majorEastAsia" w:hAnsi="Cambria Math"/>
                <w:b w:val="0"/>
                <w:bCs w:val="0"/>
                <w:i/>
                <w:color w:val="auto"/>
                <w:sz w:val="21"/>
                <w:szCs w:val="21"/>
              </w:rPr>
            </m:ctrlPr>
          </m:sSubPr>
          <m:e>
            <m:r>
              <m:rPr>
                <m:sty m:val="bi"/>
              </m:rPr>
              <w:rPr>
                <w:rFonts w:ascii="Cambria Math" w:eastAsiaTheme="majorEastAsia" w:hAnsi="Cambria Math"/>
                <w:color w:val="auto"/>
                <w:sz w:val="21"/>
                <w:szCs w:val="21"/>
              </w:rPr>
              <m:t>C</m:t>
            </m:r>
          </m:e>
          <m:sub>
            <m:r>
              <m:rPr>
                <m:sty m:val="bi"/>
              </m:rPr>
              <w:rPr>
                <w:rFonts w:ascii="Cambria Math" w:eastAsiaTheme="majorEastAsia" w:hAnsi="Cambria Math"/>
                <w:color w:val="auto"/>
                <w:sz w:val="21"/>
                <w:szCs w:val="21"/>
              </w:rPr>
              <m:t>i</m:t>
            </m:r>
          </m:sub>
        </m:sSub>
      </m:oMath>
      <w:r w:rsidRPr="00D13E91">
        <w:rPr>
          <w:b w:val="0"/>
          <w:bCs w:val="0"/>
          <w:color w:val="auto"/>
          <w:sz w:val="21"/>
          <w:szCs w:val="21"/>
        </w:rPr>
        <w:t>)</w:t>
      </w:r>
    </w:p>
    <w:p w14:paraId="149CBD38" w14:textId="33D59B97" w:rsidR="00C20B4E" w:rsidRPr="001C4F88" w:rsidRDefault="00C20B4E" w:rsidP="00C20B4E">
      <w:pPr>
        <w:rPr>
          <w:rFonts w:eastAsiaTheme="majorEastAsia"/>
          <w:sz w:val="21"/>
          <w:szCs w:val="21"/>
        </w:rPr>
      </w:pPr>
      <w:r w:rsidRPr="001C4F88">
        <w:rPr>
          <w:rFonts w:eastAsiaTheme="majorEastAsia"/>
          <w:sz w:val="21"/>
          <w:szCs w:val="21"/>
        </w:rPr>
        <w:t xml:space="preserve">RUSLE cover and management factor in </w:t>
      </w:r>
      <w:r w:rsidR="00987238">
        <w:rPr>
          <w:rFonts w:eastAsiaTheme="majorEastAsia"/>
          <w:sz w:val="21"/>
          <w:szCs w:val="21"/>
        </w:rPr>
        <w:t>season</w:t>
      </w:r>
      <w:r w:rsidRPr="00700532">
        <w:rPr>
          <w:rFonts w:eastAsiaTheme="majorEastAsia"/>
          <w:i/>
          <w:iCs/>
          <w:sz w:val="21"/>
          <w:szCs w:val="21"/>
        </w:rPr>
        <w:t xml:space="preserve"> </w:t>
      </w:r>
      <w:proofErr w:type="spellStart"/>
      <w:r w:rsidR="00670AE4">
        <w:rPr>
          <w:rFonts w:eastAsiaTheme="majorEastAsia"/>
          <w:i/>
          <w:iCs/>
          <w:sz w:val="21"/>
          <w:szCs w:val="21"/>
        </w:rPr>
        <w:t>i</w:t>
      </w:r>
      <w:proofErr w:type="spellEnd"/>
      <w:r w:rsidR="00CB5133">
        <w:rPr>
          <w:rFonts w:eastAsiaTheme="majorEastAsia"/>
          <w:i/>
          <w:iCs/>
          <w:sz w:val="21"/>
          <w:szCs w:val="21"/>
        </w:rPr>
        <w:t xml:space="preserve"> </w:t>
      </w:r>
      <w:r w:rsidR="00CB5133" w:rsidRPr="00BC1867">
        <w:rPr>
          <w:rFonts w:eastAsiaTheme="majorEastAsia"/>
          <w:sz w:val="21"/>
          <w:szCs w:val="21"/>
        </w:rPr>
        <w:t>(</w:t>
      </w:r>
      <w:proofErr w:type="spellStart"/>
      <w:r w:rsidR="00CB5133" w:rsidRPr="00BC1867">
        <w:rPr>
          <w:rFonts w:eastAsiaTheme="majorEastAsia"/>
          <w:sz w:val="21"/>
          <w:szCs w:val="21"/>
        </w:rPr>
        <w:t>Rosewell</w:t>
      </w:r>
      <w:proofErr w:type="spellEnd"/>
      <w:r w:rsidR="00B66722" w:rsidRPr="00BC1867">
        <w:rPr>
          <w:rFonts w:eastAsiaTheme="majorEastAsia"/>
          <w:sz w:val="21"/>
          <w:szCs w:val="21"/>
        </w:rPr>
        <w:t>,</w:t>
      </w:r>
      <w:r w:rsidR="00CB5133" w:rsidRPr="00BC1867">
        <w:rPr>
          <w:rFonts w:eastAsiaTheme="majorEastAsia"/>
          <w:sz w:val="21"/>
          <w:szCs w:val="21"/>
        </w:rPr>
        <w:t xml:space="preserve"> </w:t>
      </w:r>
      <w:r w:rsidR="00670AE4" w:rsidRPr="00BC1867">
        <w:rPr>
          <w:rFonts w:eastAsiaTheme="majorEastAsia"/>
          <w:sz w:val="21"/>
          <w:szCs w:val="21"/>
        </w:rPr>
        <w:t>1997)</w:t>
      </w:r>
      <w:r w:rsidR="004D1C1D" w:rsidRPr="001C4F88">
        <w:rPr>
          <w:rFonts w:eastAsiaTheme="majorEastAsia"/>
          <w:sz w:val="21"/>
          <w:szCs w:val="21"/>
        </w:rPr>
        <w:t>:</w:t>
      </w:r>
    </w:p>
    <w:bookmarkStart w:id="86" w:name="_Ref126310087"/>
    <w:p w14:paraId="5C13BD12" w14:textId="41BF22FF" w:rsidR="00C20B4E" w:rsidRPr="001C4F88" w:rsidRDefault="00000000" w:rsidP="00C20B4E">
      <w:pPr>
        <w:keepNext/>
        <w:rPr>
          <w:b/>
          <w:bCs/>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w:bookmarkStart w:id="87" w:name="_Hlk127366713"/>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e</m:t>
              </m:r>
            </m:e>
            <m:sup>
              <m:r>
                <m:rPr>
                  <m:sty m:val="bi"/>
                </m:rPr>
                <w:rPr>
                  <w:rFonts w:ascii="Cambria Math" w:eastAsiaTheme="majorEastAsia" w:hAnsi="Cambria Math"/>
                  <w:sz w:val="21"/>
                  <w:szCs w:val="21"/>
                </w:rPr>
                <m:t>-0.799-</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4.74*</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-2</m:t>
                      </m:r>
                    </m:sup>
                  </m:sSup>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d>
              <m:r>
                <m:rPr>
                  <m:sty m:val="bi"/>
                </m:rPr>
                <w:rPr>
                  <w:rFonts w:ascii="Cambria Math" w:eastAsiaTheme="majorEastAsia" w:hAnsi="Cambria Math"/>
                  <w:sz w:val="21"/>
                  <w:szCs w:val="21"/>
                </w:rPr>
                <m:t>+</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4.49*</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-4</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sup>
                      <m:r>
                        <m:rPr>
                          <m:sty m:val="bi"/>
                        </m:rPr>
                        <w:rPr>
                          <w:rFonts w:ascii="Cambria Math" w:eastAsiaTheme="majorEastAsia" w:hAnsi="Cambria Math"/>
                          <w:sz w:val="21"/>
                          <w:szCs w:val="21"/>
                        </w:rPr>
                        <m:t>2</m:t>
                      </m:r>
                    </m:sup>
                  </m:sSup>
                </m:e>
              </m:d>
              <m:r>
                <m:rPr>
                  <m:sty m:val="bi"/>
                </m:rPr>
                <w:rPr>
                  <w:rFonts w:ascii="Cambria Math" w:eastAsiaTheme="majorEastAsia" w:hAnsi="Cambria Math"/>
                  <w:sz w:val="21"/>
                  <w:szCs w:val="21"/>
                </w:rPr>
                <m:t>-(5.2*</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-6</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sup>
                  <m:r>
                    <m:rPr>
                      <m:sty m:val="bi"/>
                    </m:rPr>
                    <w:rPr>
                      <w:rFonts w:ascii="Cambria Math" w:eastAsiaTheme="majorEastAsia" w:hAnsi="Cambria Math"/>
                      <w:sz w:val="21"/>
                      <w:szCs w:val="21"/>
                    </w:rPr>
                    <m:t>3</m:t>
                  </m:r>
                </m:sup>
              </m:sSup>
              <m:r>
                <m:rPr>
                  <m:sty m:val="bi"/>
                </m:rPr>
                <w:rPr>
                  <w:rFonts w:ascii="Cambria Math" w:eastAsiaTheme="majorEastAsia" w:hAnsi="Cambria Math"/>
                  <w:sz w:val="21"/>
                  <w:szCs w:val="21"/>
                </w:rPr>
                <m:t>)</m:t>
              </m:r>
            </m:sup>
          </m:sSup>
        </m:oMath>
      </m:oMathPara>
      <w:bookmarkEnd w:id="87"/>
    </w:p>
    <w:bookmarkEnd w:id="86"/>
    <w:p w14:paraId="7C49506D" w14:textId="77777777" w:rsidR="00C20B4E" w:rsidRPr="00D42C7D" w:rsidRDefault="00C20B4E" w:rsidP="00C20B4E">
      <w:pPr>
        <w:rPr>
          <w:rFonts w:eastAsiaTheme="majorEastAsia"/>
          <w:iCs/>
          <w:sz w:val="21"/>
          <w:szCs w:val="21"/>
        </w:rPr>
      </w:pPr>
      <w:r w:rsidRPr="001C4F88">
        <w:rPr>
          <w:rFonts w:asciiTheme="majorHAnsi" w:eastAsiaTheme="majorEastAsia" w:hAnsiTheme="majorHAnsi"/>
          <w:iCs/>
          <w:sz w:val="21"/>
          <w:szCs w:val="21"/>
        </w:rPr>
        <w:tab/>
      </w:r>
      <w:r w:rsidRPr="00D42C7D">
        <w:rPr>
          <w:rFonts w:eastAsiaTheme="majorEastAsia"/>
          <w:iCs/>
          <w:sz w:val="21"/>
          <w:szCs w:val="21"/>
        </w:rPr>
        <w:t>Where:</w:t>
      </w:r>
    </w:p>
    <w:p w14:paraId="239F4D3A" w14:textId="3A2A278E" w:rsidR="00C20B4E" w:rsidRPr="00405074" w:rsidRDefault="00C20B4E" w:rsidP="00C20B4E">
      <w:pPr>
        <w:rPr>
          <w:rFonts w:eastAsiaTheme="majorEastAsia"/>
          <w:i/>
          <w:iCs/>
          <w:sz w:val="21"/>
          <w:szCs w:val="21"/>
        </w:rPr>
      </w:pPr>
      <w:r w:rsidRPr="001C4F88">
        <w:rPr>
          <w:rFonts w:asciiTheme="majorHAnsi" w:eastAsiaTheme="majorEastAsia" w:hAnsiTheme="majorHAnsi"/>
          <w:iCs/>
          <w:sz w:val="21"/>
          <w:szCs w:val="21"/>
        </w:rPr>
        <w:tab/>
      </w:r>
      <w:r w:rsidRPr="001C4F88">
        <w:rPr>
          <w:rFonts w:asciiTheme="majorHAnsi" w:eastAsiaTheme="majorEastAsia" w:hAnsiTheme="majorHAnsi"/>
          <w:iCs/>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C</m:t>
            </m:r>
          </m:e>
          <m:sub>
            <m:r>
              <m:rPr>
                <m:sty m:val="bi"/>
              </m:rPr>
              <w:rPr>
                <w:rFonts w:ascii="Cambria Math" w:eastAsiaTheme="majorEastAsia" w:hAnsi="Cambria Math"/>
                <w:sz w:val="21"/>
                <w:szCs w:val="21"/>
              </w:rPr>
              <m:t>i</m:t>
            </m:r>
          </m:sub>
        </m:sSub>
      </m:oMath>
      <w:r w:rsidRPr="001C4F88">
        <w:rPr>
          <w:rFonts w:asciiTheme="majorHAnsi" w:eastAsiaTheme="majorEastAsia" w:hAnsiTheme="majorHAnsi"/>
          <w:b/>
          <w:bCs/>
          <w:sz w:val="21"/>
          <w:szCs w:val="21"/>
        </w:rPr>
        <w:t xml:space="preserve"> </w:t>
      </w:r>
      <w:r w:rsidRPr="001C4F88">
        <w:rPr>
          <w:rFonts w:asciiTheme="majorHAnsi" w:eastAsiaTheme="majorEastAsia" w:hAnsiTheme="majorHAnsi"/>
          <w:sz w:val="21"/>
          <w:szCs w:val="21"/>
        </w:rPr>
        <w:t xml:space="preserve">= </w:t>
      </w:r>
      <w:r w:rsidRPr="001C4F88">
        <w:rPr>
          <w:rFonts w:eastAsiaTheme="majorEastAsia"/>
          <w:sz w:val="21"/>
          <w:szCs w:val="21"/>
        </w:rPr>
        <w:t>RUSLE cover and management factor in</w:t>
      </w:r>
      <w:r w:rsidR="0061118E">
        <w:rPr>
          <w:rFonts w:eastAsiaTheme="majorEastAsia"/>
          <w:sz w:val="21"/>
          <w:szCs w:val="21"/>
        </w:rPr>
        <w:t xml:space="preserve"> raw data</w:t>
      </w:r>
      <w:r w:rsidRPr="001C4F88">
        <w:rPr>
          <w:rFonts w:eastAsiaTheme="majorEastAsia"/>
          <w:sz w:val="21"/>
          <w:szCs w:val="21"/>
        </w:rPr>
        <w:t xml:space="preserve"> </w:t>
      </w:r>
      <w:r w:rsidR="00987238">
        <w:rPr>
          <w:rFonts w:eastAsiaTheme="majorEastAsia"/>
          <w:sz w:val="21"/>
          <w:szCs w:val="21"/>
        </w:rPr>
        <w:t>season</w:t>
      </w:r>
      <w:r w:rsidRPr="001C4F88">
        <w:rPr>
          <w:rFonts w:eastAsiaTheme="majorEastAsia"/>
          <w:sz w:val="21"/>
          <w:szCs w:val="21"/>
        </w:rPr>
        <w:t xml:space="preserve"> </w:t>
      </w:r>
      <w:proofErr w:type="spellStart"/>
      <w:r w:rsidR="0061118E">
        <w:rPr>
          <w:rFonts w:eastAsiaTheme="majorEastAsia"/>
          <w:i/>
          <w:iCs/>
          <w:sz w:val="21"/>
          <w:szCs w:val="21"/>
        </w:rPr>
        <w:t>i</w:t>
      </w:r>
      <w:proofErr w:type="spellEnd"/>
      <w:r w:rsidR="00EA7246">
        <w:rPr>
          <w:rFonts w:eastAsiaTheme="majorEastAsia"/>
          <w:i/>
          <w:iCs/>
          <w:sz w:val="21"/>
          <w:szCs w:val="21"/>
        </w:rPr>
        <w:t>.</w:t>
      </w:r>
    </w:p>
    <w:p w14:paraId="0E4606FA" w14:textId="71CD8340" w:rsidR="00DE0020" w:rsidRPr="00DE0020" w:rsidRDefault="00C20B4E">
      <w:pPr>
        <w:rPr>
          <w:rFonts w:eastAsiaTheme="majorEastAsia"/>
          <w:sz w:val="21"/>
          <w:szCs w:val="21"/>
        </w:rPr>
      </w:pPr>
      <w:r w:rsidRPr="001C4F88">
        <w:rPr>
          <w:rFonts w:asciiTheme="majorHAnsi" w:eastAsiaTheme="majorEastAsia" w:hAnsiTheme="majorHAnsi"/>
          <w:sz w:val="21"/>
          <w:szCs w:val="21"/>
        </w:rPr>
        <w:tab/>
      </w:r>
      <w:r w:rsidRPr="001C4F88">
        <w:rPr>
          <w:rFonts w:asciiTheme="majorHAnsi" w:eastAsiaTheme="majorEastAsia" w:hAnsiTheme="majorHAnsi"/>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m:t>
            </m:r>
          </m:e>
          <m:sub>
            <m:r>
              <m:rPr>
                <m:sty m:val="bi"/>
              </m:rPr>
              <w:rPr>
                <w:rFonts w:ascii="Cambria Math" w:eastAsiaTheme="majorEastAsia" w:hAnsi="Cambria Math"/>
                <w:sz w:val="21"/>
                <w:szCs w:val="21"/>
              </w:rPr>
              <m:t>i</m:t>
            </m:r>
          </m:sub>
        </m:sSub>
      </m:oMath>
      <w:r w:rsidRPr="001C4F88">
        <w:rPr>
          <w:rFonts w:asciiTheme="majorHAnsi" w:eastAsiaTheme="majorEastAsia" w:hAnsiTheme="majorHAnsi"/>
          <w:sz w:val="21"/>
          <w:szCs w:val="21"/>
        </w:rPr>
        <w:t xml:space="preserve"> = </w:t>
      </w:r>
      <w:r w:rsidRPr="001C4F88">
        <w:rPr>
          <w:rFonts w:eastAsiaTheme="majorEastAsia"/>
          <w:sz w:val="21"/>
          <w:szCs w:val="21"/>
        </w:rPr>
        <w:t>Ground cover</w:t>
      </w:r>
      <w:r w:rsidR="007E5733">
        <w:rPr>
          <w:rFonts w:eastAsiaTheme="majorEastAsia"/>
          <w:sz w:val="21"/>
          <w:szCs w:val="21"/>
        </w:rPr>
        <w:t xml:space="preserve"> proportion</w:t>
      </w:r>
      <w:r w:rsidRPr="001C4F88">
        <w:rPr>
          <w:rFonts w:eastAsiaTheme="majorEastAsia"/>
          <w:sz w:val="21"/>
          <w:szCs w:val="21"/>
        </w:rPr>
        <w:t xml:space="preserve"> in</w:t>
      </w:r>
      <w:r w:rsidR="0061118E">
        <w:rPr>
          <w:rFonts w:eastAsiaTheme="majorEastAsia"/>
          <w:sz w:val="21"/>
          <w:szCs w:val="21"/>
        </w:rPr>
        <w:t xml:space="preserve"> raw data</w:t>
      </w:r>
      <w:r w:rsidRPr="001C4F88">
        <w:rPr>
          <w:rFonts w:eastAsiaTheme="majorEastAsia"/>
          <w:sz w:val="21"/>
          <w:szCs w:val="21"/>
        </w:rPr>
        <w:t xml:space="preserve"> </w:t>
      </w:r>
      <w:r w:rsidR="00987238">
        <w:rPr>
          <w:rFonts w:eastAsiaTheme="majorEastAsia"/>
          <w:sz w:val="21"/>
          <w:szCs w:val="21"/>
        </w:rPr>
        <w:t>season</w:t>
      </w:r>
      <w:r w:rsidRPr="001C4F88">
        <w:rPr>
          <w:rFonts w:eastAsiaTheme="majorEastAsia"/>
          <w:sz w:val="21"/>
          <w:szCs w:val="21"/>
        </w:rPr>
        <w:t xml:space="preserve"> </w:t>
      </w:r>
      <w:proofErr w:type="spellStart"/>
      <w:r w:rsidR="0061118E" w:rsidRPr="00405074">
        <w:rPr>
          <w:rFonts w:eastAsiaTheme="majorEastAsia"/>
          <w:i/>
          <w:iCs/>
          <w:sz w:val="21"/>
          <w:szCs w:val="21"/>
        </w:rPr>
        <w:t>i</w:t>
      </w:r>
      <w:proofErr w:type="spellEnd"/>
      <w:r w:rsidR="00126FEF">
        <w:rPr>
          <w:rFonts w:eastAsiaTheme="majorEastAsia"/>
          <w:sz w:val="21"/>
          <w:szCs w:val="21"/>
        </w:rPr>
        <w:t>.</w:t>
      </w:r>
    </w:p>
    <w:p w14:paraId="10B6E5BB" w14:textId="7CD4ACCC" w:rsidR="00565670" w:rsidRPr="00D13E91" w:rsidRDefault="00565670" w:rsidP="00D42C7D">
      <w:pPr>
        <w:pStyle w:val="Caption"/>
        <w:spacing w:before="360"/>
        <w:rPr>
          <w:rFonts w:ascii="Cambria Math" w:eastAsiaTheme="majorEastAsia" w:hAnsi="Cambria Math"/>
          <w:b w:val="0"/>
          <w:bCs w:val="0"/>
          <w:i/>
          <w:iCs/>
          <w:color w:val="auto"/>
          <w:sz w:val="21"/>
          <w:szCs w:val="21"/>
        </w:rPr>
      </w:pPr>
      <w:r w:rsidRPr="00D13E91">
        <w:rPr>
          <w:color w:val="auto"/>
        </w:rPr>
        <w:t xml:space="preserve">Equation </w:t>
      </w:r>
      <w:r w:rsidR="00352412" w:rsidRPr="00D13E91">
        <w:rPr>
          <w:color w:val="auto"/>
        </w:rPr>
        <w:fldChar w:fldCharType="begin"/>
      </w:r>
      <w:r w:rsidR="00352412" w:rsidRPr="00D13E91">
        <w:rPr>
          <w:color w:val="auto"/>
        </w:rPr>
        <w:instrText xml:space="preserve"> SEQ Equation \* ARABIC </w:instrText>
      </w:r>
      <w:r w:rsidR="00352412" w:rsidRPr="00D13E91">
        <w:rPr>
          <w:color w:val="auto"/>
        </w:rPr>
        <w:fldChar w:fldCharType="separate"/>
      </w:r>
      <w:r w:rsidR="00962104">
        <w:rPr>
          <w:noProof/>
          <w:color w:val="auto"/>
        </w:rPr>
        <w:t>13</w:t>
      </w:r>
      <w:r w:rsidR="00352412" w:rsidRPr="00D13E91">
        <w:rPr>
          <w:color w:val="auto"/>
        </w:rPr>
        <w:fldChar w:fldCharType="end"/>
      </w:r>
      <w:r w:rsidR="000B489B" w:rsidRPr="00D13E91">
        <w:rPr>
          <w:color w:val="auto"/>
          <w:sz w:val="21"/>
          <w:szCs w:val="21"/>
        </w:rPr>
        <w:t xml:space="preserve"> </w:t>
      </w:r>
      <w:r w:rsidRPr="00D13E91">
        <w:rPr>
          <w:b w:val="0"/>
          <w:bCs w:val="0"/>
          <w:color w:val="auto"/>
          <w:sz w:val="21"/>
          <w:szCs w:val="21"/>
        </w:rPr>
        <w:t xml:space="preserve">– Baseline C factor using measured </w:t>
      </w:r>
      <w:r w:rsidR="00524B36" w:rsidRPr="00D13E91">
        <w:rPr>
          <w:b w:val="0"/>
          <w:bCs w:val="0"/>
          <w:color w:val="auto"/>
          <w:sz w:val="21"/>
          <w:szCs w:val="21"/>
        </w:rPr>
        <w:t xml:space="preserve">ground </w:t>
      </w:r>
      <w:r w:rsidRPr="00D13E91">
        <w:rPr>
          <w:b w:val="0"/>
          <w:bCs w:val="0"/>
          <w:color w:val="auto"/>
          <w:sz w:val="21"/>
          <w:szCs w:val="21"/>
        </w:rPr>
        <w:t xml:space="preserve">cover and baseline adjusted </w:t>
      </w:r>
      <w:r w:rsidR="00524B36" w:rsidRPr="00D13E91">
        <w:rPr>
          <w:b w:val="0"/>
          <w:bCs w:val="0"/>
          <w:color w:val="auto"/>
          <w:sz w:val="21"/>
          <w:szCs w:val="21"/>
        </w:rPr>
        <w:t xml:space="preserve">ground </w:t>
      </w:r>
      <w:r w:rsidRPr="00D13E91">
        <w:rPr>
          <w:b w:val="0"/>
          <w:bCs w:val="0"/>
          <w:color w:val="auto"/>
          <w:sz w:val="21"/>
          <w:szCs w:val="21"/>
        </w:rPr>
        <w:t xml:space="preserve">cover </w:t>
      </w:r>
      <m:oMath>
        <m:r>
          <m:rPr>
            <m:sty m:val="bi"/>
          </m:rPr>
          <w:rPr>
            <w:rFonts w:ascii="Cambria Math" w:hAnsi="Cambria Math"/>
            <w:color w:val="auto"/>
            <w:sz w:val="21"/>
            <w:szCs w:val="21"/>
          </w:rPr>
          <m:t>(</m:t>
        </m:r>
        <m:sSub>
          <m:sSubPr>
            <m:ctrlPr>
              <w:rPr>
                <w:rFonts w:ascii="Cambria Math" w:eastAsiaTheme="majorEastAsia" w:hAnsi="Cambria Math"/>
                <w:b w:val="0"/>
                <w:bCs w:val="0"/>
                <w:color w:val="auto"/>
                <w:sz w:val="21"/>
                <w:szCs w:val="21"/>
              </w:rPr>
            </m:ctrlPr>
          </m:sSubPr>
          <m:e>
            <m:acc>
              <m:accPr>
                <m:chr m:val="̇"/>
                <m:ctrlPr>
                  <w:rPr>
                    <w:rFonts w:ascii="Cambria Math" w:eastAsiaTheme="majorEastAsia" w:hAnsi="Cambria Math"/>
                    <w:b w:val="0"/>
                    <w:bCs w:val="0"/>
                    <w:color w:val="auto"/>
                    <w:sz w:val="21"/>
                    <w:szCs w:val="21"/>
                  </w:rPr>
                </m:ctrlPr>
              </m:accPr>
              <m:e>
                <m:r>
                  <m:rPr>
                    <m:sty m:val="bi"/>
                  </m:rPr>
                  <w:rPr>
                    <w:rFonts w:ascii="Cambria Math" w:eastAsiaTheme="majorEastAsia" w:hAnsi="Cambria Math"/>
                    <w:color w:val="auto"/>
                    <w:sz w:val="21"/>
                    <w:szCs w:val="21"/>
                  </w:rPr>
                  <m:t>C</m:t>
                </m:r>
              </m:e>
            </m:acc>
          </m:e>
          <m:sub>
            <m:r>
              <m:rPr>
                <m:sty m:val="bi"/>
              </m:rPr>
              <w:rPr>
                <w:rFonts w:ascii="Cambria Math" w:eastAsiaTheme="majorEastAsia" w:hAnsi="Cambria Math"/>
                <w:color w:val="auto"/>
                <w:sz w:val="21"/>
                <w:szCs w:val="21"/>
              </w:rPr>
              <m:t>i</m:t>
            </m:r>
          </m:sub>
        </m:sSub>
        <m:r>
          <m:rPr>
            <m:sty m:val="bi"/>
          </m:rPr>
          <w:rPr>
            <w:rFonts w:ascii="Cambria Math" w:eastAsiaTheme="majorEastAsia" w:hAnsi="Cambria Math"/>
            <w:color w:val="auto"/>
            <w:sz w:val="21"/>
            <w:szCs w:val="21"/>
          </w:rPr>
          <m:t>)</m:t>
        </m:r>
      </m:oMath>
    </w:p>
    <w:p w14:paraId="08A091F2" w14:textId="2910A5CF" w:rsidR="00565670" w:rsidRPr="001C4F88" w:rsidRDefault="00565670" w:rsidP="001E032C">
      <w:pPr>
        <w:spacing w:after="240"/>
        <w:rPr>
          <w:rFonts w:eastAsiaTheme="majorEastAsia"/>
          <w:sz w:val="21"/>
          <w:szCs w:val="21"/>
        </w:rPr>
      </w:pPr>
      <w:r w:rsidRPr="001C4F88">
        <w:rPr>
          <w:rFonts w:eastAsiaTheme="majorEastAsia"/>
          <w:sz w:val="21"/>
          <w:szCs w:val="21"/>
        </w:rPr>
        <w:t xml:space="preserve">Creating a C factor adjusted for baseline expected difference in </w:t>
      </w:r>
      <w:r w:rsidR="00987238">
        <w:rPr>
          <w:rFonts w:eastAsiaTheme="majorEastAsia"/>
          <w:sz w:val="21"/>
          <w:szCs w:val="21"/>
        </w:rPr>
        <w:t>season</w:t>
      </w:r>
      <w:r w:rsidRPr="001C4F88">
        <w:rPr>
          <w:rFonts w:eastAsiaTheme="majorEastAsia"/>
          <w:sz w:val="21"/>
          <w:szCs w:val="21"/>
        </w:rPr>
        <w:t xml:space="preserve"> </w:t>
      </w:r>
      <w:r w:rsidR="00983EB4">
        <w:rPr>
          <w:rFonts w:eastAsiaTheme="majorEastAsia"/>
          <w:i/>
          <w:iCs/>
          <w:sz w:val="21"/>
          <w:szCs w:val="21"/>
        </w:rPr>
        <w:t>i</w:t>
      </w:r>
      <w:r w:rsidRPr="001C4F88">
        <w:rPr>
          <w:rFonts w:eastAsiaTheme="majorEastAsia"/>
          <w:sz w:val="21"/>
          <w:szCs w:val="21"/>
        </w:rPr>
        <w:t>:</w:t>
      </w:r>
    </w:p>
    <w:p w14:paraId="7F62EA27" w14:textId="29EEBA94" w:rsidR="00C91B4B" w:rsidRPr="001C4F88" w:rsidRDefault="00000000" w:rsidP="00565670">
      <w:pPr>
        <w:keepNext/>
        <w:rPr>
          <w:rFonts w:eastAsiaTheme="majorEastAsia"/>
          <w:b/>
          <w:bCs/>
          <w:sz w:val="21"/>
          <w:szCs w:val="21"/>
        </w:rPr>
      </w:pPr>
      <m:oMathPara>
        <m:oMath>
          <m:sSub>
            <m:sSubPr>
              <m:ctrlPr>
                <w:rPr>
                  <w:rFonts w:ascii="Cambria Math" w:eastAsiaTheme="majorEastAsia" w:hAnsi="Cambria Math"/>
                  <w:b/>
                  <w:bCs/>
                  <w:i/>
                  <w:sz w:val="21"/>
                  <w:szCs w:val="21"/>
                </w:rPr>
              </m:ctrlPr>
            </m:sSubPr>
            <m:e>
              <m:acc>
                <m:accPr>
                  <m:chr m:val="̇"/>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C</m:t>
                  </m:r>
                </m:e>
              </m:acc>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m:t>
          </m:r>
          <m:d>
            <m:dPr>
              <m:begChr m:val="{"/>
              <m:endChr m:val=""/>
              <m:ctrlPr>
                <w:rPr>
                  <w:rFonts w:ascii="Cambria Math" w:eastAsiaTheme="majorEastAsia" w:hAnsi="Cambria Math"/>
                  <w:b/>
                  <w:bCs/>
                  <w:i/>
                  <w:sz w:val="21"/>
                  <w:szCs w:val="21"/>
                </w:rPr>
              </m:ctrlPr>
            </m:dPr>
            <m:e>
              <m:eqArr>
                <m:eqArrPr>
                  <m:ctrlPr>
                    <w:rPr>
                      <w:rFonts w:ascii="Cambria Math" w:eastAsiaTheme="majorEastAsia" w:hAnsi="Cambria Math"/>
                      <w:b/>
                      <w:bCs/>
                      <w:i/>
                      <w:sz w:val="21"/>
                      <w:szCs w:val="21"/>
                    </w:rPr>
                  </m:ctrlPr>
                </m:eqArrPr>
                <m:e>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e</m:t>
                      </m:r>
                    </m:e>
                    <m:sup>
                      <m:r>
                        <m:rPr>
                          <m:sty m:val="bi"/>
                        </m:rPr>
                        <w:rPr>
                          <w:rFonts w:ascii="Cambria Math" w:eastAsiaTheme="majorEastAsia" w:hAnsi="Cambria Math"/>
                          <w:sz w:val="21"/>
                          <w:szCs w:val="21"/>
                        </w:rPr>
                        <m:t>-0.799-</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4.74*</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-2</m:t>
                              </m:r>
                            </m:sup>
                          </m:sSup>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d>
                      <m:r>
                        <m:rPr>
                          <m:sty m:val="bi"/>
                        </m:rPr>
                        <w:rPr>
                          <w:rFonts w:ascii="Cambria Math" w:eastAsiaTheme="majorEastAsia" w:hAnsi="Cambria Math"/>
                          <w:sz w:val="21"/>
                          <w:szCs w:val="21"/>
                        </w:rPr>
                        <m:t>+</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4.49*</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-4</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sup>
                              <m:r>
                                <m:rPr>
                                  <m:sty m:val="bi"/>
                                </m:rPr>
                                <w:rPr>
                                  <w:rFonts w:ascii="Cambria Math" w:eastAsiaTheme="majorEastAsia" w:hAnsi="Cambria Math"/>
                                  <w:sz w:val="21"/>
                                  <w:szCs w:val="21"/>
                                </w:rPr>
                                <m:t>2</m:t>
                              </m:r>
                            </m:sup>
                          </m:sSup>
                        </m:e>
                      </m:d>
                      <m:r>
                        <m:rPr>
                          <m:sty m:val="bi"/>
                        </m:rPr>
                        <w:rPr>
                          <w:rFonts w:ascii="Cambria Math" w:eastAsiaTheme="majorEastAsia" w:hAnsi="Cambria Math"/>
                          <w:sz w:val="21"/>
                          <w:szCs w:val="21"/>
                        </w:rPr>
                        <m:t>-(5.2*</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-6</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*100)</m:t>
                          </m:r>
                        </m:e>
                        <m:sup>
                          <m:r>
                            <m:rPr>
                              <m:sty m:val="bi"/>
                            </m:rPr>
                            <w:rPr>
                              <w:rFonts w:ascii="Cambria Math" w:eastAsiaTheme="majorEastAsia" w:hAnsi="Cambria Math"/>
                              <w:sz w:val="21"/>
                              <w:szCs w:val="21"/>
                            </w:rPr>
                            <m:t>3</m:t>
                          </m:r>
                        </m:sup>
                      </m:sSup>
                      <m:r>
                        <m:rPr>
                          <m:sty m:val="bi"/>
                        </m:rPr>
                        <w:rPr>
                          <w:rFonts w:ascii="Cambria Math" w:eastAsiaTheme="majorEastAsia" w:hAnsi="Cambria Math"/>
                          <w:sz w:val="21"/>
                          <w:szCs w:val="21"/>
                        </w:rPr>
                        <m:t>)</m:t>
                      </m:r>
                    </m:sup>
                  </m:sSup>
                  <m:r>
                    <m:rPr>
                      <m:sty m:val="bi"/>
                    </m:rPr>
                    <w:rPr>
                      <w:rFonts w:ascii="Cambria Math" w:eastAsiaTheme="majorEastAsia" w:hAnsi="Cambria Math"/>
                      <w:sz w:val="21"/>
                      <w:szCs w:val="21"/>
                    </w:rPr>
                    <m:t>,  &amp;</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≥RMGC</m:t>
                  </m:r>
                </m:e>
                <m:e>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e</m:t>
                      </m:r>
                    </m:e>
                    <m:sup>
                      <m:r>
                        <m:rPr>
                          <m:sty m:val="bi"/>
                        </m:rPr>
                        <w:rPr>
                          <w:rFonts w:ascii="Cambria Math" w:eastAsiaTheme="majorEastAsia" w:hAnsi="Cambria Math"/>
                          <w:sz w:val="21"/>
                          <w:szCs w:val="21"/>
                        </w:rPr>
                        <m:t>-0.799-</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4.74*</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-2</m:t>
                              </m:r>
                            </m:sup>
                          </m:sSup>
                          <m:r>
                            <m:rPr>
                              <m:sty m:val="bi"/>
                            </m:rPr>
                            <w:rPr>
                              <w:rFonts w:ascii="Cambria Math" w:eastAsiaTheme="majorEastAsia" w:hAnsi="Cambria Math"/>
                              <w:sz w:val="21"/>
                              <w:szCs w:val="21"/>
                            </w:rPr>
                            <m:t>(RMGC*100)</m:t>
                          </m:r>
                        </m:e>
                      </m:d>
                      <m:r>
                        <m:rPr>
                          <m:sty m:val="bi"/>
                        </m:rPr>
                        <w:rPr>
                          <w:rFonts w:ascii="Cambria Math" w:eastAsiaTheme="majorEastAsia" w:hAnsi="Cambria Math"/>
                          <w:sz w:val="21"/>
                          <w:szCs w:val="21"/>
                        </w:rPr>
                        <m:t>+</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4.49*</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-4</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(RMGC*100)</m:t>
                              </m:r>
                            </m:e>
                            <m:sup>
                              <m:r>
                                <m:rPr>
                                  <m:sty m:val="bi"/>
                                </m:rPr>
                                <w:rPr>
                                  <w:rFonts w:ascii="Cambria Math" w:eastAsiaTheme="majorEastAsia" w:hAnsi="Cambria Math"/>
                                  <w:sz w:val="21"/>
                                  <w:szCs w:val="21"/>
                                </w:rPr>
                                <m:t>2</m:t>
                              </m:r>
                            </m:sup>
                          </m:sSup>
                        </m:e>
                      </m:d>
                      <m:r>
                        <m:rPr>
                          <m:sty m:val="bi"/>
                        </m:rPr>
                        <w:rPr>
                          <w:rFonts w:ascii="Cambria Math" w:eastAsiaTheme="majorEastAsia" w:hAnsi="Cambria Math"/>
                          <w:sz w:val="21"/>
                          <w:szCs w:val="21"/>
                        </w:rPr>
                        <m:t>-(5.2*</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m:t>
                          </m:r>
                        </m:e>
                        <m:sup>
                          <m:r>
                            <m:rPr>
                              <m:sty m:val="bi"/>
                            </m:rPr>
                            <w:rPr>
                              <w:rFonts w:ascii="Cambria Math" w:eastAsiaTheme="majorEastAsia" w:hAnsi="Cambria Math"/>
                              <w:sz w:val="21"/>
                              <w:szCs w:val="21"/>
                            </w:rPr>
                            <m:t>-6</m:t>
                          </m:r>
                        </m:sup>
                      </m:sSup>
                      <m:r>
                        <m:rPr>
                          <m:sty m:val="bi"/>
                        </m:rPr>
                        <w:rPr>
                          <w:rFonts w:ascii="Cambria Math" w:eastAsiaTheme="majorEastAsia" w:hAnsi="Cambria Math"/>
                          <w:sz w:val="21"/>
                          <w:szCs w:val="21"/>
                        </w:rPr>
                        <m:t>*</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(RMGC*100)</m:t>
                          </m:r>
                        </m:e>
                        <m:sup>
                          <m:r>
                            <m:rPr>
                              <m:sty m:val="bi"/>
                            </m:rPr>
                            <w:rPr>
                              <w:rFonts w:ascii="Cambria Math" w:eastAsiaTheme="majorEastAsia" w:hAnsi="Cambria Math"/>
                              <w:sz w:val="21"/>
                              <w:szCs w:val="21"/>
                            </w:rPr>
                            <m:t>3</m:t>
                          </m:r>
                        </m:sup>
                      </m:sSup>
                      <m:r>
                        <m:rPr>
                          <m:sty m:val="bi"/>
                        </m:rPr>
                        <w:rPr>
                          <w:rFonts w:ascii="Cambria Math" w:eastAsiaTheme="majorEastAsia" w:hAnsi="Cambria Math"/>
                          <w:sz w:val="21"/>
                          <w:szCs w:val="21"/>
                        </w:rPr>
                        <m:t>)</m:t>
                      </m:r>
                    </m:sup>
                  </m:sSup>
                  <m:r>
                    <m:rPr>
                      <m:sty m:val="bi"/>
                    </m:rPr>
                    <w:rPr>
                      <w:rFonts w:ascii="Cambria Math" w:eastAsiaTheme="majorEastAsia" w:hAnsi="Cambria Math"/>
                      <w:sz w:val="21"/>
                      <w:szCs w:val="21"/>
                    </w:rPr>
                    <m:t>,  &amp;</m:t>
                  </m:r>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r>
                    <m:rPr>
                      <m:sty m:val="bi"/>
                    </m:rPr>
                    <w:rPr>
                      <w:rFonts w:ascii="Cambria Math" w:eastAsiaTheme="majorEastAsia" w:hAnsi="Cambria Math"/>
                      <w:sz w:val="21"/>
                      <w:szCs w:val="21"/>
                    </w:rPr>
                    <m:t>&lt;RMGC</m:t>
                  </m:r>
                </m:e>
              </m:eqArr>
            </m:e>
          </m:d>
        </m:oMath>
      </m:oMathPara>
    </w:p>
    <w:p w14:paraId="41AE367D" w14:textId="3E3A7802" w:rsidR="00565670" w:rsidRPr="001C4F88" w:rsidRDefault="00565670" w:rsidP="0022555D">
      <w:pPr>
        <w:spacing w:before="240"/>
        <w:ind w:firstLine="720"/>
        <w:rPr>
          <w:rFonts w:eastAsiaTheme="majorEastAsia"/>
          <w:sz w:val="21"/>
          <w:szCs w:val="21"/>
        </w:rPr>
      </w:pPr>
      <w:r w:rsidRPr="001C4F88">
        <w:rPr>
          <w:rFonts w:eastAsiaTheme="majorEastAsia"/>
          <w:sz w:val="21"/>
          <w:szCs w:val="21"/>
        </w:rPr>
        <w:t>Where:</w:t>
      </w:r>
    </w:p>
    <w:p w14:paraId="536D43A8" w14:textId="50D6D514" w:rsidR="00565670" w:rsidRPr="001C4F88" w:rsidRDefault="00565670" w:rsidP="00565670">
      <w:pPr>
        <w:ind w:firstLine="720"/>
        <w:rPr>
          <w:rFonts w:eastAsiaTheme="majorEastAsia"/>
          <w:sz w:val="21"/>
          <w:szCs w:val="21"/>
        </w:rPr>
      </w:pPr>
      <w:r w:rsidRPr="001C4F88">
        <w:rPr>
          <w:rFonts w:eastAsiaTheme="majorEastAsia"/>
          <w:sz w:val="21"/>
          <w:szCs w:val="21"/>
        </w:rPr>
        <w:tab/>
      </w:r>
      <m:oMath>
        <m:sSub>
          <m:sSubPr>
            <m:ctrlPr>
              <w:rPr>
                <w:rFonts w:ascii="Cambria Math" w:eastAsiaTheme="majorEastAsia" w:hAnsi="Cambria Math"/>
                <w:b/>
                <w:bCs/>
                <w:i/>
                <w:sz w:val="21"/>
                <w:szCs w:val="21"/>
              </w:rPr>
            </m:ctrlPr>
          </m:sSubPr>
          <m:e>
            <m:acc>
              <m:accPr>
                <m:chr m:val="̇"/>
                <m:ctrlPr>
                  <w:rPr>
                    <w:rFonts w:ascii="Cambria Math" w:eastAsiaTheme="majorEastAsia" w:hAnsi="Cambria Math"/>
                    <w:b/>
                    <w:bCs/>
                    <w:i/>
                    <w:sz w:val="21"/>
                    <w:szCs w:val="21"/>
                  </w:rPr>
                </m:ctrlPr>
              </m:accPr>
              <m:e>
                <m:r>
                  <m:rPr>
                    <m:sty m:val="bi"/>
                  </m:rPr>
                  <w:rPr>
                    <w:rFonts w:ascii="Cambria Math" w:eastAsiaTheme="majorEastAsia" w:hAnsi="Cambria Math"/>
                    <w:sz w:val="21"/>
                    <w:szCs w:val="21"/>
                  </w:rPr>
                  <m:t>C</m:t>
                </m:r>
              </m:e>
            </m:acc>
          </m:e>
          <m:sub>
            <m:r>
              <m:rPr>
                <m:sty m:val="bi"/>
              </m:rPr>
              <w:rPr>
                <w:rFonts w:ascii="Cambria Math" w:eastAsiaTheme="majorEastAsia" w:hAnsi="Cambria Math"/>
                <w:sz w:val="21"/>
                <w:szCs w:val="21"/>
              </w:rPr>
              <m:t>i</m:t>
            </m:r>
          </m:sub>
        </m:sSub>
      </m:oMath>
      <w:r w:rsidRPr="001C4F88">
        <w:rPr>
          <w:rFonts w:eastAsiaTheme="majorEastAsia"/>
          <w:sz w:val="21"/>
          <w:szCs w:val="21"/>
        </w:rPr>
        <w:t xml:space="preserve"> = Modelled C factor for</w:t>
      </w:r>
      <w:r w:rsidR="00CF5623">
        <w:rPr>
          <w:rFonts w:eastAsiaTheme="majorEastAsia"/>
          <w:sz w:val="21"/>
          <w:szCs w:val="21"/>
        </w:rPr>
        <w:t xml:space="preserve"> raw data</w:t>
      </w:r>
      <w:r w:rsidRPr="001C4F88">
        <w:rPr>
          <w:rFonts w:eastAsiaTheme="majorEastAsia"/>
          <w:sz w:val="21"/>
          <w:szCs w:val="21"/>
        </w:rPr>
        <w:t xml:space="preserve"> </w:t>
      </w:r>
      <w:r w:rsidR="00987238">
        <w:rPr>
          <w:rFonts w:eastAsiaTheme="majorEastAsia"/>
          <w:sz w:val="21"/>
          <w:szCs w:val="21"/>
        </w:rPr>
        <w:t>season</w:t>
      </w:r>
      <w:r w:rsidRPr="001C4F88">
        <w:rPr>
          <w:rFonts w:eastAsiaTheme="majorEastAsia"/>
          <w:sz w:val="21"/>
          <w:szCs w:val="21"/>
        </w:rPr>
        <w:t xml:space="preserve"> </w:t>
      </w:r>
      <w:proofErr w:type="spellStart"/>
      <w:r w:rsidR="00023030">
        <w:rPr>
          <w:rFonts w:eastAsiaTheme="majorEastAsia"/>
          <w:i/>
          <w:iCs/>
          <w:sz w:val="21"/>
          <w:szCs w:val="21"/>
        </w:rPr>
        <w:t>i</w:t>
      </w:r>
      <w:proofErr w:type="spellEnd"/>
      <w:r w:rsidR="0021609D">
        <w:rPr>
          <w:rFonts w:eastAsiaTheme="majorEastAsia"/>
          <w:i/>
          <w:iCs/>
          <w:sz w:val="21"/>
          <w:szCs w:val="21"/>
        </w:rPr>
        <w:t>.</w:t>
      </w:r>
    </w:p>
    <w:p w14:paraId="4864A02E" w14:textId="502CB9E3" w:rsidR="00565670" w:rsidRDefault="00565670" w:rsidP="00405074">
      <w:pPr>
        <w:ind w:firstLine="720"/>
        <w:rPr>
          <w:rFonts w:eastAsiaTheme="majorEastAsia"/>
          <w:i/>
          <w:iCs/>
          <w:sz w:val="21"/>
          <w:szCs w:val="21"/>
        </w:rPr>
      </w:pPr>
      <w:r w:rsidRPr="001C4F88">
        <w:rPr>
          <w:rFonts w:eastAsiaTheme="majorEastAsia"/>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GCA</m:t>
            </m:r>
          </m:e>
          <m:sub>
            <m:r>
              <m:rPr>
                <m:sty m:val="bi"/>
              </m:rPr>
              <w:rPr>
                <w:rFonts w:ascii="Cambria Math" w:eastAsiaTheme="majorEastAsia" w:hAnsi="Cambria Math"/>
                <w:sz w:val="21"/>
                <w:szCs w:val="21"/>
              </w:rPr>
              <m:t>i</m:t>
            </m:r>
          </m:sub>
        </m:sSub>
      </m:oMath>
      <w:r w:rsidRPr="001C4F88">
        <w:rPr>
          <w:rFonts w:eastAsiaTheme="majorEastAsia"/>
          <w:sz w:val="21"/>
          <w:szCs w:val="21"/>
        </w:rPr>
        <w:t xml:space="preserve"> = </w:t>
      </w:r>
      <w:r w:rsidR="00206830">
        <w:rPr>
          <w:rFonts w:eastAsiaTheme="majorEastAsia"/>
          <w:sz w:val="21"/>
          <w:szCs w:val="21"/>
        </w:rPr>
        <w:t>Adjusted g</w:t>
      </w:r>
      <w:r w:rsidRPr="001C4F88">
        <w:rPr>
          <w:rFonts w:eastAsiaTheme="majorEastAsia"/>
          <w:sz w:val="21"/>
          <w:szCs w:val="21"/>
        </w:rPr>
        <w:t xml:space="preserve">round cover </w:t>
      </w:r>
      <w:r w:rsidR="000E0FB4">
        <w:rPr>
          <w:rFonts w:eastAsiaTheme="majorEastAsia"/>
          <w:sz w:val="21"/>
          <w:szCs w:val="21"/>
        </w:rPr>
        <w:t>proportion</w:t>
      </w:r>
      <w:r w:rsidRPr="001C4F88">
        <w:rPr>
          <w:rFonts w:eastAsiaTheme="majorEastAsia"/>
          <w:sz w:val="21"/>
          <w:szCs w:val="21"/>
        </w:rPr>
        <w:t xml:space="preserve"> for</w:t>
      </w:r>
      <w:r w:rsidR="00CF5623">
        <w:rPr>
          <w:rFonts w:eastAsiaTheme="majorEastAsia"/>
          <w:sz w:val="21"/>
          <w:szCs w:val="21"/>
        </w:rPr>
        <w:t xml:space="preserve"> raw data</w:t>
      </w:r>
      <w:r w:rsidRPr="001C4F88">
        <w:rPr>
          <w:rFonts w:eastAsiaTheme="majorEastAsia"/>
          <w:sz w:val="21"/>
          <w:szCs w:val="21"/>
        </w:rPr>
        <w:t xml:space="preserve"> </w:t>
      </w:r>
      <w:r w:rsidR="00987238">
        <w:rPr>
          <w:rFonts w:eastAsiaTheme="majorEastAsia"/>
          <w:sz w:val="21"/>
          <w:szCs w:val="21"/>
        </w:rPr>
        <w:t>season</w:t>
      </w:r>
      <w:r w:rsidRPr="001C4F88">
        <w:rPr>
          <w:rFonts w:eastAsiaTheme="majorEastAsia"/>
          <w:sz w:val="21"/>
          <w:szCs w:val="21"/>
        </w:rPr>
        <w:t xml:space="preserve"> </w:t>
      </w:r>
      <w:proofErr w:type="spellStart"/>
      <w:r w:rsidR="002B281B">
        <w:rPr>
          <w:rFonts w:eastAsiaTheme="majorEastAsia"/>
          <w:i/>
          <w:iCs/>
          <w:sz w:val="21"/>
          <w:szCs w:val="21"/>
        </w:rPr>
        <w:t>i</w:t>
      </w:r>
      <w:proofErr w:type="spellEnd"/>
      <w:r w:rsidR="0021609D">
        <w:rPr>
          <w:rFonts w:eastAsiaTheme="majorEastAsia"/>
          <w:i/>
          <w:iCs/>
          <w:sz w:val="21"/>
          <w:szCs w:val="21"/>
        </w:rPr>
        <w:t>.</w:t>
      </w:r>
    </w:p>
    <w:p w14:paraId="297C22A4" w14:textId="46796CF4" w:rsidR="00DE0020" w:rsidRDefault="002229EE" w:rsidP="00DE0020">
      <w:pPr>
        <w:ind w:left="1440"/>
        <w:rPr>
          <w:rFonts w:eastAsiaTheme="majorEastAsia"/>
          <w:iCs/>
          <w:sz w:val="21"/>
          <w:szCs w:val="21"/>
        </w:rPr>
      </w:pPr>
      <w:r w:rsidRPr="00C60A72">
        <w:rPr>
          <w:rFonts w:ascii="Cambria Math" w:eastAsiaTheme="majorEastAsia" w:hAnsi="Cambria Math"/>
          <w:b/>
          <w:i/>
          <w:sz w:val="21"/>
          <w:szCs w:val="21"/>
        </w:rPr>
        <w:t>RMGC</w:t>
      </w:r>
      <w:r>
        <w:rPr>
          <w:rFonts w:ascii="Cambria Math" w:eastAsiaTheme="majorEastAsia" w:hAnsi="Cambria Math"/>
          <w:b/>
          <w:i/>
          <w:sz w:val="21"/>
          <w:szCs w:val="21"/>
        </w:rPr>
        <w:t xml:space="preserve"> </w:t>
      </w:r>
      <w:r w:rsidRPr="00602331">
        <w:rPr>
          <w:rFonts w:eastAsiaTheme="majorEastAsia"/>
          <w:iCs/>
          <w:sz w:val="21"/>
          <w:szCs w:val="21"/>
        </w:rPr>
        <w:t>=</w:t>
      </w:r>
      <w:r>
        <w:rPr>
          <w:rFonts w:eastAsiaTheme="majorEastAsia"/>
          <w:b/>
          <w:bCs/>
          <w:i/>
          <w:sz w:val="21"/>
          <w:szCs w:val="21"/>
        </w:rPr>
        <w:t xml:space="preserve"> </w:t>
      </w:r>
      <w:r w:rsidRPr="00D812E3">
        <w:rPr>
          <w:rFonts w:eastAsiaTheme="majorEastAsia"/>
          <w:iCs/>
          <w:sz w:val="21"/>
          <w:szCs w:val="21"/>
        </w:rPr>
        <w:t>The regulated minimum ground cover</w:t>
      </w:r>
      <w:r>
        <w:rPr>
          <w:rFonts w:eastAsiaTheme="majorEastAsia"/>
          <w:iCs/>
          <w:sz w:val="21"/>
          <w:szCs w:val="21"/>
        </w:rPr>
        <w:t xml:space="preserve"> proportion</w:t>
      </w:r>
    </w:p>
    <w:p w14:paraId="7548DB8C" w14:textId="4A825D06" w:rsidR="00DE0020" w:rsidRPr="00D13E91" w:rsidRDefault="00DE0020" w:rsidP="00D42C7D">
      <w:pPr>
        <w:pStyle w:val="Caption"/>
        <w:spacing w:before="360"/>
        <w:rPr>
          <w:rFonts w:eastAsiaTheme="majorEastAsia"/>
          <w:b w:val="0"/>
          <w:bCs w:val="0"/>
          <w:i/>
          <w:iCs/>
          <w:color w:val="auto"/>
          <w:sz w:val="21"/>
          <w:szCs w:val="21"/>
        </w:rPr>
      </w:pPr>
      <w:bookmarkStart w:id="88" w:name="_Ref221864266"/>
      <w:r w:rsidRPr="00D13E91">
        <w:rPr>
          <w:color w:val="auto"/>
        </w:rPr>
        <w:t xml:space="preserve">Equation </w:t>
      </w:r>
      <w:r w:rsidR="00352412" w:rsidRPr="00D13E91">
        <w:rPr>
          <w:color w:val="auto"/>
        </w:rPr>
        <w:fldChar w:fldCharType="begin"/>
      </w:r>
      <w:r w:rsidR="00352412" w:rsidRPr="00D13E91">
        <w:rPr>
          <w:color w:val="auto"/>
        </w:rPr>
        <w:instrText xml:space="preserve"> SEQ Equation \* ARABIC </w:instrText>
      </w:r>
      <w:r w:rsidR="00352412" w:rsidRPr="00D13E91">
        <w:rPr>
          <w:color w:val="auto"/>
        </w:rPr>
        <w:fldChar w:fldCharType="separate"/>
      </w:r>
      <w:r w:rsidR="00962104">
        <w:rPr>
          <w:noProof/>
          <w:color w:val="auto"/>
        </w:rPr>
        <w:t>14</w:t>
      </w:r>
      <w:r w:rsidR="00352412" w:rsidRPr="00D13E91">
        <w:rPr>
          <w:color w:val="auto"/>
        </w:rPr>
        <w:fldChar w:fldCharType="end"/>
      </w:r>
      <w:bookmarkEnd w:id="88"/>
      <w:r w:rsidR="00352412" w:rsidRPr="00D13E91">
        <w:rPr>
          <w:color w:val="auto"/>
        </w:rPr>
        <w:t xml:space="preserve"> </w:t>
      </w:r>
      <w:r w:rsidRPr="00D13E91">
        <w:rPr>
          <w:b w:val="0"/>
          <w:bCs w:val="0"/>
          <w:color w:val="auto"/>
          <w:sz w:val="21"/>
          <w:szCs w:val="21"/>
        </w:rPr>
        <w:t>–</w:t>
      </w:r>
      <w:r w:rsidR="00352412" w:rsidRPr="00D13E91">
        <w:rPr>
          <w:b w:val="0"/>
          <w:bCs w:val="0"/>
          <w:color w:val="auto"/>
          <w:sz w:val="21"/>
          <w:szCs w:val="21"/>
        </w:rPr>
        <w:t xml:space="preserve"> </w:t>
      </w:r>
      <w:r w:rsidRPr="00D13E91">
        <w:rPr>
          <w:b w:val="0"/>
          <w:bCs w:val="0"/>
          <w:color w:val="auto"/>
          <w:sz w:val="21"/>
          <w:szCs w:val="21"/>
        </w:rPr>
        <w:t>Slope steepness - S Factor (</w:t>
      </w:r>
      <m:oMath>
        <m:r>
          <m:rPr>
            <m:sty m:val="bi"/>
          </m:rPr>
          <w:rPr>
            <w:rFonts w:ascii="Cambria Math" w:eastAsiaTheme="majorEastAsia" w:hAnsi="Cambria Math"/>
            <w:color w:val="auto"/>
            <w:sz w:val="21"/>
            <w:szCs w:val="21"/>
          </w:rPr>
          <m:t>S</m:t>
        </m:r>
      </m:oMath>
      <w:r w:rsidRPr="00D13E91">
        <w:rPr>
          <w:b w:val="0"/>
          <w:bCs w:val="0"/>
          <w:color w:val="auto"/>
          <w:sz w:val="21"/>
          <w:szCs w:val="21"/>
        </w:rPr>
        <w:t>)</w:t>
      </w:r>
    </w:p>
    <w:p w14:paraId="071B7B14" w14:textId="02A02F93" w:rsidR="00DE0020" w:rsidRPr="001C4F88" w:rsidRDefault="00DE0020" w:rsidP="007A2B84">
      <w:pPr>
        <w:spacing w:after="240"/>
        <w:rPr>
          <w:rFonts w:eastAsiaTheme="majorEastAsia"/>
          <w:sz w:val="21"/>
          <w:szCs w:val="21"/>
        </w:rPr>
      </w:pPr>
      <w:r>
        <w:rPr>
          <w:rFonts w:eastAsiaTheme="majorEastAsia"/>
          <w:sz w:val="21"/>
          <w:szCs w:val="21"/>
        </w:rPr>
        <w:t>S Factor from land surface slope</w:t>
      </w:r>
      <w:r>
        <w:rPr>
          <w:rFonts w:eastAsiaTheme="majorEastAsia"/>
          <w:i/>
          <w:iCs/>
          <w:sz w:val="21"/>
          <w:szCs w:val="21"/>
        </w:rPr>
        <w:t xml:space="preserve"> </w:t>
      </w:r>
      <w:r w:rsidRPr="00BC1867">
        <w:rPr>
          <w:rFonts w:eastAsiaTheme="majorEastAsia"/>
          <w:sz w:val="21"/>
          <w:szCs w:val="21"/>
        </w:rPr>
        <w:t>(</w:t>
      </w:r>
      <w:r w:rsidR="00AC2B1C">
        <w:rPr>
          <w:rFonts w:eastAsiaTheme="majorEastAsia"/>
          <w:sz w:val="21"/>
          <w:szCs w:val="21"/>
        </w:rPr>
        <w:t>Pangos et al.</w:t>
      </w:r>
      <w:r w:rsidR="008E4836">
        <w:rPr>
          <w:rFonts w:eastAsiaTheme="majorEastAsia"/>
          <w:sz w:val="21"/>
          <w:szCs w:val="21"/>
        </w:rPr>
        <w:t>,</w:t>
      </w:r>
      <w:r w:rsidR="00730FE0">
        <w:rPr>
          <w:rFonts w:eastAsiaTheme="majorEastAsia"/>
          <w:sz w:val="21"/>
          <w:szCs w:val="21"/>
        </w:rPr>
        <w:t xml:space="preserve"> 2015)</w:t>
      </w:r>
      <w:r w:rsidRPr="001C4F88">
        <w:rPr>
          <w:rFonts w:eastAsiaTheme="majorEastAsia"/>
          <w:sz w:val="21"/>
          <w:szCs w:val="21"/>
        </w:rPr>
        <w:t>:</w:t>
      </w:r>
    </w:p>
    <w:p w14:paraId="31DDE1BA" w14:textId="2133C19C" w:rsidR="00013998" w:rsidRPr="00FC12CC" w:rsidRDefault="0001077F" w:rsidP="00DE0020">
      <w:pPr>
        <w:keepNext/>
        <w:rPr>
          <w:rFonts w:ascii="Cambria Math" w:eastAsiaTheme="majorEastAsia" w:hAnsi="Cambria Math"/>
          <w:b/>
          <w:bCs/>
          <w:i/>
          <w:sz w:val="21"/>
          <w:szCs w:val="21"/>
        </w:rPr>
      </w:pPr>
      <m:oMathPara>
        <m:oMath>
          <m:r>
            <m:rPr>
              <m:sty m:val="bi"/>
            </m:rPr>
            <w:rPr>
              <w:rFonts w:ascii="Cambria Math" w:eastAsiaTheme="majorEastAsia" w:hAnsi="Cambria Math"/>
              <w:sz w:val="21"/>
              <w:szCs w:val="21"/>
            </w:rPr>
            <m:t>S=</m:t>
          </m:r>
          <m:d>
            <m:dPr>
              <m:begChr m:val="{"/>
              <m:endChr m:val=""/>
              <m:ctrlPr>
                <w:rPr>
                  <w:rFonts w:ascii="Cambria Math" w:eastAsiaTheme="majorEastAsia" w:hAnsi="Cambria Math"/>
                  <w:b/>
                  <w:bCs/>
                  <w:i/>
                  <w:sz w:val="21"/>
                  <w:szCs w:val="21"/>
                </w:rPr>
              </m:ctrlPr>
            </m:dPr>
            <m:e>
              <m:eqArr>
                <m:eqArrPr>
                  <m:ctrlPr>
                    <w:rPr>
                      <w:rFonts w:ascii="Cambria Math" w:eastAsiaTheme="majorEastAsia" w:hAnsi="Cambria Math"/>
                      <w:b/>
                      <w:bCs/>
                      <w:i/>
                      <w:sz w:val="21"/>
                      <w:szCs w:val="21"/>
                    </w:rPr>
                  </m:ctrlPr>
                </m:eqArrPr>
                <m:e>
                  <m:r>
                    <m:rPr>
                      <m:sty m:val="bi"/>
                    </m:rPr>
                    <w:rPr>
                      <w:rFonts w:ascii="Cambria Math" w:eastAsiaTheme="majorEastAsia" w:hAnsi="Cambria Math"/>
                      <w:sz w:val="21"/>
                      <w:szCs w:val="21"/>
                    </w:rPr>
                    <m:t>10.8* sinθ+0.03,  &amp;Slope&lt;9%</m:t>
                  </m:r>
                </m:e>
                <m:e>
                  <m:r>
                    <m:rPr>
                      <m:sty m:val="bi"/>
                    </m:rPr>
                    <w:rPr>
                      <w:rFonts w:ascii="Cambria Math" w:eastAsiaTheme="majorEastAsia" w:hAnsi="Cambria Math"/>
                      <w:sz w:val="21"/>
                      <w:szCs w:val="21"/>
                    </w:rPr>
                    <m:t>16.8* sinθ-0.5,         &amp;9% ≤Slope&lt;50%</m:t>
                  </m:r>
                </m:e>
                <m:e>
                  <m:r>
                    <m:rPr>
                      <m:sty m:val="bi"/>
                    </m:rPr>
                    <w:rPr>
                      <w:rFonts w:ascii="Cambria Math" w:eastAsiaTheme="majorEastAsia" w:hAnsi="Cambria Math"/>
                      <w:sz w:val="21"/>
                      <w:szCs w:val="21"/>
                    </w:rPr>
                    <m:t>7.0145,  &amp;Slope≥50%</m:t>
                  </m:r>
                </m:e>
              </m:eqArr>
            </m:e>
          </m:d>
        </m:oMath>
      </m:oMathPara>
    </w:p>
    <w:p w14:paraId="6A51E92C" w14:textId="77777777" w:rsidR="00DE0020" w:rsidRPr="007E0E6A" w:rsidRDefault="00DE0020" w:rsidP="00DE0020">
      <w:pPr>
        <w:rPr>
          <w:rFonts w:eastAsiaTheme="majorEastAsia"/>
          <w:iCs/>
          <w:sz w:val="21"/>
          <w:szCs w:val="21"/>
        </w:rPr>
      </w:pPr>
      <w:r w:rsidRPr="007E0E6A">
        <w:rPr>
          <w:rFonts w:eastAsiaTheme="majorEastAsia"/>
          <w:iCs/>
          <w:sz w:val="21"/>
          <w:szCs w:val="21"/>
        </w:rPr>
        <w:tab/>
        <w:t>Where:</w:t>
      </w:r>
    </w:p>
    <w:p w14:paraId="23091748" w14:textId="77777777" w:rsidR="0004400B" w:rsidRPr="00352412" w:rsidRDefault="0004400B" w:rsidP="0004400B">
      <w:pPr>
        <w:rPr>
          <w:rFonts w:eastAsiaTheme="majorEastAsia"/>
          <w:i/>
          <w:iCs/>
          <w:sz w:val="21"/>
          <w:szCs w:val="21"/>
        </w:rPr>
      </w:pPr>
      <w:r w:rsidRPr="001C4F88">
        <w:rPr>
          <w:rFonts w:asciiTheme="majorHAnsi" w:eastAsiaTheme="majorEastAsia" w:hAnsiTheme="majorHAnsi"/>
          <w:sz w:val="21"/>
          <w:szCs w:val="21"/>
        </w:rPr>
        <w:tab/>
      </w:r>
      <w:r w:rsidRPr="001C4F88">
        <w:rPr>
          <w:rFonts w:asciiTheme="majorHAnsi" w:eastAsiaTheme="majorEastAsia" w:hAnsiTheme="majorHAnsi"/>
          <w:sz w:val="21"/>
          <w:szCs w:val="21"/>
        </w:rPr>
        <w:tab/>
      </w:r>
      <m:oMath>
        <m:r>
          <m:rPr>
            <m:sty m:val="bi"/>
          </m:rPr>
          <w:rPr>
            <w:rFonts w:ascii="Cambria Math" w:eastAsiaTheme="majorEastAsia" w:hAnsi="Cambria Math"/>
            <w:sz w:val="21"/>
            <w:szCs w:val="21"/>
          </w:rPr>
          <m:t>S</m:t>
        </m:r>
      </m:oMath>
      <w:r>
        <w:rPr>
          <w:rFonts w:asciiTheme="majorHAnsi" w:eastAsiaTheme="majorEastAsia" w:hAnsiTheme="majorHAnsi"/>
          <w:b/>
          <w:bCs/>
          <w:sz w:val="21"/>
          <w:szCs w:val="21"/>
        </w:rPr>
        <w:t xml:space="preserve"> = </w:t>
      </w:r>
      <w:r w:rsidRPr="00BE3305">
        <w:rPr>
          <w:rFonts w:eastAsiaTheme="majorEastAsia"/>
          <w:sz w:val="21"/>
          <w:szCs w:val="21"/>
        </w:rPr>
        <w:t xml:space="preserve">Slope </w:t>
      </w:r>
      <w:r>
        <w:rPr>
          <w:rFonts w:eastAsiaTheme="majorEastAsia"/>
          <w:sz w:val="21"/>
          <w:szCs w:val="21"/>
        </w:rPr>
        <w:t>steepness factor</w:t>
      </w:r>
    </w:p>
    <w:p w14:paraId="636B2F40" w14:textId="4152C4FD" w:rsidR="00DE0020" w:rsidRPr="00405074" w:rsidRDefault="00DE0020" w:rsidP="00DE0020">
      <w:pPr>
        <w:rPr>
          <w:rFonts w:eastAsiaTheme="majorEastAsia"/>
          <w:i/>
          <w:iCs/>
          <w:sz w:val="21"/>
          <w:szCs w:val="21"/>
        </w:rPr>
      </w:pPr>
      <w:r w:rsidRPr="001C4F88">
        <w:rPr>
          <w:rFonts w:asciiTheme="majorHAnsi" w:eastAsiaTheme="majorEastAsia" w:hAnsiTheme="majorHAnsi"/>
          <w:iCs/>
          <w:sz w:val="21"/>
          <w:szCs w:val="21"/>
        </w:rPr>
        <w:tab/>
      </w:r>
      <w:r w:rsidRPr="001C4F88">
        <w:rPr>
          <w:rFonts w:asciiTheme="majorHAnsi" w:eastAsiaTheme="majorEastAsia" w:hAnsiTheme="majorHAnsi"/>
          <w:iCs/>
          <w:sz w:val="21"/>
          <w:szCs w:val="21"/>
        </w:rPr>
        <w:tab/>
      </w:r>
      <m:oMath>
        <m:r>
          <m:rPr>
            <m:sty m:val="bi"/>
          </m:rPr>
          <w:rPr>
            <w:rFonts w:ascii="Cambria Math" w:eastAsiaTheme="majorEastAsia" w:hAnsi="Cambria Math"/>
            <w:sz w:val="21"/>
            <w:szCs w:val="21"/>
          </w:rPr>
          <m:t>θ</m:t>
        </m:r>
      </m:oMath>
      <w:r w:rsidRPr="001C4F88">
        <w:rPr>
          <w:rFonts w:asciiTheme="majorHAnsi" w:eastAsiaTheme="majorEastAsia" w:hAnsiTheme="majorHAnsi"/>
          <w:b/>
          <w:bCs/>
          <w:sz w:val="21"/>
          <w:szCs w:val="21"/>
        </w:rPr>
        <w:t xml:space="preserve"> </w:t>
      </w:r>
      <w:r w:rsidRPr="001C4F88">
        <w:rPr>
          <w:rFonts w:asciiTheme="majorHAnsi" w:eastAsiaTheme="majorEastAsia" w:hAnsiTheme="majorHAnsi"/>
          <w:sz w:val="21"/>
          <w:szCs w:val="21"/>
        </w:rPr>
        <w:t xml:space="preserve">= </w:t>
      </w:r>
      <w:r>
        <w:rPr>
          <w:rFonts w:eastAsiaTheme="majorEastAsia"/>
          <w:sz w:val="21"/>
          <w:szCs w:val="21"/>
        </w:rPr>
        <w:t>Slope in degrees – SRTM ~</w:t>
      </w:r>
      <w:r w:rsidR="003C39EB">
        <w:rPr>
          <w:rFonts w:eastAsiaTheme="majorEastAsia"/>
          <w:sz w:val="21"/>
          <w:szCs w:val="21"/>
        </w:rPr>
        <w:t>3</w:t>
      </w:r>
      <w:r>
        <w:rPr>
          <w:rFonts w:eastAsiaTheme="majorEastAsia"/>
          <w:sz w:val="21"/>
          <w:szCs w:val="21"/>
        </w:rPr>
        <w:t>0m</w:t>
      </w:r>
      <w:r w:rsidR="00546E86">
        <w:rPr>
          <w:rFonts w:eastAsiaTheme="majorEastAsia"/>
          <w:sz w:val="21"/>
          <w:szCs w:val="21"/>
        </w:rPr>
        <w:t>/1 second</w:t>
      </w:r>
      <w:r>
        <w:rPr>
          <w:rFonts w:eastAsiaTheme="majorEastAsia"/>
          <w:sz w:val="21"/>
          <w:szCs w:val="21"/>
        </w:rPr>
        <w:t xml:space="preserve"> maximum grid size.</w:t>
      </w:r>
    </w:p>
    <w:p w14:paraId="5D580C41" w14:textId="7430AF7F" w:rsidR="004E25F2" w:rsidRPr="00D13E91" w:rsidRDefault="004E25F2" w:rsidP="00D42C7D">
      <w:pPr>
        <w:pStyle w:val="Caption"/>
        <w:spacing w:before="360"/>
        <w:rPr>
          <w:rFonts w:eastAsiaTheme="majorEastAsia"/>
          <w:b w:val="0"/>
          <w:bCs w:val="0"/>
          <w:i/>
          <w:iCs/>
          <w:color w:val="auto"/>
          <w:sz w:val="21"/>
          <w:szCs w:val="21"/>
        </w:rPr>
      </w:pPr>
      <w:bookmarkStart w:id="89" w:name="_Ref221618618"/>
      <w:bookmarkStart w:id="90" w:name="_Ref221618615"/>
      <w:r w:rsidRPr="00D13E91">
        <w:rPr>
          <w:color w:val="auto"/>
        </w:rPr>
        <w:lastRenderedPageBreak/>
        <w:t xml:space="preserve">Equation </w:t>
      </w:r>
      <w:r w:rsidRPr="00D13E91">
        <w:rPr>
          <w:color w:val="auto"/>
        </w:rPr>
        <w:fldChar w:fldCharType="begin"/>
      </w:r>
      <w:r w:rsidRPr="00D13E91">
        <w:rPr>
          <w:color w:val="auto"/>
        </w:rPr>
        <w:instrText xml:space="preserve"> SEQ Equation \* ARABIC </w:instrText>
      </w:r>
      <w:r w:rsidRPr="00D13E91">
        <w:rPr>
          <w:color w:val="auto"/>
        </w:rPr>
        <w:fldChar w:fldCharType="separate"/>
      </w:r>
      <w:r w:rsidR="00962104">
        <w:rPr>
          <w:noProof/>
          <w:color w:val="auto"/>
        </w:rPr>
        <w:t>15</w:t>
      </w:r>
      <w:r w:rsidRPr="00D13E91">
        <w:rPr>
          <w:color w:val="auto"/>
        </w:rPr>
        <w:fldChar w:fldCharType="end"/>
      </w:r>
      <w:bookmarkEnd w:id="89"/>
      <w:r w:rsidRPr="00D13E91">
        <w:rPr>
          <w:color w:val="auto"/>
        </w:rPr>
        <w:t xml:space="preserve"> </w:t>
      </w:r>
      <w:r w:rsidRPr="00D13E91">
        <w:rPr>
          <w:b w:val="0"/>
          <w:bCs w:val="0"/>
          <w:color w:val="auto"/>
          <w:sz w:val="21"/>
          <w:szCs w:val="21"/>
        </w:rPr>
        <w:t xml:space="preserve">– </w:t>
      </w:r>
      <w:r w:rsidR="008C7884" w:rsidRPr="00D13E91">
        <w:rPr>
          <w:b w:val="0"/>
          <w:bCs w:val="0"/>
          <w:color w:val="auto"/>
          <w:sz w:val="21"/>
          <w:szCs w:val="21"/>
        </w:rPr>
        <w:t xml:space="preserve">Percent passing </w:t>
      </w:r>
      <w:r w:rsidR="00110531" w:rsidRPr="00D13E91">
        <w:rPr>
          <w:b w:val="0"/>
          <w:bCs w:val="0"/>
          <w:color w:val="auto"/>
          <w:sz w:val="21"/>
          <w:szCs w:val="21"/>
        </w:rPr>
        <w:t>0.125 mm (</w:t>
      </w:r>
      <w:r w:rsidR="00110531" w:rsidRPr="00041871">
        <w:rPr>
          <w:i/>
          <w:iCs/>
          <w:color w:val="auto"/>
          <w:sz w:val="21"/>
          <w:szCs w:val="21"/>
        </w:rPr>
        <w:t>P</w:t>
      </w:r>
      <w:r w:rsidR="00110531" w:rsidRPr="00041871">
        <w:rPr>
          <w:i/>
          <w:iCs/>
          <w:color w:val="auto"/>
          <w:sz w:val="21"/>
          <w:szCs w:val="21"/>
          <w:vertAlign w:val="subscript"/>
        </w:rPr>
        <w:t>125</w:t>
      </w:r>
      <w:r w:rsidR="00110531" w:rsidRPr="00D13E91">
        <w:rPr>
          <w:b w:val="0"/>
          <w:bCs w:val="0"/>
          <w:color w:val="auto"/>
          <w:sz w:val="21"/>
          <w:szCs w:val="21"/>
        </w:rPr>
        <w:t>)</w:t>
      </w:r>
      <w:bookmarkEnd w:id="90"/>
    </w:p>
    <w:p w14:paraId="15DAF242" w14:textId="3BBAA6DD" w:rsidR="004E25F2" w:rsidRPr="00285ECF" w:rsidRDefault="002D5B41" w:rsidP="004E25F2">
      <w:pPr>
        <w:rPr>
          <w:rFonts w:eastAsiaTheme="majorEastAsia"/>
          <w:sz w:val="21"/>
          <w:szCs w:val="21"/>
        </w:rPr>
      </w:pPr>
      <w:r w:rsidRPr="00D42C7D">
        <w:rPr>
          <w:rFonts w:eastAsiaTheme="majorEastAsia"/>
          <w:sz w:val="21"/>
          <w:szCs w:val="21"/>
        </w:rPr>
        <w:t xml:space="preserve">Interpolate </w:t>
      </w:r>
      <w:r w:rsidR="002B1903" w:rsidRPr="00D42C7D">
        <w:rPr>
          <w:rFonts w:eastAsiaTheme="majorEastAsia"/>
          <w:sz w:val="21"/>
          <w:szCs w:val="21"/>
        </w:rPr>
        <w:t>non-dispersed particle</w:t>
      </w:r>
      <w:r w:rsidR="002B1903">
        <w:rPr>
          <w:rFonts w:eastAsiaTheme="majorEastAsia"/>
          <w:sz w:val="21"/>
          <w:szCs w:val="21"/>
        </w:rPr>
        <w:t xml:space="preserve"> size analysis</w:t>
      </w:r>
      <w:r w:rsidR="001F695C">
        <w:rPr>
          <w:rFonts w:eastAsiaTheme="majorEastAsia"/>
          <w:sz w:val="21"/>
          <w:szCs w:val="21"/>
        </w:rPr>
        <w:t xml:space="preserve"> </w:t>
      </w:r>
      <w:r w:rsidR="00BF7F5C">
        <w:rPr>
          <w:rFonts w:eastAsiaTheme="majorEastAsia"/>
          <w:sz w:val="21"/>
          <w:szCs w:val="21"/>
        </w:rPr>
        <w:t xml:space="preserve">to estimate </w:t>
      </w:r>
      <w:r>
        <w:rPr>
          <w:rFonts w:eastAsiaTheme="majorEastAsia"/>
          <w:sz w:val="21"/>
          <w:szCs w:val="21"/>
        </w:rPr>
        <w:t>P</w:t>
      </w:r>
      <w:r>
        <w:rPr>
          <w:rFonts w:eastAsiaTheme="majorEastAsia"/>
          <w:sz w:val="21"/>
          <w:szCs w:val="21"/>
          <w:vertAlign w:val="subscript"/>
        </w:rPr>
        <w:t>125</w:t>
      </w:r>
      <w:r w:rsidR="004E25F2" w:rsidRPr="00285ECF">
        <w:rPr>
          <w:rFonts w:eastAsiaTheme="majorEastAsia"/>
          <w:i/>
          <w:iCs/>
          <w:sz w:val="21"/>
          <w:szCs w:val="21"/>
        </w:rPr>
        <w:t xml:space="preserve"> </w:t>
      </w:r>
      <w:r w:rsidR="004E25F2" w:rsidRPr="00285ECF">
        <w:rPr>
          <w:rFonts w:eastAsiaTheme="majorEastAsia"/>
          <w:sz w:val="21"/>
          <w:szCs w:val="21"/>
        </w:rPr>
        <w:t>(Loch et al., 199</w:t>
      </w:r>
      <w:r w:rsidR="008E4836">
        <w:rPr>
          <w:rFonts w:eastAsiaTheme="majorEastAsia"/>
          <w:sz w:val="21"/>
          <w:szCs w:val="21"/>
        </w:rPr>
        <w:t>8</w:t>
      </w:r>
      <w:r w:rsidR="004E25F2" w:rsidRPr="00285ECF">
        <w:rPr>
          <w:rFonts w:eastAsiaTheme="majorEastAsia"/>
          <w:sz w:val="21"/>
          <w:szCs w:val="21"/>
        </w:rPr>
        <w:t>):</w:t>
      </w:r>
    </w:p>
    <w:p w14:paraId="0B8C7CE3" w14:textId="2F8E49DB" w:rsidR="004E25F2" w:rsidRPr="00285ECF" w:rsidRDefault="00000000" w:rsidP="004E25F2">
      <w:pPr>
        <w:keepNext/>
        <w:rPr>
          <w:rFonts w:ascii="Cambria Math" w:eastAsiaTheme="majorEastAsia" w:hAnsi="Cambria Math"/>
          <w:b/>
          <w:bCs/>
          <w:i/>
          <w:sz w:val="21"/>
          <w:szCs w:val="21"/>
        </w:rPr>
      </w:pPr>
      <m:oMathPara>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P</m:t>
              </m:r>
            </m:e>
            <m:sub>
              <m:r>
                <m:rPr>
                  <m:sty m:val="bi"/>
                </m:rPr>
                <w:rPr>
                  <w:rFonts w:ascii="Cambria Math" w:eastAsiaTheme="majorEastAsia" w:hAnsi="Cambria Math"/>
                  <w:sz w:val="21"/>
                  <w:szCs w:val="21"/>
                </w:rPr>
                <m:t>125</m:t>
              </m:r>
            </m:sub>
          </m:sSub>
          <m:r>
            <m:rPr>
              <m:sty m:val="bi"/>
            </m:rPr>
            <w:rPr>
              <w:rFonts w:ascii="Cambria Math" w:eastAsiaTheme="majorEastAsia" w:hAnsi="Cambria Math"/>
              <w:sz w:val="21"/>
              <w:szCs w:val="21"/>
            </w:rPr>
            <m:t>=a ×ln</m:t>
          </m:r>
          <m:d>
            <m:dPr>
              <m:ctrlPr>
                <w:rPr>
                  <w:rFonts w:ascii="Cambria Math" w:eastAsiaTheme="majorEastAsia" w:hAnsi="Cambria Math"/>
                  <w:b/>
                  <w:bCs/>
                  <w:i/>
                  <w:sz w:val="21"/>
                  <w:szCs w:val="21"/>
                </w:rPr>
              </m:ctrlPr>
            </m:dPr>
            <m:e>
              <m:r>
                <m:rPr>
                  <m:sty m:val="bi"/>
                </m:rPr>
                <w:rPr>
                  <w:rFonts w:ascii="Cambria Math" w:eastAsiaTheme="majorEastAsia" w:hAnsi="Cambria Math"/>
                  <w:sz w:val="21"/>
                  <w:szCs w:val="21"/>
                </w:rPr>
                <m:t>0.125</m:t>
              </m:r>
            </m:e>
          </m:d>
          <m:r>
            <m:rPr>
              <m:sty m:val="bi"/>
            </m:rPr>
            <w:rPr>
              <w:rFonts w:ascii="Cambria Math" w:eastAsiaTheme="majorEastAsia" w:hAnsi="Cambria Math"/>
              <w:sz w:val="21"/>
              <w:szCs w:val="21"/>
            </w:rPr>
            <m:t>+b</m:t>
          </m:r>
        </m:oMath>
      </m:oMathPara>
    </w:p>
    <w:p w14:paraId="279FB8B4" w14:textId="77777777" w:rsidR="004E25F2" w:rsidRPr="00285ECF" w:rsidRDefault="004E25F2" w:rsidP="004E25F2">
      <w:pPr>
        <w:spacing w:before="240"/>
        <w:ind w:firstLine="720"/>
        <w:rPr>
          <w:rFonts w:eastAsiaTheme="majorEastAsia"/>
          <w:sz w:val="21"/>
          <w:szCs w:val="21"/>
        </w:rPr>
      </w:pPr>
      <w:r w:rsidRPr="00285ECF">
        <w:rPr>
          <w:rFonts w:eastAsiaTheme="majorEastAsia"/>
          <w:sz w:val="21"/>
          <w:szCs w:val="21"/>
        </w:rPr>
        <w:t>Where:</w:t>
      </w:r>
    </w:p>
    <w:p w14:paraId="56A4C317" w14:textId="77777777" w:rsidR="006C72DD" w:rsidRPr="00BE3305" w:rsidRDefault="006C72DD" w:rsidP="006C72DD">
      <w:pPr>
        <w:rPr>
          <w:rFonts w:eastAsiaTheme="majorEastAsia"/>
          <w:i/>
          <w:iCs/>
          <w:sz w:val="21"/>
          <w:szCs w:val="21"/>
        </w:rPr>
      </w:pPr>
      <w:bookmarkStart w:id="91" w:name="_Ref221618791"/>
      <w:r w:rsidRPr="00285ECF">
        <w:rPr>
          <w:rFonts w:asciiTheme="majorHAnsi" w:eastAsiaTheme="majorEastAsia" w:hAnsiTheme="majorHAnsi"/>
          <w:sz w:val="21"/>
          <w:szCs w:val="21"/>
        </w:rPr>
        <w:tab/>
      </w:r>
      <w:r w:rsidRPr="00285ECF">
        <w:rPr>
          <w:rFonts w:asciiTheme="majorHAnsi" w:eastAsiaTheme="majorEastAsia" w:hAnsiTheme="majorHAnsi"/>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P</m:t>
            </m:r>
          </m:e>
          <m:sub>
            <m:r>
              <m:rPr>
                <m:sty m:val="bi"/>
              </m:rPr>
              <w:rPr>
                <w:rFonts w:ascii="Cambria Math" w:eastAsiaTheme="majorEastAsia" w:hAnsi="Cambria Math"/>
                <w:sz w:val="21"/>
                <w:szCs w:val="21"/>
              </w:rPr>
              <m:t>125</m:t>
            </m:r>
          </m:sub>
        </m:sSub>
      </m:oMath>
      <w:r w:rsidRPr="00285ECF">
        <w:rPr>
          <w:rFonts w:asciiTheme="majorHAnsi" w:eastAsiaTheme="majorEastAsia" w:hAnsiTheme="majorHAnsi"/>
          <w:b/>
          <w:bCs/>
          <w:sz w:val="21"/>
          <w:szCs w:val="21"/>
        </w:rPr>
        <w:t xml:space="preserve"> = </w:t>
      </w:r>
      <w:r w:rsidRPr="00285ECF">
        <w:rPr>
          <w:rFonts w:eastAsiaTheme="majorEastAsia"/>
          <w:sz w:val="21"/>
          <w:szCs w:val="21"/>
        </w:rPr>
        <w:t>percentage of particles &lt;0.125 mm (%)</w:t>
      </w:r>
    </w:p>
    <w:p w14:paraId="226FE54B" w14:textId="19166F3E" w:rsidR="002B744B" w:rsidRPr="00BE3305" w:rsidRDefault="002B744B" w:rsidP="002B744B">
      <w:pPr>
        <w:rPr>
          <w:rFonts w:eastAsiaTheme="majorEastAsia"/>
          <w:i/>
          <w:iCs/>
          <w:sz w:val="21"/>
          <w:szCs w:val="21"/>
        </w:rPr>
      </w:pPr>
      <w:r w:rsidRPr="00285ECF">
        <w:rPr>
          <w:rFonts w:asciiTheme="majorHAnsi" w:eastAsiaTheme="majorEastAsia" w:hAnsiTheme="majorHAnsi"/>
          <w:sz w:val="21"/>
          <w:szCs w:val="21"/>
        </w:rPr>
        <w:tab/>
      </w:r>
      <w:r w:rsidRPr="00285ECF">
        <w:rPr>
          <w:rFonts w:asciiTheme="majorHAnsi" w:eastAsiaTheme="majorEastAsia" w:hAnsiTheme="majorHAnsi"/>
          <w:sz w:val="21"/>
          <w:szCs w:val="21"/>
        </w:rPr>
        <w:tab/>
      </w:r>
      <m:oMath>
        <m:r>
          <m:rPr>
            <m:sty m:val="bi"/>
          </m:rPr>
          <w:rPr>
            <w:rFonts w:ascii="Cambria Math" w:eastAsiaTheme="majorEastAsia" w:hAnsi="Cambria Math"/>
            <w:sz w:val="21"/>
            <w:szCs w:val="21"/>
          </w:rPr>
          <m:t>a</m:t>
        </m:r>
      </m:oMath>
      <w:r w:rsidRPr="00285ECF">
        <w:rPr>
          <w:rFonts w:asciiTheme="majorHAnsi" w:eastAsiaTheme="majorEastAsia" w:hAnsiTheme="majorHAnsi"/>
          <w:b/>
          <w:bCs/>
          <w:sz w:val="21"/>
          <w:szCs w:val="21"/>
        </w:rPr>
        <w:t xml:space="preserve"> = </w:t>
      </w:r>
      <w:r w:rsidR="00DE6D19">
        <w:rPr>
          <w:rFonts w:asciiTheme="majorHAnsi" w:eastAsiaTheme="majorEastAsia" w:hAnsiTheme="majorHAnsi"/>
          <w:sz w:val="21"/>
          <w:szCs w:val="21"/>
        </w:rPr>
        <w:t xml:space="preserve">slope </w:t>
      </w:r>
      <w:r w:rsidR="00F35183">
        <w:rPr>
          <w:rFonts w:eastAsiaTheme="majorEastAsia"/>
          <w:sz w:val="21"/>
          <w:szCs w:val="21"/>
        </w:rPr>
        <w:t xml:space="preserve">coefficient from </w:t>
      </w:r>
      <w:r w:rsidR="00DE6D19">
        <w:rPr>
          <w:rFonts w:eastAsiaTheme="majorEastAsia"/>
          <w:sz w:val="21"/>
          <w:szCs w:val="21"/>
        </w:rPr>
        <w:t>plotted line equation</w:t>
      </w:r>
    </w:p>
    <w:p w14:paraId="2E7B4680" w14:textId="21FBA0A5" w:rsidR="002B744B" w:rsidRPr="00BE3305" w:rsidRDefault="002B744B" w:rsidP="002B744B">
      <w:pPr>
        <w:rPr>
          <w:rFonts w:eastAsiaTheme="majorEastAsia"/>
          <w:i/>
          <w:iCs/>
          <w:sz w:val="21"/>
          <w:szCs w:val="21"/>
        </w:rPr>
      </w:pPr>
      <w:r w:rsidRPr="00285ECF">
        <w:rPr>
          <w:rFonts w:asciiTheme="majorHAnsi" w:eastAsiaTheme="majorEastAsia" w:hAnsiTheme="majorHAnsi"/>
          <w:sz w:val="21"/>
          <w:szCs w:val="21"/>
        </w:rPr>
        <w:tab/>
      </w:r>
      <w:r w:rsidRPr="00285ECF">
        <w:rPr>
          <w:rFonts w:asciiTheme="majorHAnsi" w:eastAsiaTheme="majorEastAsia" w:hAnsiTheme="majorHAnsi"/>
          <w:sz w:val="21"/>
          <w:szCs w:val="21"/>
        </w:rPr>
        <w:tab/>
      </w:r>
      <m:oMath>
        <m:r>
          <m:rPr>
            <m:sty m:val="bi"/>
          </m:rPr>
          <w:rPr>
            <w:rFonts w:ascii="Cambria Math" w:eastAsiaTheme="majorEastAsia" w:hAnsi="Cambria Math"/>
            <w:sz w:val="21"/>
            <w:szCs w:val="21"/>
          </w:rPr>
          <m:t>b</m:t>
        </m:r>
      </m:oMath>
      <w:r w:rsidRPr="00285ECF">
        <w:rPr>
          <w:rFonts w:asciiTheme="majorHAnsi" w:eastAsiaTheme="majorEastAsia" w:hAnsiTheme="majorHAnsi"/>
          <w:b/>
          <w:bCs/>
          <w:sz w:val="21"/>
          <w:szCs w:val="21"/>
        </w:rPr>
        <w:t xml:space="preserve"> = </w:t>
      </w:r>
      <w:r w:rsidR="00DE6D19">
        <w:rPr>
          <w:rFonts w:eastAsiaTheme="majorEastAsia"/>
          <w:sz w:val="21"/>
          <w:szCs w:val="21"/>
        </w:rPr>
        <w:t>intercept coefficient from plotted line equation</w:t>
      </w:r>
    </w:p>
    <w:p w14:paraId="6E9EFE74" w14:textId="7D429D18" w:rsidR="005C01F7" w:rsidRPr="00D13E91" w:rsidRDefault="005C01F7" w:rsidP="00D42C7D">
      <w:pPr>
        <w:pStyle w:val="Caption"/>
        <w:spacing w:before="360"/>
        <w:rPr>
          <w:rFonts w:eastAsiaTheme="majorEastAsia"/>
          <w:b w:val="0"/>
          <w:bCs w:val="0"/>
          <w:i/>
          <w:iCs/>
          <w:color w:val="auto"/>
          <w:sz w:val="21"/>
          <w:szCs w:val="21"/>
        </w:rPr>
      </w:pPr>
      <w:r w:rsidRPr="00D13E91">
        <w:rPr>
          <w:color w:val="auto"/>
        </w:rPr>
        <w:t xml:space="preserve">Equation </w:t>
      </w:r>
      <w:r w:rsidRPr="00D13E91">
        <w:rPr>
          <w:color w:val="auto"/>
        </w:rPr>
        <w:fldChar w:fldCharType="begin"/>
      </w:r>
      <w:r w:rsidRPr="00D13E91">
        <w:rPr>
          <w:color w:val="auto"/>
        </w:rPr>
        <w:instrText xml:space="preserve"> SEQ Equation \* ARABIC </w:instrText>
      </w:r>
      <w:r w:rsidRPr="00D13E91">
        <w:rPr>
          <w:color w:val="auto"/>
        </w:rPr>
        <w:fldChar w:fldCharType="separate"/>
      </w:r>
      <w:r w:rsidR="00962104">
        <w:rPr>
          <w:noProof/>
          <w:color w:val="auto"/>
        </w:rPr>
        <w:t>16</w:t>
      </w:r>
      <w:r w:rsidRPr="00D13E91">
        <w:rPr>
          <w:color w:val="auto"/>
        </w:rPr>
        <w:fldChar w:fldCharType="end"/>
      </w:r>
      <w:r w:rsidRPr="00D13E91">
        <w:rPr>
          <w:color w:val="auto"/>
        </w:rPr>
        <w:t xml:space="preserve"> </w:t>
      </w:r>
      <w:r w:rsidRPr="00D13E91">
        <w:rPr>
          <w:b w:val="0"/>
          <w:bCs w:val="0"/>
          <w:color w:val="auto"/>
          <w:sz w:val="21"/>
          <w:szCs w:val="21"/>
        </w:rPr>
        <w:t>– Organic matter content (</w:t>
      </w:r>
      <w:r w:rsidRPr="00041871">
        <w:rPr>
          <w:i/>
          <w:iCs/>
          <w:color w:val="auto"/>
          <w:sz w:val="21"/>
          <w:szCs w:val="21"/>
        </w:rPr>
        <w:t>OM</w:t>
      </w:r>
      <w:r w:rsidRPr="00D13E91">
        <w:rPr>
          <w:b w:val="0"/>
          <w:bCs w:val="0"/>
          <w:color w:val="auto"/>
          <w:sz w:val="21"/>
          <w:szCs w:val="21"/>
        </w:rPr>
        <w:t>)</w:t>
      </w:r>
    </w:p>
    <w:p w14:paraId="6494A32C" w14:textId="764D3927" w:rsidR="005C01F7" w:rsidRPr="009B22CF" w:rsidRDefault="0026238A" w:rsidP="005C01F7">
      <w:pPr>
        <w:rPr>
          <w:rFonts w:eastAsiaTheme="majorEastAsia"/>
          <w:sz w:val="21"/>
          <w:szCs w:val="21"/>
        </w:rPr>
      </w:pPr>
      <w:r w:rsidRPr="009B22CF">
        <w:rPr>
          <w:rFonts w:eastAsiaTheme="majorEastAsia"/>
          <w:sz w:val="21"/>
          <w:szCs w:val="21"/>
        </w:rPr>
        <w:t xml:space="preserve">Convert organic carbon to </w:t>
      </w:r>
      <w:r w:rsidR="00296CD3" w:rsidRPr="009B22CF">
        <w:rPr>
          <w:rFonts w:eastAsiaTheme="majorEastAsia"/>
          <w:sz w:val="21"/>
          <w:szCs w:val="21"/>
        </w:rPr>
        <w:t>organic matter</w:t>
      </w:r>
      <w:r w:rsidR="00CA723E">
        <w:rPr>
          <w:rFonts w:eastAsiaTheme="majorEastAsia"/>
          <w:sz w:val="21"/>
          <w:szCs w:val="21"/>
        </w:rPr>
        <w:t xml:space="preserve"> (</w:t>
      </w:r>
      <w:r w:rsidR="007F14EB">
        <w:rPr>
          <w:rFonts w:eastAsiaTheme="majorEastAsia"/>
          <w:sz w:val="21"/>
          <w:szCs w:val="21"/>
        </w:rPr>
        <w:t>Hazelton and Murphy</w:t>
      </w:r>
      <w:r w:rsidR="00D837E7">
        <w:rPr>
          <w:rFonts w:eastAsiaTheme="majorEastAsia"/>
          <w:sz w:val="21"/>
          <w:szCs w:val="21"/>
        </w:rPr>
        <w:t xml:space="preserve">, </w:t>
      </w:r>
      <w:r w:rsidR="005D2603">
        <w:rPr>
          <w:rFonts w:eastAsiaTheme="majorEastAsia"/>
          <w:sz w:val="21"/>
          <w:szCs w:val="21"/>
        </w:rPr>
        <w:t>2016</w:t>
      </w:r>
      <w:r w:rsidR="00CA723E">
        <w:rPr>
          <w:rFonts w:eastAsiaTheme="majorEastAsia"/>
          <w:sz w:val="21"/>
          <w:szCs w:val="21"/>
        </w:rPr>
        <w:t>)</w:t>
      </w:r>
      <w:r w:rsidR="00A532AA" w:rsidRPr="009B22CF">
        <w:rPr>
          <w:rFonts w:eastAsiaTheme="majorEastAsia"/>
          <w:sz w:val="21"/>
          <w:szCs w:val="21"/>
        </w:rPr>
        <w:t>:</w:t>
      </w:r>
    </w:p>
    <w:p w14:paraId="3544B2B7" w14:textId="24954789" w:rsidR="005C01F7" w:rsidRPr="009B22CF" w:rsidRDefault="0001077F" w:rsidP="005C01F7">
      <w:pPr>
        <w:keepNext/>
        <w:rPr>
          <w:rFonts w:ascii="Cambria Math" w:eastAsiaTheme="majorEastAsia" w:hAnsi="Cambria Math"/>
          <w:b/>
          <w:bCs/>
          <w:i/>
          <w:sz w:val="21"/>
          <w:szCs w:val="21"/>
        </w:rPr>
      </w:pPr>
      <m:oMathPara>
        <m:oMath>
          <m:r>
            <m:rPr>
              <m:sty m:val="bi"/>
            </m:rPr>
            <w:rPr>
              <w:rFonts w:ascii="Cambria Math" w:eastAsiaTheme="majorEastAsia" w:hAnsi="Cambria Math"/>
              <w:sz w:val="21"/>
              <w:szCs w:val="21"/>
            </w:rPr>
            <m:t>OM=OC×1.72</m:t>
          </m:r>
        </m:oMath>
      </m:oMathPara>
    </w:p>
    <w:p w14:paraId="2788E741" w14:textId="77777777" w:rsidR="005C01F7" w:rsidRPr="009B22CF" w:rsidRDefault="005C01F7" w:rsidP="005C01F7">
      <w:pPr>
        <w:spacing w:before="240"/>
        <w:ind w:firstLine="720"/>
        <w:rPr>
          <w:rFonts w:eastAsiaTheme="majorEastAsia"/>
          <w:sz w:val="21"/>
          <w:szCs w:val="21"/>
        </w:rPr>
      </w:pPr>
      <w:r w:rsidRPr="009B22CF">
        <w:rPr>
          <w:rFonts w:eastAsiaTheme="majorEastAsia"/>
          <w:sz w:val="21"/>
          <w:szCs w:val="21"/>
        </w:rPr>
        <w:t>Where:</w:t>
      </w:r>
    </w:p>
    <w:p w14:paraId="4A1C7B1C" w14:textId="227B8492" w:rsidR="005C01F7" w:rsidRPr="009B22CF" w:rsidRDefault="005C01F7" w:rsidP="005C01F7">
      <w:pPr>
        <w:rPr>
          <w:rFonts w:eastAsiaTheme="majorEastAsia"/>
          <w:i/>
          <w:iCs/>
          <w:sz w:val="21"/>
          <w:szCs w:val="21"/>
        </w:rPr>
      </w:pPr>
      <w:r w:rsidRPr="009B22CF">
        <w:rPr>
          <w:rFonts w:asciiTheme="majorHAnsi" w:eastAsiaTheme="majorEastAsia" w:hAnsiTheme="majorHAnsi"/>
          <w:sz w:val="21"/>
          <w:szCs w:val="21"/>
        </w:rPr>
        <w:tab/>
      </w:r>
      <w:r w:rsidRPr="009B22CF">
        <w:rPr>
          <w:rFonts w:asciiTheme="majorHAnsi" w:eastAsiaTheme="majorEastAsia" w:hAnsiTheme="majorHAnsi"/>
          <w:sz w:val="21"/>
          <w:szCs w:val="21"/>
        </w:rPr>
        <w:tab/>
      </w:r>
      <m:oMath>
        <m:r>
          <m:rPr>
            <m:sty m:val="bi"/>
          </m:rPr>
          <w:rPr>
            <w:rFonts w:ascii="Cambria Math" w:eastAsiaTheme="majorEastAsia" w:hAnsi="Cambria Math"/>
            <w:sz w:val="21"/>
            <w:szCs w:val="21"/>
          </w:rPr>
          <m:t>OM</m:t>
        </m:r>
      </m:oMath>
      <w:r w:rsidRPr="009B22CF">
        <w:rPr>
          <w:rFonts w:asciiTheme="majorHAnsi" w:eastAsiaTheme="majorEastAsia" w:hAnsiTheme="majorHAnsi"/>
          <w:b/>
          <w:bCs/>
          <w:sz w:val="21"/>
          <w:szCs w:val="21"/>
        </w:rPr>
        <w:t xml:space="preserve"> = </w:t>
      </w:r>
      <w:r w:rsidR="00DB3B80" w:rsidRPr="009B22CF">
        <w:rPr>
          <w:rFonts w:eastAsiaTheme="majorEastAsia"/>
          <w:sz w:val="21"/>
          <w:szCs w:val="21"/>
        </w:rPr>
        <w:t>organic matter content</w:t>
      </w:r>
      <w:r w:rsidRPr="009B22CF">
        <w:rPr>
          <w:rFonts w:eastAsiaTheme="majorEastAsia"/>
          <w:sz w:val="21"/>
          <w:szCs w:val="21"/>
        </w:rPr>
        <w:t xml:space="preserve"> </w:t>
      </w:r>
      <w:r w:rsidR="00DB3B80" w:rsidRPr="009B22CF">
        <w:rPr>
          <w:rFonts w:eastAsiaTheme="majorEastAsia"/>
          <w:sz w:val="21"/>
          <w:szCs w:val="21"/>
        </w:rPr>
        <w:t>(%)</w:t>
      </w:r>
    </w:p>
    <w:p w14:paraId="41ABBA7D" w14:textId="2CAFE85F" w:rsidR="005C01F7" w:rsidRPr="00BE3305" w:rsidRDefault="005C01F7" w:rsidP="005C01F7">
      <w:pPr>
        <w:rPr>
          <w:rFonts w:eastAsiaTheme="majorEastAsia"/>
          <w:i/>
          <w:iCs/>
          <w:sz w:val="21"/>
          <w:szCs w:val="21"/>
        </w:rPr>
      </w:pPr>
      <w:r w:rsidRPr="009B22CF">
        <w:rPr>
          <w:rFonts w:asciiTheme="majorHAnsi" w:eastAsiaTheme="majorEastAsia" w:hAnsiTheme="majorHAnsi"/>
          <w:sz w:val="21"/>
          <w:szCs w:val="21"/>
        </w:rPr>
        <w:tab/>
      </w:r>
      <w:r w:rsidRPr="009B22CF">
        <w:rPr>
          <w:rFonts w:asciiTheme="majorHAnsi" w:eastAsiaTheme="majorEastAsia" w:hAnsiTheme="majorHAnsi"/>
          <w:sz w:val="21"/>
          <w:szCs w:val="21"/>
        </w:rPr>
        <w:tab/>
      </w:r>
      <m:oMath>
        <m:r>
          <m:rPr>
            <m:sty m:val="bi"/>
          </m:rPr>
          <w:rPr>
            <w:rFonts w:ascii="Cambria Math" w:eastAsiaTheme="majorEastAsia" w:hAnsi="Cambria Math"/>
            <w:sz w:val="21"/>
            <w:szCs w:val="21"/>
          </w:rPr>
          <m:t>OC</m:t>
        </m:r>
      </m:oMath>
      <w:r w:rsidRPr="009B22CF">
        <w:rPr>
          <w:rFonts w:asciiTheme="majorHAnsi" w:eastAsiaTheme="majorEastAsia" w:hAnsiTheme="majorHAnsi"/>
          <w:b/>
          <w:bCs/>
          <w:sz w:val="21"/>
          <w:szCs w:val="21"/>
        </w:rPr>
        <w:t xml:space="preserve"> = </w:t>
      </w:r>
      <w:r w:rsidR="00DB3B80" w:rsidRPr="009B22CF">
        <w:rPr>
          <w:rFonts w:asciiTheme="majorHAnsi" w:eastAsiaTheme="majorEastAsia" w:hAnsiTheme="majorHAnsi"/>
          <w:sz w:val="21"/>
          <w:szCs w:val="21"/>
        </w:rPr>
        <w:t>organic carbon content</w:t>
      </w:r>
      <w:r w:rsidRPr="009B22CF">
        <w:rPr>
          <w:rFonts w:eastAsiaTheme="majorEastAsia"/>
          <w:sz w:val="21"/>
          <w:szCs w:val="21"/>
        </w:rPr>
        <w:t xml:space="preserve"> (%)</w:t>
      </w:r>
    </w:p>
    <w:p w14:paraId="349970E5" w14:textId="7A892DC0" w:rsidR="009253DE" w:rsidRPr="00D13E91" w:rsidRDefault="009253DE" w:rsidP="003F1C09">
      <w:pPr>
        <w:pStyle w:val="Caption"/>
        <w:spacing w:before="360"/>
        <w:rPr>
          <w:rFonts w:eastAsiaTheme="majorEastAsia"/>
          <w:b w:val="0"/>
          <w:bCs w:val="0"/>
          <w:i/>
          <w:iCs/>
          <w:color w:val="auto"/>
          <w:sz w:val="21"/>
          <w:szCs w:val="21"/>
        </w:rPr>
      </w:pPr>
      <w:r w:rsidRPr="00D13E91">
        <w:rPr>
          <w:color w:val="auto"/>
        </w:rPr>
        <w:t xml:space="preserve">Equation </w:t>
      </w:r>
      <w:r w:rsidRPr="00D13E91">
        <w:rPr>
          <w:color w:val="auto"/>
        </w:rPr>
        <w:fldChar w:fldCharType="begin"/>
      </w:r>
      <w:r w:rsidRPr="00D13E91">
        <w:rPr>
          <w:color w:val="auto"/>
        </w:rPr>
        <w:instrText xml:space="preserve"> SEQ Equation \* ARABIC </w:instrText>
      </w:r>
      <w:r w:rsidRPr="00D13E91">
        <w:rPr>
          <w:color w:val="auto"/>
        </w:rPr>
        <w:fldChar w:fldCharType="separate"/>
      </w:r>
      <w:r w:rsidR="00962104">
        <w:rPr>
          <w:noProof/>
          <w:color w:val="auto"/>
        </w:rPr>
        <w:t>17</w:t>
      </w:r>
      <w:r w:rsidRPr="00D13E91">
        <w:rPr>
          <w:color w:val="auto"/>
        </w:rPr>
        <w:fldChar w:fldCharType="end"/>
      </w:r>
      <w:bookmarkEnd w:id="91"/>
      <w:r w:rsidRPr="00D13E91">
        <w:rPr>
          <w:color w:val="auto"/>
        </w:rPr>
        <w:t xml:space="preserve"> </w:t>
      </w:r>
      <w:r w:rsidRPr="00D13E91">
        <w:rPr>
          <w:b w:val="0"/>
          <w:bCs w:val="0"/>
          <w:color w:val="auto"/>
          <w:sz w:val="21"/>
          <w:szCs w:val="21"/>
        </w:rPr>
        <w:t xml:space="preserve">– </w:t>
      </w:r>
      <w:r w:rsidR="00FF6AD5" w:rsidRPr="00D13E91">
        <w:rPr>
          <w:b w:val="0"/>
          <w:bCs w:val="0"/>
          <w:color w:val="auto"/>
          <w:sz w:val="21"/>
          <w:szCs w:val="21"/>
        </w:rPr>
        <w:t>Wet sediment density (</w:t>
      </w:r>
      <w:r w:rsidR="00FF6AD5" w:rsidRPr="00041871">
        <w:rPr>
          <w:i/>
          <w:iCs/>
          <w:color w:val="auto"/>
          <w:sz w:val="21"/>
          <w:szCs w:val="21"/>
        </w:rPr>
        <w:t>ds</w:t>
      </w:r>
      <w:r w:rsidR="00FF6AD5" w:rsidRPr="00D13E91">
        <w:rPr>
          <w:b w:val="0"/>
          <w:bCs w:val="0"/>
          <w:color w:val="auto"/>
          <w:sz w:val="21"/>
          <w:szCs w:val="21"/>
        </w:rPr>
        <w:t>)</w:t>
      </w:r>
    </w:p>
    <w:p w14:paraId="7D8CE179" w14:textId="1524B183" w:rsidR="009253DE" w:rsidRPr="00F45C10" w:rsidRDefault="004E2A3D" w:rsidP="009253DE">
      <w:pPr>
        <w:rPr>
          <w:rFonts w:eastAsiaTheme="majorEastAsia"/>
          <w:sz w:val="21"/>
          <w:szCs w:val="21"/>
        </w:rPr>
      </w:pPr>
      <w:r>
        <w:rPr>
          <w:rFonts w:eastAsiaTheme="majorEastAsia"/>
          <w:sz w:val="21"/>
          <w:szCs w:val="21"/>
        </w:rPr>
        <w:t xml:space="preserve">Wet sediment density from </w:t>
      </w:r>
      <w:r w:rsidRPr="00F30A97">
        <w:rPr>
          <w:rFonts w:eastAsiaTheme="majorEastAsia"/>
          <w:sz w:val="21"/>
          <w:szCs w:val="21"/>
        </w:rPr>
        <w:t>non-dispersed particle size analysis</w:t>
      </w:r>
      <w:r w:rsidR="009253DE" w:rsidRPr="00F45C10">
        <w:rPr>
          <w:rFonts w:eastAsiaTheme="majorEastAsia"/>
          <w:i/>
          <w:iCs/>
          <w:sz w:val="21"/>
          <w:szCs w:val="21"/>
        </w:rPr>
        <w:t xml:space="preserve"> </w:t>
      </w:r>
      <w:r w:rsidR="009253DE" w:rsidRPr="00F45C10">
        <w:rPr>
          <w:rFonts w:eastAsiaTheme="majorEastAsia"/>
          <w:sz w:val="21"/>
          <w:szCs w:val="21"/>
        </w:rPr>
        <w:t>(Loch et al., 199</w:t>
      </w:r>
      <w:r w:rsidR="008E4836">
        <w:rPr>
          <w:rFonts w:eastAsiaTheme="majorEastAsia"/>
          <w:sz w:val="21"/>
          <w:szCs w:val="21"/>
        </w:rPr>
        <w:t>8</w:t>
      </w:r>
      <w:r w:rsidR="009253DE" w:rsidRPr="00F45C10">
        <w:rPr>
          <w:rFonts w:eastAsiaTheme="majorEastAsia"/>
          <w:sz w:val="21"/>
          <w:szCs w:val="21"/>
        </w:rPr>
        <w:t>):</w:t>
      </w:r>
    </w:p>
    <w:p w14:paraId="20B2C875" w14:textId="191D947A" w:rsidR="009253DE" w:rsidRPr="00F45C10" w:rsidRDefault="0001077F" w:rsidP="009253DE">
      <w:pPr>
        <w:keepNext/>
        <w:rPr>
          <w:rFonts w:ascii="Cambria Math" w:eastAsiaTheme="majorEastAsia" w:hAnsi="Cambria Math"/>
          <w:b/>
          <w:bCs/>
          <w:i/>
          <w:sz w:val="21"/>
          <w:szCs w:val="21"/>
        </w:rPr>
      </w:pPr>
      <m:oMathPara>
        <m:oMath>
          <m:r>
            <m:rPr>
              <m:sty m:val="bi"/>
            </m:rPr>
            <w:rPr>
              <w:rFonts w:ascii="Cambria Math" w:eastAsiaTheme="majorEastAsia" w:hAnsi="Cambria Math"/>
              <w:sz w:val="21"/>
              <w:szCs w:val="21"/>
            </w:rPr>
            <m:t>ds=1.462+0.048(</m:t>
          </m:r>
          <m:sSup>
            <m:sSupPr>
              <m:ctrlPr>
                <w:rPr>
                  <w:rFonts w:ascii="Cambria Math" w:eastAsiaTheme="majorEastAsia" w:hAnsi="Cambria Math"/>
                  <w:b/>
                  <w:bCs/>
                  <w:i/>
                  <w:sz w:val="21"/>
                  <w:szCs w:val="21"/>
                </w:rPr>
              </m:ctrlPr>
            </m:sSupPr>
            <m:e>
              <m:r>
                <m:rPr>
                  <m:sty m:val="bi"/>
                </m:rPr>
                <w:rPr>
                  <w:rFonts w:ascii="Cambria Math" w:eastAsiaTheme="majorEastAsia" w:hAnsi="Cambria Math"/>
                  <w:sz w:val="21"/>
                  <w:szCs w:val="21"/>
                </w:rPr>
                <m:t>1.03259</m:t>
              </m:r>
            </m:e>
            <m:sup>
              <m:r>
                <m:rPr>
                  <m:sty m:val="bi"/>
                </m:rPr>
                <w:rPr>
                  <w:rFonts w:ascii="Cambria Math" w:eastAsiaTheme="majorEastAsia" w:hAnsi="Cambria Math"/>
                  <w:sz w:val="21"/>
                  <w:szCs w:val="21"/>
                </w:rPr>
                <m:t>sand%</m:t>
              </m:r>
            </m:sup>
          </m:sSup>
          <m:r>
            <m:rPr>
              <m:sty m:val="bi"/>
            </m:rPr>
            <w:rPr>
              <w:rFonts w:ascii="Cambria Math" w:eastAsiaTheme="majorEastAsia" w:hAnsi="Cambria Math"/>
              <w:sz w:val="21"/>
              <w:szCs w:val="21"/>
            </w:rPr>
            <m:t>)</m:t>
          </m:r>
        </m:oMath>
      </m:oMathPara>
    </w:p>
    <w:p w14:paraId="05C100C2" w14:textId="77777777" w:rsidR="009253DE" w:rsidRPr="00F45C10" w:rsidRDefault="009253DE" w:rsidP="009253DE">
      <w:pPr>
        <w:spacing w:before="240"/>
        <w:ind w:firstLine="720"/>
        <w:rPr>
          <w:rFonts w:eastAsiaTheme="majorEastAsia"/>
          <w:sz w:val="21"/>
          <w:szCs w:val="21"/>
        </w:rPr>
      </w:pPr>
      <w:r w:rsidRPr="00F45C10">
        <w:rPr>
          <w:rFonts w:eastAsiaTheme="majorEastAsia"/>
          <w:sz w:val="21"/>
          <w:szCs w:val="21"/>
        </w:rPr>
        <w:t>Where:</w:t>
      </w:r>
    </w:p>
    <w:p w14:paraId="5846B431" w14:textId="10D54019" w:rsidR="009253DE" w:rsidRPr="00D43B2C" w:rsidRDefault="009253DE" w:rsidP="009253DE">
      <w:pPr>
        <w:rPr>
          <w:rFonts w:eastAsiaTheme="majorEastAsia"/>
          <w:i/>
          <w:iCs/>
          <w:sz w:val="21"/>
          <w:szCs w:val="21"/>
        </w:rPr>
      </w:pPr>
      <w:r w:rsidRPr="00F45C10">
        <w:rPr>
          <w:rFonts w:asciiTheme="majorHAnsi" w:eastAsiaTheme="majorEastAsia" w:hAnsiTheme="majorHAnsi"/>
          <w:sz w:val="21"/>
          <w:szCs w:val="21"/>
        </w:rPr>
        <w:tab/>
      </w:r>
      <w:r w:rsidRPr="00F45C10">
        <w:rPr>
          <w:rFonts w:asciiTheme="majorHAnsi" w:eastAsiaTheme="majorEastAsia" w:hAnsiTheme="majorHAnsi"/>
          <w:sz w:val="21"/>
          <w:szCs w:val="21"/>
        </w:rPr>
        <w:tab/>
      </w:r>
      <m:oMath>
        <m:r>
          <m:rPr>
            <m:sty m:val="bi"/>
          </m:rPr>
          <w:rPr>
            <w:rFonts w:ascii="Cambria Math" w:eastAsiaTheme="majorEastAsia" w:hAnsi="Cambria Math"/>
            <w:sz w:val="21"/>
            <w:szCs w:val="21"/>
          </w:rPr>
          <m:t>ds</m:t>
        </m:r>
      </m:oMath>
      <w:r w:rsidRPr="00F45C10">
        <w:rPr>
          <w:rFonts w:asciiTheme="majorHAnsi" w:eastAsiaTheme="majorEastAsia" w:hAnsiTheme="majorHAnsi"/>
          <w:b/>
          <w:bCs/>
          <w:sz w:val="21"/>
          <w:szCs w:val="21"/>
        </w:rPr>
        <w:t xml:space="preserve"> = </w:t>
      </w:r>
      <w:r w:rsidR="00D43B2C">
        <w:rPr>
          <w:rFonts w:eastAsiaTheme="majorEastAsia"/>
          <w:sz w:val="21"/>
          <w:szCs w:val="21"/>
        </w:rPr>
        <w:t>density of wet sediment (</w:t>
      </w:r>
      <w:r w:rsidR="00B13C00">
        <w:rPr>
          <w:rFonts w:eastAsiaTheme="majorEastAsia"/>
          <w:sz w:val="21"/>
          <w:szCs w:val="21"/>
        </w:rPr>
        <w:t>tonne</w:t>
      </w:r>
      <w:r w:rsidR="00D43B2C">
        <w:rPr>
          <w:rFonts w:eastAsiaTheme="majorEastAsia"/>
          <w:sz w:val="21"/>
          <w:szCs w:val="21"/>
        </w:rPr>
        <w:t>/m</w:t>
      </w:r>
      <w:r w:rsidR="00D43B2C">
        <w:rPr>
          <w:rFonts w:eastAsiaTheme="majorEastAsia"/>
          <w:sz w:val="21"/>
          <w:szCs w:val="21"/>
          <w:vertAlign w:val="superscript"/>
        </w:rPr>
        <w:t>3</w:t>
      </w:r>
      <w:r w:rsidR="00D43B2C">
        <w:rPr>
          <w:rFonts w:eastAsiaTheme="majorEastAsia"/>
          <w:sz w:val="21"/>
          <w:szCs w:val="21"/>
        </w:rPr>
        <w:t>)</w:t>
      </w:r>
    </w:p>
    <w:p w14:paraId="2B7BB1F7" w14:textId="52331D19" w:rsidR="009253DE" w:rsidRPr="00BE3305" w:rsidRDefault="009253DE" w:rsidP="005732DF">
      <w:pPr>
        <w:rPr>
          <w:rFonts w:eastAsiaTheme="majorEastAsia"/>
          <w:i/>
          <w:iCs/>
          <w:sz w:val="21"/>
          <w:szCs w:val="21"/>
        </w:rPr>
      </w:pPr>
      <w:r w:rsidRPr="00F45C10">
        <w:rPr>
          <w:rFonts w:asciiTheme="majorHAnsi" w:eastAsiaTheme="majorEastAsia" w:hAnsiTheme="majorHAnsi"/>
          <w:sz w:val="21"/>
          <w:szCs w:val="21"/>
        </w:rPr>
        <w:tab/>
      </w:r>
      <w:r w:rsidRPr="00F45C10">
        <w:rPr>
          <w:rFonts w:asciiTheme="majorHAnsi" w:eastAsiaTheme="majorEastAsia" w:hAnsiTheme="majorHAnsi"/>
          <w:sz w:val="21"/>
          <w:szCs w:val="21"/>
        </w:rPr>
        <w:tab/>
      </w:r>
      <m:oMath>
        <m:r>
          <m:rPr>
            <m:sty m:val="bi"/>
          </m:rPr>
          <w:rPr>
            <w:rFonts w:ascii="Cambria Math" w:eastAsiaTheme="majorEastAsia" w:hAnsi="Cambria Math"/>
            <w:sz w:val="21"/>
            <w:szCs w:val="21"/>
          </w:rPr>
          <m:t>sand%</m:t>
        </m:r>
      </m:oMath>
      <w:r w:rsidRPr="00F45C10">
        <w:rPr>
          <w:rFonts w:asciiTheme="majorHAnsi" w:eastAsiaTheme="majorEastAsia" w:hAnsiTheme="majorHAnsi"/>
          <w:b/>
          <w:bCs/>
          <w:sz w:val="21"/>
          <w:szCs w:val="21"/>
        </w:rPr>
        <w:t xml:space="preserve"> = </w:t>
      </w:r>
      <w:r w:rsidRPr="00F45C10">
        <w:rPr>
          <w:rFonts w:eastAsiaTheme="majorEastAsia"/>
          <w:sz w:val="21"/>
          <w:szCs w:val="21"/>
        </w:rPr>
        <w:t xml:space="preserve">percentage of </w:t>
      </w:r>
      <w:r w:rsidR="005255E9">
        <w:rPr>
          <w:rFonts w:eastAsiaTheme="majorEastAsia"/>
          <w:sz w:val="21"/>
          <w:szCs w:val="21"/>
        </w:rPr>
        <w:t>fine</w:t>
      </w:r>
      <w:r w:rsidR="00BE25B6">
        <w:rPr>
          <w:rFonts w:eastAsiaTheme="majorEastAsia"/>
          <w:sz w:val="21"/>
          <w:szCs w:val="21"/>
        </w:rPr>
        <w:t xml:space="preserve"> (0.02-0.2 mm)</w:t>
      </w:r>
      <w:r w:rsidR="005255E9">
        <w:rPr>
          <w:rFonts w:eastAsiaTheme="majorEastAsia"/>
          <w:sz w:val="21"/>
          <w:szCs w:val="21"/>
        </w:rPr>
        <w:t xml:space="preserve"> </w:t>
      </w:r>
      <w:r w:rsidR="008A5733">
        <w:rPr>
          <w:rFonts w:eastAsiaTheme="majorEastAsia"/>
          <w:sz w:val="21"/>
          <w:szCs w:val="21"/>
        </w:rPr>
        <w:t>+</w:t>
      </w:r>
      <w:r w:rsidR="005255E9">
        <w:rPr>
          <w:rFonts w:eastAsiaTheme="majorEastAsia"/>
          <w:sz w:val="21"/>
          <w:szCs w:val="21"/>
        </w:rPr>
        <w:t xml:space="preserve"> coarse</w:t>
      </w:r>
      <w:r w:rsidR="00BE25B6">
        <w:rPr>
          <w:rFonts w:eastAsiaTheme="majorEastAsia"/>
          <w:sz w:val="21"/>
          <w:szCs w:val="21"/>
        </w:rPr>
        <w:t xml:space="preserve"> (</w:t>
      </w:r>
      <w:r w:rsidR="005732DF">
        <w:rPr>
          <w:rFonts w:eastAsiaTheme="majorEastAsia"/>
          <w:sz w:val="21"/>
          <w:szCs w:val="21"/>
        </w:rPr>
        <w:t>0.2-2.0</w:t>
      </w:r>
      <w:r w:rsidR="00EA5FDB">
        <w:rPr>
          <w:rFonts w:eastAsiaTheme="majorEastAsia"/>
          <w:sz w:val="21"/>
          <w:szCs w:val="21"/>
        </w:rPr>
        <w:t> </w:t>
      </w:r>
      <w:r w:rsidR="005732DF">
        <w:rPr>
          <w:rFonts w:eastAsiaTheme="majorEastAsia"/>
          <w:sz w:val="21"/>
          <w:szCs w:val="21"/>
        </w:rPr>
        <w:t>mm)</w:t>
      </w:r>
      <w:r w:rsidR="005255E9">
        <w:rPr>
          <w:rFonts w:eastAsiaTheme="majorEastAsia"/>
          <w:sz w:val="21"/>
          <w:szCs w:val="21"/>
        </w:rPr>
        <w:t xml:space="preserve"> sand</w:t>
      </w:r>
      <w:r w:rsidR="00F341E3">
        <w:rPr>
          <w:rFonts w:eastAsiaTheme="majorEastAsia"/>
          <w:sz w:val="21"/>
          <w:szCs w:val="21"/>
        </w:rPr>
        <w:t xml:space="preserve"> content</w:t>
      </w:r>
      <w:r w:rsidRPr="00F45C10">
        <w:rPr>
          <w:rFonts w:eastAsiaTheme="majorEastAsia"/>
          <w:sz w:val="21"/>
          <w:szCs w:val="21"/>
        </w:rPr>
        <w:t xml:space="preserve"> (%)</w:t>
      </w:r>
    </w:p>
    <w:p w14:paraId="23372F5C" w14:textId="7F81261B" w:rsidR="005C3E8F" w:rsidRPr="00041871" w:rsidRDefault="00394292" w:rsidP="00E71123">
      <w:pPr>
        <w:pStyle w:val="Caption"/>
        <w:spacing w:before="360"/>
        <w:rPr>
          <w:rFonts w:eastAsiaTheme="majorEastAsia"/>
          <w:b w:val="0"/>
          <w:bCs w:val="0"/>
          <w:color w:val="auto"/>
          <w:sz w:val="21"/>
          <w:szCs w:val="21"/>
        </w:rPr>
      </w:pPr>
      <w:r w:rsidRPr="00D13E91">
        <w:rPr>
          <w:color w:val="auto"/>
        </w:rPr>
        <w:t xml:space="preserve">Equation </w:t>
      </w:r>
      <w:r w:rsidRPr="00D13E91">
        <w:rPr>
          <w:color w:val="auto"/>
        </w:rPr>
        <w:fldChar w:fldCharType="begin"/>
      </w:r>
      <w:r w:rsidRPr="00D13E91">
        <w:rPr>
          <w:color w:val="auto"/>
        </w:rPr>
        <w:instrText xml:space="preserve"> SEQ Equation \* ARABIC </w:instrText>
      </w:r>
      <w:r w:rsidRPr="00D13E91">
        <w:rPr>
          <w:color w:val="auto"/>
        </w:rPr>
        <w:fldChar w:fldCharType="separate"/>
      </w:r>
      <w:r w:rsidR="00962104">
        <w:rPr>
          <w:noProof/>
          <w:color w:val="auto"/>
        </w:rPr>
        <w:t>18</w:t>
      </w:r>
      <w:r w:rsidRPr="00D13E91">
        <w:rPr>
          <w:color w:val="auto"/>
        </w:rPr>
        <w:fldChar w:fldCharType="end"/>
      </w:r>
      <w:r w:rsidRPr="00D13E91">
        <w:rPr>
          <w:color w:val="auto"/>
        </w:rPr>
        <w:t xml:space="preserve"> </w:t>
      </w:r>
      <w:r w:rsidR="005C3E8F" w:rsidRPr="00D13E91">
        <w:rPr>
          <w:b w:val="0"/>
          <w:bCs w:val="0"/>
          <w:color w:val="auto"/>
          <w:sz w:val="21"/>
          <w:szCs w:val="21"/>
        </w:rPr>
        <w:t>–</w:t>
      </w:r>
      <w:r w:rsidR="0079705E" w:rsidRPr="00D13E91">
        <w:rPr>
          <w:b w:val="0"/>
          <w:bCs w:val="0"/>
          <w:color w:val="auto"/>
          <w:sz w:val="21"/>
          <w:szCs w:val="21"/>
        </w:rPr>
        <w:t xml:space="preserve"> Soil erodibility </w:t>
      </w:r>
      <w:r w:rsidR="006378B3" w:rsidRPr="00D13E91">
        <w:rPr>
          <w:b w:val="0"/>
          <w:bCs w:val="0"/>
          <w:color w:val="auto"/>
          <w:sz w:val="21"/>
          <w:szCs w:val="21"/>
        </w:rPr>
        <w:t xml:space="preserve">- </w:t>
      </w:r>
      <w:r w:rsidR="005C3E8F" w:rsidRPr="00D13E91">
        <w:rPr>
          <w:b w:val="0"/>
          <w:bCs w:val="0"/>
          <w:color w:val="auto"/>
          <w:sz w:val="21"/>
          <w:szCs w:val="21"/>
        </w:rPr>
        <w:t xml:space="preserve">K Factor </w:t>
      </w:r>
      <w:r w:rsidR="005C3E8F" w:rsidRPr="00041871">
        <w:rPr>
          <w:b w:val="0"/>
          <w:bCs w:val="0"/>
          <w:color w:val="auto"/>
          <w:sz w:val="21"/>
          <w:szCs w:val="21"/>
        </w:rPr>
        <w:t>(</w:t>
      </w:r>
      <m:oMath>
        <m:r>
          <m:rPr>
            <m:sty m:val="bi"/>
          </m:rPr>
          <w:rPr>
            <w:rFonts w:ascii="Cambria Math" w:hAnsi="Cambria Math"/>
            <w:color w:val="auto"/>
            <w:sz w:val="21"/>
            <w:szCs w:val="21"/>
          </w:rPr>
          <m:t>K</m:t>
        </m:r>
      </m:oMath>
      <w:r w:rsidR="005C3E8F" w:rsidRPr="00041871">
        <w:rPr>
          <w:b w:val="0"/>
          <w:bCs w:val="0"/>
          <w:color w:val="auto"/>
          <w:sz w:val="21"/>
          <w:szCs w:val="21"/>
        </w:rPr>
        <w:t>)</w:t>
      </w:r>
    </w:p>
    <w:p w14:paraId="3AE66951" w14:textId="482C2B35" w:rsidR="004D094E" w:rsidRDefault="00A84F02" w:rsidP="005C3E8F">
      <w:pPr>
        <w:rPr>
          <w:rFonts w:eastAsiaTheme="majorEastAsia"/>
          <w:sz w:val="21"/>
          <w:szCs w:val="21"/>
        </w:rPr>
      </w:pPr>
      <w:r w:rsidRPr="00A84F02">
        <w:rPr>
          <w:rFonts w:eastAsiaTheme="majorEastAsia"/>
          <w:sz w:val="21"/>
          <w:szCs w:val="21"/>
        </w:rPr>
        <w:t xml:space="preserve">The following equation calculates the RUSLE soil erodibility (K) factor based on Loch </w:t>
      </w:r>
      <w:r>
        <w:rPr>
          <w:rFonts w:eastAsiaTheme="majorEastAsia"/>
          <w:sz w:val="21"/>
          <w:szCs w:val="21"/>
        </w:rPr>
        <w:t>and</w:t>
      </w:r>
      <w:r w:rsidRPr="00A84F02">
        <w:rPr>
          <w:rFonts w:eastAsiaTheme="majorEastAsia"/>
          <w:sz w:val="21"/>
          <w:szCs w:val="21"/>
        </w:rPr>
        <w:t xml:space="preserve"> </w:t>
      </w:r>
      <w:proofErr w:type="spellStart"/>
      <w:r w:rsidRPr="00A84F02">
        <w:rPr>
          <w:rFonts w:eastAsiaTheme="majorEastAsia"/>
          <w:sz w:val="21"/>
          <w:szCs w:val="21"/>
        </w:rPr>
        <w:t>Rosewell</w:t>
      </w:r>
      <w:proofErr w:type="spellEnd"/>
      <w:r w:rsidRPr="00A84F02">
        <w:rPr>
          <w:rFonts w:eastAsiaTheme="majorEastAsia"/>
          <w:sz w:val="21"/>
          <w:szCs w:val="21"/>
        </w:rPr>
        <w:t xml:space="preserve"> (1992), which modifie</w:t>
      </w:r>
      <w:r w:rsidR="00CD4789">
        <w:rPr>
          <w:rFonts w:eastAsiaTheme="majorEastAsia"/>
          <w:sz w:val="21"/>
          <w:szCs w:val="21"/>
        </w:rPr>
        <w:t>s</w:t>
      </w:r>
      <w:r w:rsidRPr="00A84F02">
        <w:rPr>
          <w:rFonts w:eastAsiaTheme="majorEastAsia"/>
          <w:sz w:val="21"/>
          <w:szCs w:val="21"/>
        </w:rPr>
        <w:t xml:space="preserve"> the original nomograph equation (Wischmeier et al. 1971) by substituting 100(P125) as a surrogate for the M parameter and incorporating wet sediment density (ds) to better predict the erodibility of </w:t>
      </w:r>
      <w:r w:rsidR="00B93DE1">
        <w:rPr>
          <w:rFonts w:eastAsiaTheme="majorEastAsia"/>
          <w:sz w:val="21"/>
          <w:szCs w:val="21"/>
        </w:rPr>
        <w:t xml:space="preserve">all soil types (including </w:t>
      </w:r>
      <w:r w:rsidRPr="00A84F02">
        <w:rPr>
          <w:rFonts w:eastAsiaTheme="majorEastAsia"/>
          <w:sz w:val="21"/>
          <w:szCs w:val="21"/>
        </w:rPr>
        <w:t>heavy clays</w:t>
      </w:r>
      <w:r w:rsidR="00B93DE1">
        <w:rPr>
          <w:rFonts w:eastAsiaTheme="majorEastAsia"/>
          <w:sz w:val="21"/>
          <w:szCs w:val="21"/>
        </w:rPr>
        <w:t>).</w:t>
      </w:r>
    </w:p>
    <w:p w14:paraId="5BAF8903" w14:textId="323B0406" w:rsidR="005C3E8F" w:rsidRPr="007E0E6A" w:rsidRDefault="00000000" w:rsidP="005243F9">
      <w:pPr>
        <w:keepNext/>
        <w:spacing w:before="240"/>
        <w:rPr>
          <w:rFonts w:ascii="Cambria Math" w:eastAsiaTheme="majorEastAsia" w:hAnsi="Cambria Math"/>
          <w:b/>
          <w:bCs/>
          <w:i/>
          <w:sz w:val="21"/>
          <w:szCs w:val="21"/>
        </w:rPr>
      </w:pPr>
      <m:oMathPara>
        <m:oMath>
          <m:eqArr>
            <m:eqArrPr>
              <m:maxDist m:val="1"/>
              <m:ctrlPr>
                <w:rPr>
                  <w:rFonts w:ascii="Cambria Math" w:hAnsi="Cambria Math"/>
                  <w:b/>
                  <w:bCs/>
                  <w:i/>
                  <w:sz w:val="18"/>
                  <w:szCs w:val="18"/>
                </w:rPr>
              </m:ctrlPr>
            </m:eqArrPr>
            <m:e>
              <m:r>
                <m:rPr>
                  <m:sty m:val="bi"/>
                </m:rPr>
                <w:rPr>
                  <w:rFonts w:ascii="Cambria Math" w:hAnsi="Cambria Math"/>
                  <w:sz w:val="18"/>
                  <w:szCs w:val="18"/>
                </w:rPr>
                <m:t xml:space="preserve">K = </m:t>
              </m:r>
              <m:f>
                <m:fPr>
                  <m:ctrlPr>
                    <w:rPr>
                      <w:rFonts w:ascii="Cambria Math" w:hAnsi="Cambria Math"/>
                      <w:b/>
                      <w:bCs/>
                      <w:i/>
                      <w:sz w:val="18"/>
                      <w:szCs w:val="18"/>
                    </w:rPr>
                  </m:ctrlPr>
                </m:fPr>
                <m:num>
                  <m:r>
                    <m:rPr>
                      <m:sty m:val="bi"/>
                    </m:rPr>
                    <w:rPr>
                      <w:rFonts w:ascii="Cambria Math" w:hAnsi="Cambria Math"/>
                      <w:sz w:val="18"/>
                      <w:szCs w:val="18"/>
                    </w:rPr>
                    <m:t xml:space="preserve">2.77 × </m:t>
                  </m:r>
                  <m:sSup>
                    <m:sSupPr>
                      <m:ctrlPr>
                        <w:rPr>
                          <w:rFonts w:ascii="Cambria Math" w:hAnsi="Cambria Math"/>
                          <w:b/>
                          <w:bCs/>
                          <w:i/>
                          <w:sz w:val="18"/>
                          <w:szCs w:val="18"/>
                        </w:rPr>
                      </m:ctrlPr>
                    </m:sSupPr>
                    <m:e>
                      <m:d>
                        <m:dPr>
                          <m:ctrlPr>
                            <w:rPr>
                              <w:rFonts w:ascii="Cambria Math" w:hAnsi="Cambria Math"/>
                              <w:b/>
                              <w:bCs/>
                              <w:i/>
                              <w:sz w:val="18"/>
                              <w:szCs w:val="18"/>
                            </w:rPr>
                          </m:ctrlPr>
                        </m:dPr>
                        <m:e>
                          <m:r>
                            <m:rPr>
                              <m:sty m:val="bi"/>
                            </m:rPr>
                            <w:rPr>
                              <w:rFonts w:ascii="Cambria Math" w:hAnsi="Cambria Math"/>
                              <w:sz w:val="18"/>
                              <w:szCs w:val="18"/>
                            </w:rPr>
                            <m:t>100</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125</m:t>
                              </m:r>
                            </m:sub>
                          </m:sSub>
                        </m:e>
                      </m:d>
                    </m:e>
                    <m:sup>
                      <m:r>
                        <m:rPr>
                          <m:sty m:val="bi"/>
                        </m:rPr>
                        <w:rPr>
                          <w:rFonts w:ascii="Cambria Math" w:hAnsi="Cambria Math"/>
                          <w:sz w:val="18"/>
                          <w:szCs w:val="18"/>
                        </w:rPr>
                        <m:t>1.14</m:t>
                      </m:r>
                    </m:sup>
                  </m:sSup>
                  <m:r>
                    <m:rPr>
                      <m:sty m:val="bi"/>
                    </m:rPr>
                    <w:rPr>
                      <w:rFonts w:ascii="Cambria Math" w:hAnsi="Cambria Math"/>
                      <w:sz w:val="18"/>
                      <w:szCs w:val="18"/>
                    </w:rPr>
                    <m:t xml:space="preserve">× </m:t>
                  </m:r>
                  <m:sSup>
                    <m:sSupPr>
                      <m:ctrlPr>
                        <w:rPr>
                          <w:rFonts w:ascii="Cambria Math" w:hAnsi="Cambria Math"/>
                          <w:b/>
                          <w:bCs/>
                          <w:i/>
                          <w:sz w:val="18"/>
                          <w:szCs w:val="18"/>
                        </w:rPr>
                      </m:ctrlPr>
                    </m:sSupPr>
                    <m:e>
                      <m:r>
                        <m:rPr>
                          <m:sty m:val="bi"/>
                        </m:rPr>
                        <w:rPr>
                          <w:rFonts w:ascii="Cambria Math" w:hAnsi="Cambria Math"/>
                          <w:sz w:val="18"/>
                          <w:szCs w:val="18"/>
                        </w:rPr>
                        <m:t>10</m:t>
                      </m:r>
                    </m:e>
                    <m:sup>
                      <m:r>
                        <m:rPr>
                          <m:sty m:val="bi"/>
                        </m:rPr>
                        <w:rPr>
                          <w:rFonts w:ascii="Cambria Math" w:hAnsi="Cambria Math"/>
                          <w:sz w:val="18"/>
                          <w:szCs w:val="18"/>
                        </w:rPr>
                        <m:t>-7</m:t>
                      </m:r>
                    </m:sup>
                  </m:sSup>
                  <m:r>
                    <m:rPr>
                      <m:sty m:val="bi"/>
                    </m:rPr>
                    <w:rPr>
                      <w:rFonts w:ascii="Cambria Math" w:hAnsi="Cambria Math"/>
                      <w:sz w:val="18"/>
                      <w:szCs w:val="18"/>
                    </w:rPr>
                    <m:t xml:space="preserve">× </m:t>
                  </m:r>
                  <m:d>
                    <m:dPr>
                      <m:ctrlPr>
                        <w:rPr>
                          <w:rFonts w:ascii="Cambria Math" w:hAnsi="Cambria Math"/>
                          <w:b/>
                          <w:bCs/>
                          <w:i/>
                          <w:sz w:val="18"/>
                          <w:szCs w:val="18"/>
                        </w:rPr>
                      </m:ctrlPr>
                    </m:dPr>
                    <m:e>
                      <m:r>
                        <m:rPr>
                          <m:sty m:val="bi"/>
                        </m:rPr>
                        <w:rPr>
                          <w:rFonts w:ascii="Cambria Math" w:hAnsi="Cambria Math"/>
                          <w:sz w:val="18"/>
                          <w:szCs w:val="18"/>
                        </w:rPr>
                        <m:t>12-OM</m:t>
                      </m:r>
                    </m:e>
                  </m:d>
                  <m:r>
                    <m:rPr>
                      <m:sty m:val="bi"/>
                    </m:rPr>
                    <w:rPr>
                      <w:rFonts w:ascii="Cambria Math" w:hAnsi="Cambria Math"/>
                      <w:sz w:val="18"/>
                      <w:szCs w:val="18"/>
                    </w:rPr>
                    <m:t xml:space="preserve">+ 4.28 × </m:t>
                  </m:r>
                  <m:sSup>
                    <m:sSupPr>
                      <m:ctrlPr>
                        <w:rPr>
                          <w:rFonts w:ascii="Cambria Math" w:hAnsi="Cambria Math"/>
                          <w:b/>
                          <w:bCs/>
                          <w:i/>
                          <w:sz w:val="18"/>
                          <w:szCs w:val="18"/>
                        </w:rPr>
                      </m:ctrlPr>
                    </m:sSupPr>
                    <m:e>
                      <m:r>
                        <m:rPr>
                          <m:sty m:val="bi"/>
                        </m:rPr>
                        <w:rPr>
                          <w:rFonts w:ascii="Cambria Math" w:hAnsi="Cambria Math"/>
                          <w:sz w:val="18"/>
                          <w:szCs w:val="18"/>
                        </w:rPr>
                        <m:t>10</m:t>
                      </m:r>
                    </m:e>
                    <m:sup>
                      <m:r>
                        <m:rPr>
                          <m:sty m:val="bi"/>
                        </m:rPr>
                        <w:rPr>
                          <w:rFonts w:ascii="Cambria Math" w:hAnsi="Cambria Math"/>
                          <w:sz w:val="18"/>
                          <w:szCs w:val="18"/>
                        </w:rPr>
                        <m:t>-3</m:t>
                      </m:r>
                    </m:sup>
                  </m:sSup>
                  <m:r>
                    <m:rPr>
                      <m:sty m:val="bi"/>
                    </m:rPr>
                    <w:rPr>
                      <w:rFonts w:ascii="Cambria Math" w:hAnsi="Cambria Math"/>
                      <w:sz w:val="18"/>
                      <w:szCs w:val="18"/>
                    </w:rPr>
                    <m:t xml:space="preserve">× </m:t>
                  </m:r>
                  <m:d>
                    <m:dPr>
                      <m:ctrlPr>
                        <w:rPr>
                          <w:rFonts w:ascii="Cambria Math" w:hAnsi="Cambria Math"/>
                          <w:b/>
                          <w:bCs/>
                          <w:i/>
                          <w:sz w:val="18"/>
                          <w:szCs w:val="18"/>
                        </w:rPr>
                      </m:ctrlPr>
                    </m:dPr>
                    <m:e>
                      <m:r>
                        <m:rPr>
                          <m:sty m:val="bi"/>
                        </m:rPr>
                        <w:rPr>
                          <w:rFonts w:ascii="Cambria Math" w:hAnsi="Cambria Math"/>
                          <w:sz w:val="18"/>
                          <w:szCs w:val="18"/>
                        </w:rPr>
                        <m:t>SS-2</m:t>
                      </m:r>
                    </m:e>
                  </m:d>
                  <m:r>
                    <m:rPr>
                      <m:sty m:val="bi"/>
                    </m:rPr>
                    <w:rPr>
                      <w:rFonts w:ascii="Cambria Math" w:hAnsi="Cambria Math"/>
                      <w:sz w:val="18"/>
                      <w:szCs w:val="18"/>
                    </w:rPr>
                    <m:t xml:space="preserve">+ 3.29 × </m:t>
                  </m:r>
                  <m:sSup>
                    <m:sSupPr>
                      <m:ctrlPr>
                        <w:rPr>
                          <w:rFonts w:ascii="Cambria Math" w:hAnsi="Cambria Math"/>
                          <w:b/>
                          <w:bCs/>
                          <w:i/>
                          <w:sz w:val="18"/>
                          <w:szCs w:val="18"/>
                        </w:rPr>
                      </m:ctrlPr>
                    </m:sSupPr>
                    <m:e>
                      <m:r>
                        <m:rPr>
                          <m:sty m:val="bi"/>
                        </m:rPr>
                        <w:rPr>
                          <w:rFonts w:ascii="Cambria Math" w:hAnsi="Cambria Math"/>
                          <w:sz w:val="18"/>
                          <w:szCs w:val="18"/>
                        </w:rPr>
                        <m:t>10</m:t>
                      </m:r>
                    </m:e>
                    <m:sup>
                      <m:r>
                        <m:rPr>
                          <m:sty m:val="bi"/>
                        </m:rPr>
                        <w:rPr>
                          <w:rFonts w:ascii="Cambria Math" w:hAnsi="Cambria Math"/>
                          <w:sz w:val="18"/>
                          <w:szCs w:val="18"/>
                        </w:rPr>
                        <m:t>-3</m:t>
                      </m:r>
                    </m:sup>
                  </m:sSup>
                  <m:r>
                    <m:rPr>
                      <m:sty m:val="bi"/>
                    </m:rPr>
                    <w:rPr>
                      <w:rFonts w:ascii="Cambria Math" w:hAnsi="Cambria Math"/>
                      <w:sz w:val="18"/>
                      <w:szCs w:val="18"/>
                    </w:rPr>
                    <m:t xml:space="preserve">× </m:t>
                  </m:r>
                  <m:d>
                    <m:dPr>
                      <m:ctrlPr>
                        <w:rPr>
                          <w:rFonts w:ascii="Cambria Math" w:hAnsi="Cambria Math"/>
                          <w:b/>
                          <w:bCs/>
                          <w:i/>
                          <w:sz w:val="18"/>
                          <w:szCs w:val="18"/>
                        </w:rPr>
                      </m:ctrlPr>
                    </m:dPr>
                    <m:e>
                      <m:r>
                        <m:rPr>
                          <m:sty m:val="bi"/>
                        </m:rPr>
                        <w:rPr>
                          <w:rFonts w:ascii="Cambria Math" w:hAnsi="Cambria Math"/>
                          <w:sz w:val="18"/>
                          <w:szCs w:val="18"/>
                        </w:rPr>
                        <m:t>PP-3</m:t>
                      </m:r>
                    </m:e>
                  </m:d>
                </m:num>
                <m:den>
                  <m:d>
                    <m:dPr>
                      <m:ctrlPr>
                        <w:rPr>
                          <w:rFonts w:ascii="Cambria Math" w:hAnsi="Cambria Math"/>
                          <w:b/>
                          <w:bCs/>
                          <w:i/>
                          <w:sz w:val="18"/>
                          <w:szCs w:val="18"/>
                        </w:rPr>
                      </m:ctrlPr>
                    </m:dPr>
                    <m:e>
                      <m:r>
                        <m:rPr>
                          <m:sty m:val="bi"/>
                        </m:rPr>
                        <w:rPr>
                          <w:rFonts w:ascii="Cambria Math" w:hAnsi="Cambria Math"/>
                          <w:sz w:val="18"/>
                          <w:szCs w:val="18"/>
                        </w:rPr>
                        <m:t>ds - 1</m:t>
                      </m:r>
                    </m:e>
                  </m:d>
                </m:den>
              </m:f>
              <m:r>
                <m:rPr>
                  <m:sty m:val="bi"/>
                </m:rPr>
                <w:rPr>
                  <w:rFonts w:ascii="Cambria Math" w:hAnsi="Cambria Math"/>
                  <w:sz w:val="18"/>
                  <w:szCs w:val="18"/>
                </w:rPr>
                <m:t xml:space="preserve"> </m:t>
              </m:r>
            </m:e>
          </m:eqArr>
        </m:oMath>
      </m:oMathPara>
    </w:p>
    <w:p w14:paraId="246402F6" w14:textId="77777777" w:rsidR="007E0E6A" w:rsidRPr="001C4F88" w:rsidRDefault="007E0E6A" w:rsidP="007E0E6A">
      <w:pPr>
        <w:spacing w:before="240"/>
        <w:ind w:firstLine="720"/>
        <w:rPr>
          <w:rFonts w:eastAsiaTheme="majorEastAsia"/>
          <w:sz w:val="21"/>
          <w:szCs w:val="21"/>
        </w:rPr>
      </w:pPr>
      <w:r w:rsidRPr="001C4F88">
        <w:rPr>
          <w:rFonts w:eastAsiaTheme="majorEastAsia"/>
          <w:sz w:val="21"/>
          <w:szCs w:val="21"/>
        </w:rPr>
        <w:t>Where:</w:t>
      </w:r>
    </w:p>
    <w:p w14:paraId="5C5C7998" w14:textId="3E17911E" w:rsidR="005C3E8F" w:rsidRPr="00BE3305" w:rsidRDefault="005C3E8F" w:rsidP="005C3E8F">
      <w:pPr>
        <w:rPr>
          <w:rFonts w:eastAsiaTheme="majorEastAsia"/>
          <w:i/>
          <w:iCs/>
          <w:sz w:val="21"/>
          <w:szCs w:val="21"/>
        </w:rPr>
      </w:pPr>
      <w:r w:rsidRPr="00CF32D0">
        <w:rPr>
          <w:rFonts w:asciiTheme="majorHAnsi" w:eastAsiaTheme="majorEastAsia" w:hAnsiTheme="majorHAnsi"/>
          <w:sz w:val="21"/>
          <w:szCs w:val="21"/>
        </w:rPr>
        <w:tab/>
      </w:r>
      <w:r w:rsidRPr="00CF32D0">
        <w:rPr>
          <w:rFonts w:asciiTheme="majorHAnsi" w:eastAsiaTheme="majorEastAsia" w:hAnsiTheme="majorHAnsi"/>
          <w:sz w:val="21"/>
          <w:szCs w:val="21"/>
        </w:rPr>
        <w:tab/>
      </w:r>
      <m:oMath>
        <m:r>
          <m:rPr>
            <m:sty m:val="bi"/>
          </m:rPr>
          <w:rPr>
            <w:rFonts w:ascii="Cambria Math" w:eastAsiaTheme="majorEastAsia" w:hAnsi="Cambria Math"/>
            <w:sz w:val="21"/>
            <w:szCs w:val="21"/>
          </w:rPr>
          <m:t>K</m:t>
        </m:r>
      </m:oMath>
      <w:r w:rsidRPr="00CF32D0">
        <w:rPr>
          <w:rFonts w:asciiTheme="majorHAnsi" w:eastAsiaTheme="majorEastAsia" w:hAnsiTheme="majorHAnsi"/>
          <w:b/>
          <w:bCs/>
          <w:sz w:val="21"/>
          <w:szCs w:val="21"/>
        </w:rPr>
        <w:t xml:space="preserve"> = </w:t>
      </w:r>
      <w:r w:rsidR="00E629E1">
        <w:rPr>
          <w:rFonts w:eastAsiaTheme="majorEastAsia"/>
          <w:sz w:val="21"/>
          <w:szCs w:val="21"/>
        </w:rPr>
        <w:t>soil erodibility</w:t>
      </w:r>
      <w:r w:rsidRPr="00CF32D0">
        <w:rPr>
          <w:rFonts w:eastAsiaTheme="majorEastAsia"/>
          <w:sz w:val="21"/>
          <w:szCs w:val="21"/>
        </w:rPr>
        <w:t xml:space="preserve"> factor</w:t>
      </w:r>
      <w:r w:rsidR="007E0E6A">
        <w:rPr>
          <w:rFonts w:eastAsiaTheme="majorEastAsia"/>
          <w:sz w:val="21"/>
          <w:szCs w:val="21"/>
        </w:rPr>
        <w:t xml:space="preserve"> (</w:t>
      </w:r>
      <w:r w:rsidR="007A27AA">
        <w:rPr>
          <w:rFonts w:eastAsiaTheme="majorEastAsia"/>
          <w:sz w:val="21"/>
          <w:szCs w:val="21"/>
        </w:rPr>
        <w:t>t</w:t>
      </w:r>
      <w:r w:rsidR="006B219A">
        <w:rPr>
          <w:rFonts w:eastAsiaTheme="majorEastAsia"/>
          <w:sz w:val="21"/>
          <w:szCs w:val="21"/>
        </w:rPr>
        <w:t> </w:t>
      </w:r>
      <w:r w:rsidR="007A27AA">
        <w:rPr>
          <w:rFonts w:eastAsiaTheme="majorEastAsia"/>
          <w:sz w:val="21"/>
          <w:szCs w:val="21"/>
        </w:rPr>
        <w:t>h</w:t>
      </w:r>
      <w:r w:rsidR="006B219A">
        <w:rPr>
          <w:rFonts w:eastAsiaTheme="majorEastAsia"/>
          <w:sz w:val="21"/>
          <w:szCs w:val="21"/>
        </w:rPr>
        <w:t>/MJ mm</w:t>
      </w:r>
      <w:r w:rsidR="007E0E6A">
        <w:rPr>
          <w:rFonts w:eastAsiaTheme="majorEastAsia"/>
          <w:sz w:val="21"/>
          <w:szCs w:val="21"/>
        </w:rPr>
        <w:t>)</w:t>
      </w:r>
    </w:p>
    <w:p w14:paraId="0EEC6349" w14:textId="022A6A7E" w:rsidR="00E629E1" w:rsidRPr="00BE3305" w:rsidRDefault="00E629E1" w:rsidP="00E629E1">
      <w:pPr>
        <w:rPr>
          <w:rFonts w:eastAsiaTheme="majorEastAsia"/>
          <w:i/>
          <w:iCs/>
          <w:sz w:val="21"/>
          <w:szCs w:val="21"/>
        </w:rPr>
      </w:pPr>
      <w:r w:rsidRPr="00CF32D0">
        <w:rPr>
          <w:rFonts w:asciiTheme="majorHAnsi" w:eastAsiaTheme="majorEastAsia" w:hAnsiTheme="majorHAnsi"/>
          <w:sz w:val="21"/>
          <w:szCs w:val="21"/>
        </w:rPr>
        <w:tab/>
      </w:r>
      <w:r w:rsidRPr="00CF32D0">
        <w:rPr>
          <w:rFonts w:asciiTheme="majorHAnsi" w:eastAsiaTheme="majorEastAsia" w:hAnsiTheme="majorHAnsi"/>
          <w:sz w:val="21"/>
          <w:szCs w:val="21"/>
        </w:rPr>
        <w:tab/>
      </w:r>
      <m:oMath>
        <m:sSub>
          <m:sSubPr>
            <m:ctrlPr>
              <w:rPr>
                <w:rFonts w:ascii="Cambria Math" w:eastAsiaTheme="majorEastAsia" w:hAnsi="Cambria Math"/>
                <w:b/>
                <w:bCs/>
                <w:i/>
                <w:sz w:val="21"/>
                <w:szCs w:val="21"/>
              </w:rPr>
            </m:ctrlPr>
          </m:sSubPr>
          <m:e>
            <m:r>
              <m:rPr>
                <m:sty m:val="bi"/>
              </m:rPr>
              <w:rPr>
                <w:rFonts w:ascii="Cambria Math" w:eastAsiaTheme="majorEastAsia" w:hAnsi="Cambria Math"/>
                <w:sz w:val="21"/>
                <w:szCs w:val="21"/>
              </w:rPr>
              <m:t>P</m:t>
            </m:r>
          </m:e>
          <m:sub>
            <m:r>
              <m:rPr>
                <m:sty m:val="bi"/>
              </m:rPr>
              <w:rPr>
                <w:rFonts w:ascii="Cambria Math" w:eastAsiaTheme="majorEastAsia" w:hAnsi="Cambria Math"/>
                <w:sz w:val="21"/>
                <w:szCs w:val="21"/>
              </w:rPr>
              <m:t>125</m:t>
            </m:r>
          </m:sub>
        </m:sSub>
      </m:oMath>
      <w:r w:rsidRPr="0047748C">
        <w:rPr>
          <w:rFonts w:asciiTheme="majorHAnsi" w:eastAsiaTheme="majorEastAsia" w:hAnsiTheme="majorHAnsi"/>
          <w:b/>
          <w:bCs/>
          <w:sz w:val="21"/>
          <w:szCs w:val="21"/>
        </w:rPr>
        <w:t xml:space="preserve"> </w:t>
      </w:r>
      <w:r w:rsidRPr="00CF32D0">
        <w:rPr>
          <w:rFonts w:asciiTheme="majorHAnsi" w:eastAsiaTheme="majorEastAsia" w:hAnsiTheme="majorHAnsi"/>
          <w:b/>
          <w:bCs/>
          <w:sz w:val="21"/>
          <w:szCs w:val="21"/>
        </w:rPr>
        <w:t xml:space="preserve">= </w:t>
      </w:r>
      <w:r w:rsidR="007E0E6A">
        <w:rPr>
          <w:rFonts w:eastAsiaTheme="majorEastAsia"/>
          <w:sz w:val="21"/>
          <w:szCs w:val="21"/>
        </w:rPr>
        <w:t>percentage of particles &lt;0.125 mm (%)</w:t>
      </w:r>
    </w:p>
    <w:p w14:paraId="1DA9905C" w14:textId="41587DEC" w:rsidR="00E629E1" w:rsidRPr="00BE3305" w:rsidRDefault="00E629E1" w:rsidP="00E629E1">
      <w:pPr>
        <w:rPr>
          <w:rFonts w:eastAsiaTheme="majorEastAsia"/>
          <w:i/>
          <w:iCs/>
          <w:sz w:val="21"/>
          <w:szCs w:val="21"/>
        </w:rPr>
      </w:pPr>
      <w:r w:rsidRPr="00CF32D0">
        <w:rPr>
          <w:rFonts w:asciiTheme="majorHAnsi" w:eastAsiaTheme="majorEastAsia" w:hAnsiTheme="majorHAnsi"/>
          <w:sz w:val="21"/>
          <w:szCs w:val="21"/>
        </w:rPr>
        <w:tab/>
      </w:r>
      <w:r w:rsidRPr="00CF32D0">
        <w:rPr>
          <w:rFonts w:asciiTheme="majorHAnsi" w:eastAsiaTheme="majorEastAsia" w:hAnsiTheme="majorHAnsi"/>
          <w:sz w:val="21"/>
          <w:szCs w:val="21"/>
        </w:rPr>
        <w:tab/>
      </w:r>
      <w:r w:rsidR="006B219A" w:rsidRPr="0047748C">
        <w:rPr>
          <w:rFonts w:asciiTheme="majorHAnsi" w:eastAsiaTheme="majorEastAsia" w:hAnsiTheme="majorHAnsi"/>
          <w:b/>
          <w:bCs/>
          <w:sz w:val="21"/>
          <w:szCs w:val="21"/>
        </w:rPr>
        <w:t>OM</w:t>
      </w:r>
      <w:r w:rsidRPr="00CF32D0">
        <w:rPr>
          <w:rFonts w:asciiTheme="majorHAnsi" w:eastAsiaTheme="majorEastAsia" w:hAnsiTheme="majorHAnsi"/>
          <w:b/>
          <w:bCs/>
          <w:sz w:val="21"/>
          <w:szCs w:val="21"/>
        </w:rPr>
        <w:t xml:space="preserve"> = </w:t>
      </w:r>
      <w:r w:rsidR="00534335">
        <w:rPr>
          <w:rFonts w:eastAsiaTheme="majorEastAsia"/>
          <w:sz w:val="21"/>
          <w:szCs w:val="21"/>
        </w:rPr>
        <w:t>organic matter content (%)</w:t>
      </w:r>
    </w:p>
    <w:p w14:paraId="0D13CCAD" w14:textId="43CE4553" w:rsidR="00E629E1" w:rsidRPr="00BE3305" w:rsidRDefault="00E629E1" w:rsidP="00E629E1">
      <w:pPr>
        <w:rPr>
          <w:rFonts w:eastAsiaTheme="majorEastAsia"/>
          <w:i/>
          <w:iCs/>
          <w:sz w:val="21"/>
          <w:szCs w:val="21"/>
        </w:rPr>
      </w:pPr>
      <w:r w:rsidRPr="00CF32D0">
        <w:rPr>
          <w:rFonts w:asciiTheme="majorHAnsi" w:eastAsiaTheme="majorEastAsia" w:hAnsiTheme="majorHAnsi"/>
          <w:sz w:val="21"/>
          <w:szCs w:val="21"/>
        </w:rPr>
        <w:tab/>
      </w:r>
      <w:r w:rsidRPr="00CF32D0">
        <w:rPr>
          <w:rFonts w:asciiTheme="majorHAnsi" w:eastAsiaTheme="majorEastAsia" w:hAnsiTheme="majorHAnsi"/>
          <w:sz w:val="21"/>
          <w:szCs w:val="21"/>
        </w:rPr>
        <w:tab/>
      </w:r>
      <m:oMath>
        <m:r>
          <m:rPr>
            <m:sty m:val="bi"/>
          </m:rPr>
          <w:rPr>
            <w:rFonts w:ascii="Cambria Math" w:eastAsiaTheme="majorEastAsia" w:hAnsi="Cambria Math"/>
            <w:sz w:val="21"/>
            <w:szCs w:val="21"/>
          </w:rPr>
          <m:t>SS</m:t>
        </m:r>
      </m:oMath>
      <w:r w:rsidRPr="00CF32D0">
        <w:rPr>
          <w:rFonts w:asciiTheme="majorHAnsi" w:eastAsiaTheme="majorEastAsia" w:hAnsiTheme="majorHAnsi"/>
          <w:b/>
          <w:bCs/>
          <w:sz w:val="21"/>
          <w:szCs w:val="21"/>
        </w:rPr>
        <w:t xml:space="preserve"> = </w:t>
      </w:r>
      <w:r w:rsidR="00915AC2">
        <w:rPr>
          <w:rFonts w:eastAsiaTheme="majorEastAsia"/>
          <w:sz w:val="21"/>
          <w:szCs w:val="21"/>
        </w:rPr>
        <w:t>soil structure class (1-4)</w:t>
      </w:r>
    </w:p>
    <w:p w14:paraId="78308110" w14:textId="53EA0D71" w:rsidR="006B219A" w:rsidRPr="0047748C" w:rsidRDefault="006B219A" w:rsidP="006B219A">
      <w:pPr>
        <w:rPr>
          <w:rFonts w:eastAsiaTheme="majorEastAsia"/>
          <w:bCs/>
          <w:i/>
          <w:iCs/>
          <w:sz w:val="21"/>
          <w:szCs w:val="21"/>
        </w:rPr>
      </w:pPr>
      <w:r w:rsidRPr="00CF32D0">
        <w:rPr>
          <w:rFonts w:asciiTheme="majorHAnsi" w:eastAsiaTheme="majorEastAsia" w:hAnsiTheme="majorHAnsi"/>
          <w:sz w:val="21"/>
          <w:szCs w:val="21"/>
        </w:rPr>
        <w:lastRenderedPageBreak/>
        <w:tab/>
      </w:r>
      <w:r w:rsidRPr="00CF32D0">
        <w:rPr>
          <w:rFonts w:asciiTheme="majorHAnsi" w:eastAsiaTheme="majorEastAsia" w:hAnsiTheme="majorHAnsi"/>
          <w:sz w:val="21"/>
          <w:szCs w:val="21"/>
        </w:rPr>
        <w:tab/>
      </w:r>
      <m:oMath>
        <m:r>
          <m:rPr>
            <m:sty m:val="bi"/>
          </m:rPr>
          <w:rPr>
            <w:rFonts w:ascii="Cambria Math" w:eastAsiaTheme="majorEastAsia" w:hAnsi="Cambria Math"/>
            <w:sz w:val="21"/>
            <w:szCs w:val="21"/>
          </w:rPr>
          <m:t>PP</m:t>
        </m:r>
      </m:oMath>
      <w:r w:rsidRPr="00CF32D0">
        <w:rPr>
          <w:rFonts w:asciiTheme="majorHAnsi" w:eastAsiaTheme="majorEastAsia" w:hAnsiTheme="majorHAnsi"/>
          <w:b/>
          <w:bCs/>
          <w:sz w:val="21"/>
          <w:szCs w:val="21"/>
        </w:rPr>
        <w:t xml:space="preserve"> = </w:t>
      </w:r>
      <w:r w:rsidR="00915AC2">
        <w:rPr>
          <w:rFonts w:eastAsiaTheme="majorEastAsia"/>
          <w:sz w:val="21"/>
          <w:szCs w:val="21"/>
        </w:rPr>
        <w:t>soil permeability class (1-6)</w:t>
      </w:r>
    </w:p>
    <w:p w14:paraId="235168EA" w14:textId="515A4B2C" w:rsidR="006B219A" w:rsidRPr="0050488E" w:rsidRDefault="006B219A" w:rsidP="006B219A">
      <w:pPr>
        <w:rPr>
          <w:rFonts w:eastAsiaTheme="majorEastAsia"/>
          <w:i/>
          <w:iCs/>
          <w:sz w:val="21"/>
          <w:szCs w:val="21"/>
        </w:rPr>
      </w:pPr>
      <w:r w:rsidRPr="0047748C">
        <w:rPr>
          <w:rFonts w:asciiTheme="majorHAnsi" w:eastAsiaTheme="majorEastAsia" w:hAnsiTheme="majorHAnsi"/>
          <w:bCs/>
          <w:sz w:val="21"/>
          <w:szCs w:val="21"/>
        </w:rPr>
        <w:tab/>
      </w:r>
      <w:r w:rsidRPr="0047748C">
        <w:rPr>
          <w:rFonts w:asciiTheme="majorHAnsi" w:eastAsiaTheme="majorEastAsia" w:hAnsiTheme="majorHAnsi"/>
          <w:bCs/>
          <w:sz w:val="21"/>
          <w:szCs w:val="21"/>
        </w:rPr>
        <w:tab/>
      </w:r>
      <m:oMath>
        <m:r>
          <m:rPr>
            <m:sty m:val="bi"/>
          </m:rPr>
          <w:rPr>
            <w:rFonts w:ascii="Cambria Math" w:eastAsiaTheme="majorEastAsia" w:hAnsi="Cambria Math"/>
            <w:sz w:val="21"/>
            <w:szCs w:val="21"/>
          </w:rPr>
          <m:t>ds</m:t>
        </m:r>
      </m:oMath>
      <w:r w:rsidRPr="00CF32D0">
        <w:rPr>
          <w:rFonts w:asciiTheme="majorHAnsi" w:eastAsiaTheme="majorEastAsia" w:hAnsiTheme="majorHAnsi"/>
          <w:b/>
          <w:bCs/>
          <w:sz w:val="21"/>
          <w:szCs w:val="21"/>
        </w:rPr>
        <w:t xml:space="preserve"> = </w:t>
      </w:r>
      <w:r w:rsidR="00915AC2">
        <w:rPr>
          <w:rFonts w:eastAsiaTheme="majorEastAsia"/>
          <w:sz w:val="21"/>
          <w:szCs w:val="21"/>
        </w:rPr>
        <w:t>wet sediment density (Mg</w:t>
      </w:r>
      <w:r w:rsidR="0050488E">
        <w:rPr>
          <w:rFonts w:eastAsiaTheme="majorEastAsia"/>
          <w:sz w:val="21"/>
          <w:szCs w:val="21"/>
        </w:rPr>
        <w:t>/m</w:t>
      </w:r>
      <w:r w:rsidR="0050488E">
        <w:rPr>
          <w:rFonts w:eastAsiaTheme="majorEastAsia"/>
          <w:sz w:val="21"/>
          <w:szCs w:val="21"/>
          <w:vertAlign w:val="superscript"/>
        </w:rPr>
        <w:t>3</w:t>
      </w:r>
      <w:r w:rsidR="0050488E">
        <w:rPr>
          <w:rFonts w:eastAsiaTheme="majorEastAsia"/>
          <w:sz w:val="21"/>
          <w:szCs w:val="21"/>
        </w:rPr>
        <w:t>)</w:t>
      </w:r>
    </w:p>
    <w:p w14:paraId="44FF4BA5" w14:textId="567F2E53" w:rsidR="00C34923" w:rsidRPr="0045534C" w:rsidRDefault="00C34923" w:rsidP="00C34923">
      <w:pPr>
        <w:pStyle w:val="Heading2"/>
        <w:spacing w:before="360"/>
        <w:rPr>
          <w:szCs w:val="28"/>
        </w:rPr>
      </w:pPr>
      <w:bookmarkStart w:id="92" w:name="_Toc222908370"/>
      <w:r w:rsidRPr="0045534C">
        <w:rPr>
          <w:szCs w:val="28"/>
        </w:rPr>
        <w:t>Benefit attenuation factor</w:t>
      </w:r>
      <w:bookmarkEnd w:id="92"/>
    </w:p>
    <w:p w14:paraId="1D0C80AF" w14:textId="168C81CC" w:rsidR="009D63DF" w:rsidRPr="00FD2A17" w:rsidRDefault="009D63DF" w:rsidP="009D63DF">
      <w:pPr>
        <w:rPr>
          <w:b/>
          <w:bCs/>
        </w:rPr>
      </w:pPr>
      <w:r w:rsidRPr="00FD2A17">
        <w:rPr>
          <w:b/>
          <w:bCs/>
        </w:rPr>
        <w:t>(</w:t>
      </w:r>
      <w:r w:rsidR="00FD2A17" w:rsidRPr="00FD2A17">
        <w:rPr>
          <w:b/>
          <w:bCs/>
        </w:rPr>
        <w:t>Determine Benefit attenuation factor)</w:t>
      </w:r>
    </w:p>
    <w:p w14:paraId="3EFFC25E" w14:textId="12458463" w:rsidR="007711D6" w:rsidRPr="00FB2AF5" w:rsidRDefault="00E40516" w:rsidP="00944330">
      <w:pPr>
        <w:rPr>
          <w:color w:val="212121"/>
          <w:sz w:val="21"/>
          <w:szCs w:val="21"/>
        </w:rPr>
      </w:pPr>
      <w:r w:rsidRPr="00FB2AF5">
        <w:rPr>
          <w:color w:val="212121"/>
          <w:sz w:val="21"/>
          <w:szCs w:val="21"/>
        </w:rPr>
        <w:t>The Benefit Attenuation Factor (BAF) represents the proportion of the environmental benefit generated within the Project Area that can be expected to reach the at-risk asset of concern. This Method provides a hierarchy of approaches for determining the BAF, reflecting the availability of catchment-specific information:</w:t>
      </w:r>
    </w:p>
    <w:p w14:paraId="6416B42E" w14:textId="776CF6D7" w:rsidR="00817447" w:rsidRPr="00FB2AF5" w:rsidRDefault="00817447" w:rsidP="00944330">
      <w:pPr>
        <w:pStyle w:val="ListParagraph"/>
        <w:numPr>
          <w:ilvl w:val="0"/>
          <w:numId w:val="38"/>
        </w:numPr>
        <w:contextualSpacing w:val="0"/>
        <w:rPr>
          <w:color w:val="212121"/>
          <w:sz w:val="21"/>
          <w:szCs w:val="21"/>
        </w:rPr>
      </w:pPr>
      <w:r w:rsidRPr="00FB2AF5">
        <w:rPr>
          <w:b/>
          <w:bCs/>
          <w:color w:val="212121"/>
          <w:sz w:val="21"/>
          <w:szCs w:val="21"/>
        </w:rPr>
        <w:t>Option 1:</w:t>
      </w:r>
      <w:r w:rsidRPr="00FB2AF5">
        <w:rPr>
          <w:color w:val="212121"/>
          <w:sz w:val="21"/>
          <w:szCs w:val="21"/>
        </w:rPr>
        <w:t xml:space="preserve"> Where a measure of benefit attenuation is established in the water quality management arrangements (WQIP, Catchment Strategy, or similar) for that catchment setting, that measure must be applied as the B</w:t>
      </w:r>
      <w:r w:rsidR="007711D6" w:rsidRPr="00FB2AF5">
        <w:rPr>
          <w:color w:val="212121"/>
          <w:sz w:val="21"/>
          <w:szCs w:val="21"/>
        </w:rPr>
        <w:t>AF</w:t>
      </w:r>
      <w:r w:rsidRPr="00FB2AF5">
        <w:rPr>
          <w:color w:val="212121"/>
          <w:sz w:val="21"/>
          <w:szCs w:val="21"/>
        </w:rPr>
        <w:t>.</w:t>
      </w:r>
    </w:p>
    <w:p w14:paraId="69F98025" w14:textId="7213026A" w:rsidR="0073460C" w:rsidRPr="00FB2AF5" w:rsidRDefault="0073460C" w:rsidP="00944330">
      <w:pPr>
        <w:pStyle w:val="ListParagraph"/>
        <w:numPr>
          <w:ilvl w:val="0"/>
          <w:numId w:val="38"/>
        </w:numPr>
        <w:contextualSpacing w:val="0"/>
        <w:rPr>
          <w:color w:val="212121"/>
          <w:sz w:val="21"/>
          <w:szCs w:val="21"/>
        </w:rPr>
      </w:pPr>
      <w:r w:rsidRPr="00FB2AF5">
        <w:rPr>
          <w:b/>
          <w:bCs/>
          <w:color w:val="212121"/>
          <w:sz w:val="21"/>
          <w:szCs w:val="21"/>
        </w:rPr>
        <w:t>Option 2:</w:t>
      </w:r>
      <w:r w:rsidRPr="00FB2AF5">
        <w:rPr>
          <w:color w:val="212121"/>
          <w:sz w:val="21"/>
          <w:szCs w:val="21"/>
        </w:rPr>
        <w:t xml:space="preserve"> Where Option 1 is not available, a measure of benefit attenuation must be derived. Users can select between:</w:t>
      </w:r>
    </w:p>
    <w:p w14:paraId="07050CB2" w14:textId="3D3180D6" w:rsidR="00817447" w:rsidRPr="00FB2AF5" w:rsidRDefault="00817447" w:rsidP="00944330">
      <w:pPr>
        <w:pStyle w:val="ListParagraph"/>
        <w:numPr>
          <w:ilvl w:val="1"/>
          <w:numId w:val="38"/>
        </w:numPr>
        <w:shd w:val="clear" w:color="auto" w:fill="FFFFFF"/>
        <w:contextualSpacing w:val="0"/>
        <w:rPr>
          <w:sz w:val="21"/>
          <w:szCs w:val="21"/>
        </w:rPr>
      </w:pPr>
      <w:r w:rsidRPr="00FB2AF5">
        <w:rPr>
          <w:b/>
          <w:bCs/>
          <w:color w:val="212121"/>
          <w:sz w:val="21"/>
          <w:szCs w:val="21"/>
        </w:rPr>
        <w:t>Option 2a:</w:t>
      </w:r>
      <w:r w:rsidRPr="00FB2AF5">
        <w:rPr>
          <w:color w:val="212121"/>
          <w:sz w:val="21"/>
          <w:szCs w:val="21"/>
        </w:rPr>
        <w:t xml:space="preserve"> In the absence of such an established measure (Option 1), a measure of benefit attenuation based on the best available data and interpretation relevant to the defined catchment setting using the benefit attenuation calculation provided in the Methodology must be applied as the Benefit Attenuation Factor</w:t>
      </w:r>
      <w:r w:rsidR="00A220DD" w:rsidRPr="00FB2AF5">
        <w:rPr>
          <w:color w:val="212121"/>
          <w:sz w:val="21"/>
          <w:szCs w:val="21"/>
        </w:rPr>
        <w:t>, or</w:t>
      </w:r>
      <w:r w:rsidR="00FB2AF5" w:rsidRPr="00FB2AF5">
        <w:rPr>
          <w:color w:val="212121"/>
          <w:sz w:val="21"/>
          <w:szCs w:val="21"/>
        </w:rPr>
        <w:t>;</w:t>
      </w:r>
    </w:p>
    <w:p w14:paraId="1CE3B9B2" w14:textId="43385E33" w:rsidR="00817447" w:rsidRPr="00FB2AF5" w:rsidRDefault="00817447" w:rsidP="00944330">
      <w:pPr>
        <w:pStyle w:val="ListParagraph"/>
        <w:numPr>
          <w:ilvl w:val="1"/>
          <w:numId w:val="38"/>
        </w:numPr>
        <w:shd w:val="clear" w:color="auto" w:fill="FFFFFF"/>
        <w:contextualSpacing w:val="0"/>
        <w:rPr>
          <w:sz w:val="21"/>
          <w:szCs w:val="21"/>
        </w:rPr>
      </w:pPr>
      <w:r w:rsidRPr="00FB2AF5">
        <w:rPr>
          <w:b/>
          <w:bCs/>
          <w:color w:val="212121"/>
          <w:sz w:val="21"/>
          <w:szCs w:val="21"/>
        </w:rPr>
        <w:t>Option 2b:</w:t>
      </w:r>
      <w:r w:rsidRPr="00FB2AF5">
        <w:rPr>
          <w:color w:val="212121"/>
          <w:sz w:val="21"/>
          <w:szCs w:val="21"/>
        </w:rPr>
        <w:t xml:space="preserve"> </w:t>
      </w:r>
      <w:r w:rsidR="003F65EE" w:rsidRPr="00FB2AF5">
        <w:rPr>
          <w:color w:val="212121"/>
          <w:sz w:val="21"/>
          <w:szCs w:val="21"/>
        </w:rPr>
        <w:t>T</w:t>
      </w:r>
      <w:r w:rsidRPr="00FB2AF5">
        <w:rPr>
          <w:color w:val="212121"/>
          <w:sz w:val="21"/>
          <w:szCs w:val="21"/>
        </w:rPr>
        <w:t xml:space="preserve">he ACWIS Default Benefit Attenuation Factor </w:t>
      </w:r>
      <w:r w:rsidR="003F65EE" w:rsidRPr="00FB2AF5">
        <w:rPr>
          <w:color w:val="212121"/>
          <w:sz w:val="21"/>
          <w:szCs w:val="21"/>
        </w:rPr>
        <w:t>(below)</w:t>
      </w:r>
      <w:r w:rsidRPr="00FB2AF5">
        <w:rPr>
          <w:color w:val="212121"/>
          <w:sz w:val="21"/>
          <w:szCs w:val="21"/>
        </w:rPr>
        <w:t xml:space="preserve"> may be applied. This is the most conservative percentage of the benefit calculated at the project area boundary (‘farm gate’) that can be recognised as reaching the asset of concern and is therefore available for crediting (Creditable Benefit Units).</w:t>
      </w:r>
    </w:p>
    <w:p w14:paraId="37EF33E1" w14:textId="3CCACB1E" w:rsidR="00AB6D0A" w:rsidRPr="008E70ED" w:rsidRDefault="00AB6D0A" w:rsidP="00905C99">
      <w:pPr>
        <w:rPr>
          <w:rFonts w:eastAsiaTheme="majorEastAsia"/>
          <w:b/>
          <w:bCs/>
          <w:iCs/>
          <w:sz w:val="21"/>
          <w:szCs w:val="21"/>
        </w:rPr>
      </w:pPr>
      <w:r w:rsidRPr="00905C99">
        <w:rPr>
          <w:rFonts w:eastAsiaTheme="majorEastAsia"/>
          <w:b/>
          <w:bCs/>
          <w:iCs/>
          <w:sz w:val="21"/>
          <w:szCs w:val="21"/>
        </w:rPr>
        <w:t>ACWIS Default Benefit Attenuation Factor</w:t>
      </w:r>
    </w:p>
    <w:p w14:paraId="5D91DBFB" w14:textId="75284C1B" w:rsidR="00905C99" w:rsidRPr="00905C99" w:rsidRDefault="00905C99" w:rsidP="00905C99">
      <w:pPr>
        <w:rPr>
          <w:rFonts w:eastAsiaTheme="majorEastAsia"/>
          <w:iCs/>
          <w:sz w:val="21"/>
          <w:szCs w:val="21"/>
        </w:rPr>
      </w:pPr>
      <w:r w:rsidRPr="00905C99">
        <w:rPr>
          <w:rFonts w:eastAsiaTheme="majorEastAsia"/>
          <w:iCs/>
          <w:sz w:val="21"/>
          <w:szCs w:val="21"/>
        </w:rPr>
        <w:t xml:space="preserve">Where the ACWIS Default Benefit Attenuation Factor is applied (Option 2b), the following cases are used depending on the separation between the Project Area </w:t>
      </w:r>
      <w:r w:rsidR="00AB6D0A" w:rsidRPr="008E70ED">
        <w:rPr>
          <w:rFonts w:eastAsiaTheme="majorEastAsia"/>
          <w:iCs/>
          <w:sz w:val="21"/>
          <w:szCs w:val="21"/>
        </w:rPr>
        <w:t>b</w:t>
      </w:r>
      <w:r w:rsidRPr="00905C99">
        <w:rPr>
          <w:rFonts w:eastAsiaTheme="majorEastAsia"/>
          <w:iCs/>
          <w:sz w:val="21"/>
          <w:szCs w:val="21"/>
        </w:rPr>
        <w:t xml:space="preserve">oundary and the </w:t>
      </w:r>
      <w:r w:rsidR="00AB6D0A" w:rsidRPr="008E70ED">
        <w:rPr>
          <w:rFonts w:eastAsiaTheme="majorEastAsia"/>
          <w:iCs/>
          <w:sz w:val="21"/>
          <w:szCs w:val="21"/>
        </w:rPr>
        <w:t>a</w:t>
      </w:r>
      <w:r w:rsidRPr="00905C99">
        <w:rPr>
          <w:rFonts w:eastAsiaTheme="majorEastAsia"/>
          <w:iCs/>
          <w:sz w:val="21"/>
          <w:szCs w:val="21"/>
        </w:rPr>
        <w:t xml:space="preserve">t-risk </w:t>
      </w:r>
      <w:r w:rsidR="00AB6D0A" w:rsidRPr="008E70ED">
        <w:rPr>
          <w:rFonts w:eastAsiaTheme="majorEastAsia"/>
          <w:iCs/>
          <w:sz w:val="21"/>
          <w:szCs w:val="21"/>
        </w:rPr>
        <w:t>a</w:t>
      </w:r>
      <w:r w:rsidRPr="00905C99">
        <w:rPr>
          <w:rFonts w:eastAsiaTheme="majorEastAsia"/>
          <w:iCs/>
          <w:sz w:val="21"/>
          <w:szCs w:val="21"/>
        </w:rPr>
        <w:t xml:space="preserve">sset of </w:t>
      </w:r>
      <w:r w:rsidR="00AB6D0A" w:rsidRPr="008E70ED">
        <w:rPr>
          <w:rFonts w:eastAsiaTheme="majorEastAsia"/>
          <w:iCs/>
          <w:sz w:val="21"/>
          <w:szCs w:val="21"/>
        </w:rPr>
        <w:t>c</w:t>
      </w:r>
      <w:r w:rsidRPr="00905C99">
        <w:rPr>
          <w:rFonts w:eastAsiaTheme="majorEastAsia"/>
          <w:iCs/>
          <w:sz w:val="21"/>
          <w:szCs w:val="21"/>
        </w:rPr>
        <w:t>oncern, and the presence of in-line retention infrastructure:</w:t>
      </w:r>
    </w:p>
    <w:p w14:paraId="0087DE3F" w14:textId="77777777" w:rsidR="00AB6D0A" w:rsidRPr="008E70ED" w:rsidRDefault="00905C99" w:rsidP="00AB6D0A">
      <w:pPr>
        <w:numPr>
          <w:ilvl w:val="0"/>
          <w:numId w:val="39"/>
        </w:numPr>
        <w:spacing w:after="60"/>
        <w:rPr>
          <w:rFonts w:eastAsiaTheme="majorEastAsia"/>
          <w:iCs/>
          <w:sz w:val="21"/>
          <w:szCs w:val="21"/>
        </w:rPr>
      </w:pPr>
      <w:r w:rsidRPr="00905C99">
        <w:rPr>
          <w:rFonts w:eastAsiaTheme="majorEastAsia"/>
          <w:b/>
          <w:bCs/>
          <w:iCs/>
          <w:sz w:val="21"/>
          <w:szCs w:val="21"/>
        </w:rPr>
        <w:t>CASE A – No Separation:</w:t>
      </w:r>
    </w:p>
    <w:p w14:paraId="3FB10367" w14:textId="59C1F2AE" w:rsidR="00905C99" w:rsidRPr="00905C99" w:rsidRDefault="00905C99" w:rsidP="00AB6D0A">
      <w:pPr>
        <w:spacing w:before="0"/>
        <w:ind w:left="720"/>
        <w:rPr>
          <w:rFonts w:eastAsiaTheme="majorEastAsia"/>
          <w:iCs/>
          <w:sz w:val="21"/>
          <w:szCs w:val="21"/>
        </w:rPr>
      </w:pPr>
      <w:r w:rsidRPr="00905C99">
        <w:rPr>
          <w:rFonts w:eastAsiaTheme="majorEastAsia"/>
          <w:iCs/>
          <w:sz w:val="21"/>
          <w:szCs w:val="21"/>
        </w:rPr>
        <w:t xml:space="preserve">There is no separation between the Project Area </w:t>
      </w:r>
      <w:r w:rsidR="00AB6D0A" w:rsidRPr="008E70ED">
        <w:rPr>
          <w:rFonts w:eastAsiaTheme="majorEastAsia"/>
          <w:iCs/>
          <w:sz w:val="21"/>
          <w:szCs w:val="21"/>
        </w:rPr>
        <w:t>b</w:t>
      </w:r>
      <w:r w:rsidRPr="00905C99">
        <w:rPr>
          <w:rFonts w:eastAsiaTheme="majorEastAsia"/>
          <w:iCs/>
          <w:sz w:val="21"/>
          <w:szCs w:val="21"/>
        </w:rPr>
        <w:t xml:space="preserve">oundary and the </w:t>
      </w:r>
      <w:r w:rsidR="00AB6D0A" w:rsidRPr="008E70ED">
        <w:rPr>
          <w:rFonts w:eastAsiaTheme="majorEastAsia"/>
          <w:iCs/>
          <w:sz w:val="21"/>
          <w:szCs w:val="21"/>
        </w:rPr>
        <w:t>a</w:t>
      </w:r>
      <w:r w:rsidRPr="00905C99">
        <w:rPr>
          <w:rFonts w:eastAsiaTheme="majorEastAsia"/>
          <w:iCs/>
          <w:sz w:val="21"/>
          <w:szCs w:val="21"/>
        </w:rPr>
        <w:t xml:space="preserve">t-risk </w:t>
      </w:r>
      <w:r w:rsidR="00AB6D0A" w:rsidRPr="008E70ED">
        <w:rPr>
          <w:rFonts w:eastAsiaTheme="majorEastAsia"/>
          <w:iCs/>
          <w:sz w:val="21"/>
          <w:szCs w:val="21"/>
        </w:rPr>
        <w:t>a</w:t>
      </w:r>
      <w:r w:rsidRPr="00905C99">
        <w:rPr>
          <w:rFonts w:eastAsiaTheme="majorEastAsia"/>
          <w:iCs/>
          <w:sz w:val="21"/>
          <w:szCs w:val="21"/>
        </w:rPr>
        <w:t xml:space="preserve">sset of </w:t>
      </w:r>
      <w:r w:rsidR="00AB6D0A" w:rsidRPr="008E70ED">
        <w:rPr>
          <w:rFonts w:eastAsiaTheme="majorEastAsia"/>
          <w:iCs/>
          <w:sz w:val="21"/>
          <w:szCs w:val="21"/>
        </w:rPr>
        <w:t>c</w:t>
      </w:r>
      <w:r w:rsidRPr="00905C99">
        <w:rPr>
          <w:rFonts w:eastAsiaTheme="majorEastAsia"/>
          <w:iCs/>
          <w:sz w:val="21"/>
          <w:szCs w:val="21"/>
        </w:rPr>
        <w:t>oncern.</w:t>
      </w:r>
      <w:r w:rsidRPr="00905C99">
        <w:rPr>
          <w:rFonts w:eastAsiaTheme="majorEastAsia"/>
          <w:iCs/>
          <w:sz w:val="21"/>
          <w:szCs w:val="21"/>
        </w:rPr>
        <w:br/>
        <w:t>Default Factor: 100%</w:t>
      </w:r>
    </w:p>
    <w:p w14:paraId="1796B94C" w14:textId="77777777" w:rsidR="00AB6D0A" w:rsidRPr="008E70ED" w:rsidRDefault="00905C99" w:rsidP="00AB6D0A">
      <w:pPr>
        <w:numPr>
          <w:ilvl w:val="0"/>
          <w:numId w:val="39"/>
        </w:numPr>
        <w:spacing w:after="60"/>
        <w:rPr>
          <w:rFonts w:eastAsiaTheme="majorEastAsia"/>
          <w:iCs/>
          <w:sz w:val="21"/>
          <w:szCs w:val="21"/>
        </w:rPr>
      </w:pPr>
      <w:r w:rsidRPr="00905C99">
        <w:rPr>
          <w:rFonts w:eastAsiaTheme="majorEastAsia"/>
          <w:b/>
          <w:bCs/>
          <w:iCs/>
          <w:sz w:val="21"/>
          <w:szCs w:val="21"/>
        </w:rPr>
        <w:t>CASE B – Phased Separation without infrastructure:</w:t>
      </w:r>
    </w:p>
    <w:p w14:paraId="04DC4A62" w14:textId="7758753E" w:rsidR="00905C99" w:rsidRPr="00905C99" w:rsidRDefault="00905C99" w:rsidP="00AB6D0A">
      <w:pPr>
        <w:spacing w:before="0"/>
        <w:ind w:left="720"/>
        <w:rPr>
          <w:rFonts w:eastAsiaTheme="majorEastAsia"/>
          <w:iCs/>
          <w:sz w:val="21"/>
          <w:szCs w:val="21"/>
        </w:rPr>
      </w:pPr>
      <w:r w:rsidRPr="00905C99">
        <w:rPr>
          <w:rFonts w:eastAsiaTheme="majorEastAsia"/>
          <w:iCs/>
          <w:sz w:val="21"/>
          <w:szCs w:val="21"/>
        </w:rPr>
        <w:t xml:space="preserve">There is a separation between the Project Area </w:t>
      </w:r>
      <w:r w:rsidR="00AB6D0A" w:rsidRPr="008E70ED">
        <w:rPr>
          <w:rFonts w:eastAsiaTheme="majorEastAsia"/>
          <w:iCs/>
          <w:sz w:val="21"/>
          <w:szCs w:val="21"/>
        </w:rPr>
        <w:t>b</w:t>
      </w:r>
      <w:r w:rsidRPr="00905C99">
        <w:rPr>
          <w:rFonts w:eastAsiaTheme="majorEastAsia"/>
          <w:iCs/>
          <w:sz w:val="21"/>
          <w:szCs w:val="21"/>
        </w:rPr>
        <w:t xml:space="preserve">oundary and the </w:t>
      </w:r>
      <w:r w:rsidR="00AB6D0A" w:rsidRPr="008E70ED">
        <w:rPr>
          <w:rFonts w:eastAsiaTheme="majorEastAsia"/>
          <w:iCs/>
          <w:sz w:val="21"/>
          <w:szCs w:val="21"/>
        </w:rPr>
        <w:t>a</w:t>
      </w:r>
      <w:r w:rsidRPr="00905C99">
        <w:rPr>
          <w:rFonts w:eastAsiaTheme="majorEastAsia"/>
          <w:iCs/>
          <w:sz w:val="21"/>
          <w:szCs w:val="21"/>
        </w:rPr>
        <w:t xml:space="preserve">t-risk </w:t>
      </w:r>
      <w:r w:rsidR="00AB6D0A" w:rsidRPr="008E70ED">
        <w:rPr>
          <w:rFonts w:eastAsiaTheme="majorEastAsia"/>
          <w:iCs/>
          <w:sz w:val="21"/>
          <w:szCs w:val="21"/>
        </w:rPr>
        <w:t>a</w:t>
      </w:r>
      <w:r w:rsidRPr="00905C99">
        <w:rPr>
          <w:rFonts w:eastAsiaTheme="majorEastAsia"/>
          <w:iCs/>
          <w:sz w:val="21"/>
          <w:szCs w:val="21"/>
        </w:rPr>
        <w:t xml:space="preserve">sset of </w:t>
      </w:r>
      <w:r w:rsidR="00AB6D0A" w:rsidRPr="008E70ED">
        <w:rPr>
          <w:rFonts w:eastAsiaTheme="majorEastAsia"/>
          <w:iCs/>
          <w:sz w:val="21"/>
          <w:szCs w:val="21"/>
        </w:rPr>
        <w:t>c</w:t>
      </w:r>
      <w:r w:rsidRPr="00905C99">
        <w:rPr>
          <w:rFonts w:eastAsiaTheme="majorEastAsia"/>
          <w:iCs/>
          <w:sz w:val="21"/>
          <w:szCs w:val="21"/>
        </w:rPr>
        <w:t>oncern, but no in-line retention infrastructure is present as listed on the ANCOLD (Australian National Committee on Large Dams).</w:t>
      </w:r>
      <w:r w:rsidR="00AB6D0A" w:rsidRPr="008E70ED">
        <w:rPr>
          <w:rFonts w:eastAsiaTheme="majorEastAsia"/>
          <w:iCs/>
          <w:sz w:val="21"/>
          <w:szCs w:val="21"/>
        </w:rPr>
        <w:t xml:space="preserve"> </w:t>
      </w:r>
      <w:r w:rsidRPr="00905C99">
        <w:rPr>
          <w:rFonts w:eastAsiaTheme="majorEastAsia"/>
          <w:iCs/>
          <w:sz w:val="21"/>
          <w:szCs w:val="21"/>
        </w:rPr>
        <w:t>Default Factor by separation distance:</w:t>
      </w:r>
    </w:p>
    <w:p w14:paraId="1E178F87" w14:textId="5FC64B63" w:rsidR="00F00375" w:rsidRPr="00EB4055" w:rsidRDefault="00F00375" w:rsidP="00647534">
      <w:pPr>
        <w:pStyle w:val="Caption"/>
        <w:spacing w:before="360"/>
        <w:rPr>
          <w:rFonts w:eastAsiaTheme="majorEastAsia"/>
          <w:b w:val="0"/>
          <w:color w:val="auto"/>
        </w:rPr>
      </w:pPr>
      <w:r w:rsidRPr="00EB4055">
        <w:rPr>
          <w:color w:val="auto"/>
        </w:rPr>
        <w:t xml:space="preserve">Equation </w:t>
      </w:r>
      <w:r w:rsidRPr="00EB4055">
        <w:rPr>
          <w:color w:val="auto"/>
        </w:rPr>
        <w:fldChar w:fldCharType="begin"/>
      </w:r>
      <w:r w:rsidRPr="00EB4055">
        <w:rPr>
          <w:color w:val="auto"/>
        </w:rPr>
        <w:instrText xml:space="preserve"> SEQ Equation \* ARABIC </w:instrText>
      </w:r>
      <w:r w:rsidRPr="00EB4055">
        <w:rPr>
          <w:color w:val="auto"/>
        </w:rPr>
        <w:fldChar w:fldCharType="separate"/>
      </w:r>
      <w:r w:rsidR="00962104">
        <w:rPr>
          <w:noProof/>
          <w:color w:val="auto"/>
        </w:rPr>
        <w:t>19</w:t>
      </w:r>
      <w:r w:rsidRPr="00EB4055">
        <w:rPr>
          <w:color w:val="auto"/>
        </w:rPr>
        <w:fldChar w:fldCharType="end"/>
      </w:r>
      <w:r w:rsidRPr="00EB4055">
        <w:rPr>
          <w:color w:val="auto"/>
        </w:rPr>
        <w:t xml:space="preserve">: </w:t>
      </w:r>
      <w:r w:rsidRPr="00EB4055">
        <w:rPr>
          <w:rFonts w:eastAsiaTheme="majorEastAsia"/>
          <w:b w:val="0"/>
          <w:bCs w:val="0"/>
          <w:iCs/>
        </w:rPr>
        <w:t xml:space="preserve">Phased </w:t>
      </w:r>
      <w:r w:rsidR="00EB4055" w:rsidRPr="00EB4055">
        <w:rPr>
          <w:rFonts w:eastAsiaTheme="majorEastAsia"/>
          <w:b w:val="0"/>
          <w:bCs w:val="0"/>
          <w:iCs/>
        </w:rPr>
        <w:t>s</w:t>
      </w:r>
      <w:r w:rsidRPr="00EB4055">
        <w:rPr>
          <w:rFonts w:eastAsiaTheme="majorEastAsia"/>
          <w:b w:val="0"/>
          <w:bCs w:val="0"/>
          <w:iCs/>
        </w:rPr>
        <w:t>eparation without infrastructure</w:t>
      </w:r>
      <w:r w:rsidRPr="00EB4055">
        <w:rPr>
          <w:color w:val="auto"/>
        </w:rPr>
        <w:t xml:space="preserve"> </w:t>
      </w:r>
      <w:r w:rsidRPr="00EB4055">
        <w:rPr>
          <w:b w:val="0"/>
          <w:bCs w:val="0"/>
          <w:color w:val="auto"/>
        </w:rPr>
        <w:t>(</w:t>
      </w:r>
      <w:r w:rsidR="004575DC" w:rsidRPr="00EB4055">
        <w:rPr>
          <w:i/>
          <w:color w:val="auto"/>
        </w:rPr>
        <w:t>BAF</w:t>
      </w:r>
      <w:r w:rsidRPr="00EB4055">
        <w:rPr>
          <w:b w:val="0"/>
          <w:bCs w:val="0"/>
          <w:color w:val="auto"/>
        </w:rPr>
        <w:t>)</w:t>
      </w:r>
    </w:p>
    <w:p w14:paraId="3CA59B95" w14:textId="445EB713" w:rsidR="00E66722" w:rsidRPr="00647534" w:rsidRDefault="006527A0" w:rsidP="00B14204">
      <w:pPr>
        <w:rPr>
          <w:rFonts w:eastAsiaTheme="majorEastAsia"/>
          <w:sz w:val="21"/>
          <w:szCs w:val="21"/>
        </w:rPr>
      </w:pPr>
      <m:oMathPara>
        <m:oMathParaPr>
          <m:jc m:val="center"/>
        </m:oMathParaPr>
        <m:oMath>
          <m:r>
            <m:rPr>
              <m:sty m:val="bi"/>
            </m:rPr>
            <w:rPr>
              <w:rFonts w:ascii="Cambria Math" w:eastAsiaTheme="majorEastAsia" w:hAnsi="Cambria Math"/>
              <w:sz w:val="21"/>
              <w:szCs w:val="21"/>
            </w:rPr>
            <m:t>BAF</m:t>
          </m:r>
          <m:r>
            <w:rPr>
              <w:rFonts w:ascii="Cambria Math" w:eastAsiaTheme="majorEastAsia" w:hAnsi="Cambria Math"/>
              <w:sz w:val="21"/>
              <w:szCs w:val="21"/>
            </w:rPr>
            <m:t xml:space="preserve">= </m:t>
          </m:r>
          <m:d>
            <m:dPr>
              <m:begChr m:val="{"/>
              <m:endChr m:val=""/>
              <m:ctrlPr>
                <w:rPr>
                  <w:rFonts w:ascii="Cambria Math" w:eastAsiaTheme="majorEastAsia" w:hAnsi="Cambria Math"/>
                  <w:i/>
                  <w:sz w:val="21"/>
                  <w:szCs w:val="21"/>
                </w:rPr>
              </m:ctrlPr>
            </m:dPr>
            <m:e>
              <m:eqArr>
                <m:eqArrPr>
                  <m:ctrlPr>
                    <w:rPr>
                      <w:rFonts w:ascii="Cambria Math" w:eastAsiaTheme="majorEastAsia" w:hAnsi="Cambria Math"/>
                      <w:i/>
                      <w:sz w:val="21"/>
                      <w:szCs w:val="21"/>
                    </w:rPr>
                  </m:ctrlPr>
                </m:eqArrPr>
                <m:e>
                  <m:r>
                    <w:rPr>
                      <w:rFonts w:ascii="Cambria Math" w:eastAsiaTheme="majorEastAsia" w:hAnsi="Cambria Math"/>
                      <w:sz w:val="21"/>
                      <w:szCs w:val="21"/>
                    </w:rPr>
                    <m:t xml:space="preserve">100%,  </m:t>
                  </m:r>
                  <m:r>
                    <m:rPr>
                      <m:sty m:val="bi"/>
                    </m:rPr>
                    <w:rPr>
                      <w:rFonts w:ascii="Cambria Math" w:eastAsiaTheme="majorEastAsia" w:hAnsi="Cambria Math"/>
                      <w:sz w:val="21"/>
                      <w:szCs w:val="21"/>
                    </w:rPr>
                    <m:t>Dist</m:t>
                  </m:r>
                  <m:r>
                    <w:rPr>
                      <w:rFonts w:ascii="Cambria Math" w:eastAsiaTheme="majorEastAsia" w:hAnsi="Cambria Math"/>
                      <w:sz w:val="21"/>
                      <w:szCs w:val="21"/>
                    </w:rPr>
                    <m:t>&lt;50km</m:t>
                  </m:r>
                </m:e>
                <m:e>
                  <m:r>
                    <w:rPr>
                      <w:rFonts w:ascii="Cambria Math" w:eastAsiaTheme="majorEastAsia" w:hAnsi="Cambria Math"/>
                      <w:sz w:val="21"/>
                      <w:szCs w:val="21"/>
                    </w:rPr>
                    <m:t xml:space="preserve">-0.2 x </m:t>
                  </m:r>
                  <m:r>
                    <m:rPr>
                      <m:sty m:val="bi"/>
                    </m:rPr>
                    <w:rPr>
                      <w:rFonts w:ascii="Cambria Math" w:eastAsiaTheme="majorEastAsia" w:hAnsi="Cambria Math"/>
                      <w:sz w:val="21"/>
                      <w:szCs w:val="21"/>
                    </w:rPr>
                    <m:t>Dist</m:t>
                  </m:r>
                  <m:r>
                    <w:rPr>
                      <w:rFonts w:ascii="Cambria Math" w:eastAsiaTheme="majorEastAsia" w:hAnsi="Cambria Math"/>
                      <w:sz w:val="21"/>
                      <w:szCs w:val="21"/>
                    </w:rPr>
                    <m:t>+110</m:t>
                  </m:r>
                </m:e>
                <m:e>
                  <m:r>
                    <w:rPr>
                      <w:rFonts w:ascii="Cambria Math" w:eastAsiaTheme="majorEastAsia" w:hAnsi="Cambria Math"/>
                      <w:sz w:val="21"/>
                      <w:szCs w:val="21"/>
                    </w:rPr>
                    <m:t xml:space="preserve">0%, </m:t>
                  </m:r>
                  <m:r>
                    <m:rPr>
                      <m:sty m:val="bi"/>
                    </m:rPr>
                    <w:rPr>
                      <w:rFonts w:ascii="Cambria Math" w:eastAsiaTheme="majorEastAsia" w:hAnsi="Cambria Math"/>
                      <w:sz w:val="21"/>
                      <w:szCs w:val="21"/>
                    </w:rPr>
                    <m:t xml:space="preserve"> Dist</m:t>
                  </m:r>
                  <m:r>
                    <w:rPr>
                      <w:rFonts w:ascii="Cambria Math" w:eastAsiaTheme="majorEastAsia" w:hAnsi="Cambria Math"/>
                      <w:sz w:val="21"/>
                      <w:szCs w:val="21"/>
                    </w:rPr>
                    <m:t>≥500km</m:t>
                  </m:r>
                </m:e>
              </m:eqArr>
              <m:r>
                <w:rPr>
                  <w:rFonts w:ascii="Cambria Math" w:eastAsiaTheme="majorEastAsia" w:hAnsi="Cambria Math"/>
                  <w:sz w:val="21"/>
                  <w:szCs w:val="21"/>
                </w:rPr>
                <m:t>, 50km ≤Dist &lt;500km</m:t>
              </m:r>
            </m:e>
          </m:d>
        </m:oMath>
      </m:oMathPara>
    </w:p>
    <w:p w14:paraId="38D31FDF" w14:textId="77777777" w:rsidR="00AB6D0A" w:rsidRPr="008E70ED" w:rsidRDefault="00905C99" w:rsidP="00FB2AF5">
      <w:pPr>
        <w:numPr>
          <w:ilvl w:val="0"/>
          <w:numId w:val="39"/>
        </w:numPr>
        <w:spacing w:before="240" w:after="60"/>
        <w:rPr>
          <w:rFonts w:eastAsiaTheme="majorEastAsia"/>
          <w:iCs/>
          <w:sz w:val="21"/>
          <w:szCs w:val="21"/>
        </w:rPr>
      </w:pPr>
      <w:r w:rsidRPr="00905C99">
        <w:rPr>
          <w:rFonts w:eastAsiaTheme="majorEastAsia"/>
          <w:b/>
          <w:bCs/>
          <w:iCs/>
          <w:sz w:val="21"/>
          <w:szCs w:val="21"/>
        </w:rPr>
        <w:t>CASE C – Phased Separation with infrastructure:</w:t>
      </w:r>
    </w:p>
    <w:p w14:paraId="446F0A1A" w14:textId="03997728" w:rsidR="00F4108E" w:rsidRPr="00F4108E" w:rsidRDefault="00905C99" w:rsidP="00AB6D0A">
      <w:pPr>
        <w:spacing w:before="0"/>
        <w:ind w:left="720"/>
        <w:rPr>
          <w:rFonts w:eastAsiaTheme="majorEastAsia"/>
          <w:iCs/>
          <w:sz w:val="21"/>
          <w:szCs w:val="21"/>
        </w:rPr>
      </w:pPr>
      <w:r w:rsidRPr="00905C99">
        <w:rPr>
          <w:rFonts w:eastAsiaTheme="majorEastAsia"/>
          <w:iCs/>
          <w:sz w:val="21"/>
          <w:szCs w:val="21"/>
        </w:rPr>
        <w:lastRenderedPageBreak/>
        <w:t xml:space="preserve">There is a separation not exceeding 500 km between the Project Area </w:t>
      </w:r>
      <w:r w:rsidR="00AB6D0A" w:rsidRPr="008E70ED">
        <w:rPr>
          <w:rFonts w:eastAsiaTheme="majorEastAsia"/>
          <w:iCs/>
          <w:sz w:val="21"/>
          <w:szCs w:val="21"/>
        </w:rPr>
        <w:t>b</w:t>
      </w:r>
      <w:r w:rsidRPr="00905C99">
        <w:rPr>
          <w:rFonts w:eastAsiaTheme="majorEastAsia"/>
          <w:iCs/>
          <w:sz w:val="21"/>
          <w:szCs w:val="21"/>
        </w:rPr>
        <w:t xml:space="preserve">oundary and the </w:t>
      </w:r>
      <w:r w:rsidR="00AB6D0A" w:rsidRPr="008E70ED">
        <w:rPr>
          <w:rFonts w:eastAsiaTheme="majorEastAsia"/>
          <w:iCs/>
          <w:sz w:val="21"/>
          <w:szCs w:val="21"/>
        </w:rPr>
        <w:t>a</w:t>
      </w:r>
      <w:r w:rsidRPr="00905C99">
        <w:rPr>
          <w:rFonts w:eastAsiaTheme="majorEastAsia"/>
          <w:iCs/>
          <w:sz w:val="21"/>
          <w:szCs w:val="21"/>
        </w:rPr>
        <w:t xml:space="preserve">t-risk </w:t>
      </w:r>
      <w:r w:rsidR="00AB6D0A" w:rsidRPr="008E70ED">
        <w:rPr>
          <w:rFonts w:eastAsiaTheme="majorEastAsia"/>
          <w:iCs/>
          <w:sz w:val="21"/>
          <w:szCs w:val="21"/>
        </w:rPr>
        <w:t>a</w:t>
      </w:r>
      <w:r w:rsidRPr="00905C99">
        <w:rPr>
          <w:rFonts w:eastAsiaTheme="majorEastAsia"/>
          <w:iCs/>
          <w:sz w:val="21"/>
          <w:szCs w:val="21"/>
        </w:rPr>
        <w:t xml:space="preserve">sset of </w:t>
      </w:r>
      <w:r w:rsidR="00AB6D0A" w:rsidRPr="008E70ED">
        <w:rPr>
          <w:rFonts w:eastAsiaTheme="majorEastAsia"/>
          <w:iCs/>
          <w:sz w:val="21"/>
          <w:szCs w:val="21"/>
        </w:rPr>
        <w:t>c</w:t>
      </w:r>
      <w:r w:rsidRPr="00905C99">
        <w:rPr>
          <w:rFonts w:eastAsiaTheme="majorEastAsia"/>
          <w:iCs/>
          <w:sz w:val="21"/>
          <w:szCs w:val="21"/>
        </w:rPr>
        <w:t>oncern, and in-line retention infrastructure is present as listed on the ANCOLD.</w:t>
      </w:r>
      <w:r w:rsidRPr="00905C99">
        <w:rPr>
          <w:rFonts w:eastAsiaTheme="majorEastAsia"/>
          <w:iCs/>
          <w:sz w:val="21"/>
          <w:szCs w:val="21"/>
        </w:rPr>
        <w:br/>
        <w:t>Default Factor: Calculated as the percentage of load reduction at the Project Area Boundary represented by the fine fraction of the residual wash</w:t>
      </w:r>
      <w:r w:rsidR="00F95A89">
        <w:rPr>
          <w:rFonts w:eastAsiaTheme="majorEastAsia"/>
          <w:iCs/>
          <w:sz w:val="21"/>
          <w:szCs w:val="21"/>
        </w:rPr>
        <w:t xml:space="preserve"> </w:t>
      </w:r>
      <w:r w:rsidRPr="00905C99">
        <w:rPr>
          <w:rFonts w:eastAsiaTheme="majorEastAsia"/>
          <w:iCs/>
          <w:sz w:val="21"/>
          <w:szCs w:val="21"/>
        </w:rPr>
        <w:t xml:space="preserve">load in the downstream outflow of the infrastructure closest to the Project Area </w:t>
      </w:r>
      <w:r w:rsidR="00AB6D0A" w:rsidRPr="008E70ED">
        <w:rPr>
          <w:rFonts w:eastAsiaTheme="majorEastAsia"/>
          <w:iCs/>
          <w:sz w:val="21"/>
          <w:szCs w:val="21"/>
        </w:rPr>
        <w:t>b</w:t>
      </w:r>
      <w:r w:rsidRPr="00905C99">
        <w:rPr>
          <w:rFonts w:eastAsiaTheme="majorEastAsia"/>
          <w:iCs/>
          <w:sz w:val="21"/>
          <w:szCs w:val="21"/>
        </w:rPr>
        <w:t>oundary. This is determined using the Brune curve equation for reservoir deposition</w:t>
      </w:r>
      <w:r w:rsidR="00044B2B">
        <w:rPr>
          <w:rFonts w:eastAsiaTheme="majorEastAsia"/>
          <w:iCs/>
          <w:sz w:val="21"/>
          <w:szCs w:val="21"/>
        </w:rPr>
        <w:t xml:space="preserve"> (</w:t>
      </w:r>
      <w:r w:rsidR="009D1F4D">
        <w:rPr>
          <w:rFonts w:eastAsiaTheme="majorEastAsia"/>
          <w:iCs/>
          <w:sz w:val="21"/>
          <w:szCs w:val="21"/>
        </w:rPr>
        <w:fldChar w:fldCharType="begin"/>
      </w:r>
      <w:r w:rsidR="009D1F4D">
        <w:rPr>
          <w:rFonts w:eastAsiaTheme="majorEastAsia"/>
          <w:iCs/>
          <w:sz w:val="21"/>
          <w:szCs w:val="21"/>
        </w:rPr>
        <w:instrText xml:space="preserve"> REF _Ref222745797 \h </w:instrText>
      </w:r>
      <w:r w:rsidR="009D1F4D">
        <w:rPr>
          <w:rFonts w:eastAsiaTheme="majorEastAsia"/>
          <w:iCs/>
          <w:sz w:val="21"/>
          <w:szCs w:val="21"/>
        </w:rPr>
      </w:r>
      <w:r w:rsidR="009D1F4D">
        <w:rPr>
          <w:rFonts w:eastAsiaTheme="majorEastAsia"/>
          <w:iCs/>
          <w:sz w:val="21"/>
          <w:szCs w:val="21"/>
        </w:rPr>
        <w:fldChar w:fldCharType="separate"/>
      </w:r>
      <w:r w:rsidR="00962104" w:rsidRPr="006865A1">
        <w:t xml:space="preserve">Equation </w:t>
      </w:r>
      <w:r w:rsidR="00962104">
        <w:rPr>
          <w:noProof/>
        </w:rPr>
        <w:t>20</w:t>
      </w:r>
      <w:r w:rsidR="009D1F4D">
        <w:rPr>
          <w:rFonts w:eastAsiaTheme="majorEastAsia"/>
          <w:iCs/>
          <w:sz w:val="21"/>
          <w:szCs w:val="21"/>
        </w:rPr>
        <w:fldChar w:fldCharType="end"/>
      </w:r>
      <w:r w:rsidR="00826018">
        <w:rPr>
          <w:rFonts w:eastAsiaTheme="majorEastAsia"/>
          <w:iCs/>
          <w:sz w:val="21"/>
          <w:szCs w:val="21"/>
        </w:rPr>
        <w:t>)</w:t>
      </w:r>
      <w:r w:rsidRPr="00905C99">
        <w:rPr>
          <w:rFonts w:eastAsiaTheme="majorEastAsia"/>
          <w:iCs/>
          <w:sz w:val="21"/>
          <w:szCs w:val="21"/>
        </w:rPr>
        <w:t>:</w:t>
      </w:r>
    </w:p>
    <w:p w14:paraId="4CCA41B2" w14:textId="2C36B44C" w:rsidR="0045475A" w:rsidRPr="006865A1" w:rsidRDefault="0045475A" w:rsidP="0079140E">
      <w:pPr>
        <w:pStyle w:val="Caption"/>
        <w:spacing w:before="360"/>
        <w:rPr>
          <w:rFonts w:eastAsiaTheme="majorEastAsia"/>
          <w:b w:val="0"/>
          <w:bCs w:val="0"/>
          <w:iCs/>
          <w:color w:val="auto"/>
        </w:rPr>
      </w:pPr>
      <w:bookmarkStart w:id="93" w:name="_Ref222745797"/>
      <w:bookmarkStart w:id="94" w:name="_Ref222745792"/>
      <w:r w:rsidRPr="006865A1">
        <w:rPr>
          <w:color w:val="auto"/>
        </w:rPr>
        <w:t xml:space="preserve">Equation </w:t>
      </w:r>
      <w:r w:rsidRPr="006865A1">
        <w:rPr>
          <w:color w:val="auto"/>
        </w:rPr>
        <w:fldChar w:fldCharType="begin"/>
      </w:r>
      <w:r w:rsidRPr="006865A1">
        <w:rPr>
          <w:color w:val="auto"/>
        </w:rPr>
        <w:instrText xml:space="preserve"> SEQ Equation \* ARABIC </w:instrText>
      </w:r>
      <w:r w:rsidRPr="006865A1">
        <w:rPr>
          <w:color w:val="auto"/>
        </w:rPr>
        <w:fldChar w:fldCharType="separate"/>
      </w:r>
      <w:r w:rsidR="00962104">
        <w:rPr>
          <w:noProof/>
          <w:color w:val="auto"/>
        </w:rPr>
        <w:t>20</w:t>
      </w:r>
      <w:r w:rsidRPr="006865A1">
        <w:rPr>
          <w:color w:val="auto"/>
        </w:rPr>
        <w:fldChar w:fldCharType="end"/>
      </w:r>
      <w:bookmarkEnd w:id="93"/>
      <w:r w:rsidRPr="006865A1">
        <w:rPr>
          <w:color w:val="auto"/>
        </w:rPr>
        <w:t xml:space="preserve">: </w:t>
      </w:r>
      <w:r w:rsidR="003E3CE1" w:rsidRPr="006865A1">
        <w:rPr>
          <w:b w:val="0"/>
          <w:bCs w:val="0"/>
          <w:color w:val="auto"/>
        </w:rPr>
        <w:t>Reservoir trap efficiency</w:t>
      </w:r>
      <w:r w:rsidR="00D13E91" w:rsidRPr="006865A1">
        <w:rPr>
          <w:color w:val="auto"/>
        </w:rPr>
        <w:t xml:space="preserve"> </w:t>
      </w:r>
      <w:r w:rsidR="00041871" w:rsidRPr="006865A1">
        <w:rPr>
          <w:b w:val="0"/>
          <w:bCs w:val="0"/>
          <w:color w:val="auto"/>
        </w:rPr>
        <w:t>(</w:t>
      </w:r>
      <w:r w:rsidR="00D13E91" w:rsidRPr="006865A1">
        <w:rPr>
          <w:i/>
          <w:iCs/>
          <w:color w:val="auto"/>
        </w:rPr>
        <w:t>TE</w:t>
      </w:r>
      <w:r w:rsidR="00041871" w:rsidRPr="006865A1">
        <w:rPr>
          <w:b w:val="0"/>
          <w:bCs w:val="0"/>
          <w:color w:val="auto"/>
        </w:rPr>
        <w:t>)</w:t>
      </w:r>
      <w:bookmarkEnd w:id="94"/>
    </w:p>
    <w:p w14:paraId="0E229D34" w14:textId="62D8AFF1" w:rsidR="002D607B" w:rsidRPr="0038686C" w:rsidRDefault="000018D7" w:rsidP="00F4108E">
      <w:pPr>
        <w:rPr>
          <w:rFonts w:eastAsiaTheme="majorEastAsia"/>
          <w:iCs/>
          <w:sz w:val="21"/>
          <w:szCs w:val="21"/>
        </w:rPr>
      </w:pPr>
      <m:oMathPara>
        <m:oMath>
          <m:r>
            <m:rPr>
              <m:sty m:val="bi"/>
            </m:rPr>
            <w:rPr>
              <w:rFonts w:ascii="Cambria Math" w:eastAsiaTheme="majorEastAsia" w:hAnsi="Cambria Math"/>
              <w:sz w:val="21"/>
              <w:szCs w:val="21"/>
            </w:rPr>
            <m:t>TE</m:t>
          </m:r>
          <m:r>
            <w:rPr>
              <w:rFonts w:ascii="Cambria Math" w:eastAsiaTheme="majorEastAsia" w:hAnsi="Cambria Math"/>
              <w:sz w:val="21"/>
              <w:szCs w:val="21"/>
            </w:rPr>
            <m:t>=</m:t>
          </m:r>
          <m:f>
            <m:fPr>
              <m:ctrlPr>
                <w:rPr>
                  <w:rFonts w:ascii="Cambria Math" w:eastAsiaTheme="majorEastAsia" w:hAnsi="Cambria Math"/>
                  <w:i/>
                  <w:iCs/>
                  <w:sz w:val="21"/>
                  <w:szCs w:val="21"/>
                </w:rPr>
              </m:ctrlPr>
            </m:fPr>
            <m:num>
              <m:r>
                <w:rPr>
                  <w:rFonts w:ascii="Cambria Math" w:eastAsiaTheme="majorEastAsia" w:hAnsi="Cambria Math"/>
                  <w:sz w:val="21"/>
                  <w:szCs w:val="21"/>
                </w:rPr>
                <m:t>119.6</m:t>
              </m:r>
              <m:f>
                <m:fPr>
                  <m:ctrlPr>
                    <w:rPr>
                      <w:rFonts w:ascii="Cambria Math" w:eastAsiaTheme="majorEastAsia" w:hAnsi="Cambria Math"/>
                      <w:b/>
                      <w:bCs/>
                      <w:i/>
                      <w:iCs/>
                      <w:sz w:val="21"/>
                      <w:szCs w:val="21"/>
                    </w:rPr>
                  </m:ctrlPr>
                </m:fPr>
                <m:num>
                  <m:r>
                    <m:rPr>
                      <m:sty m:val="bi"/>
                    </m:rPr>
                    <w:rPr>
                      <w:rFonts w:ascii="Cambria Math" w:eastAsiaTheme="majorEastAsia" w:hAnsi="Cambria Math"/>
                      <w:sz w:val="21"/>
                      <w:szCs w:val="21"/>
                    </w:rPr>
                    <m:t>C</m:t>
                  </m:r>
                </m:num>
                <m:den>
                  <m:r>
                    <m:rPr>
                      <m:sty m:val="bi"/>
                    </m:rPr>
                    <w:rPr>
                      <w:rFonts w:ascii="Cambria Math" w:eastAsiaTheme="majorEastAsia" w:hAnsi="Cambria Math"/>
                      <w:sz w:val="21"/>
                      <w:szCs w:val="21"/>
                    </w:rPr>
                    <m:t>I</m:t>
                  </m:r>
                </m:den>
              </m:f>
            </m:num>
            <m:den>
              <m:r>
                <w:rPr>
                  <w:rFonts w:ascii="Cambria Math" w:eastAsiaTheme="majorEastAsia" w:hAnsi="Cambria Math"/>
                  <w:sz w:val="21"/>
                  <w:szCs w:val="21"/>
                </w:rPr>
                <m:t>0.012+1.02</m:t>
              </m:r>
              <m:f>
                <m:fPr>
                  <m:ctrlPr>
                    <w:rPr>
                      <w:rFonts w:ascii="Cambria Math" w:eastAsiaTheme="majorEastAsia" w:hAnsi="Cambria Math"/>
                      <w:b/>
                      <w:bCs/>
                      <w:i/>
                      <w:iCs/>
                      <w:sz w:val="21"/>
                      <w:szCs w:val="21"/>
                    </w:rPr>
                  </m:ctrlPr>
                </m:fPr>
                <m:num>
                  <m:r>
                    <m:rPr>
                      <m:sty m:val="bi"/>
                    </m:rPr>
                    <w:rPr>
                      <w:rFonts w:ascii="Cambria Math" w:eastAsiaTheme="majorEastAsia" w:hAnsi="Cambria Math"/>
                      <w:sz w:val="21"/>
                      <w:szCs w:val="21"/>
                    </w:rPr>
                    <m:t>C</m:t>
                  </m:r>
                </m:num>
                <m:den>
                  <m:r>
                    <m:rPr>
                      <m:sty m:val="bi"/>
                    </m:rPr>
                    <w:rPr>
                      <w:rFonts w:ascii="Cambria Math" w:eastAsiaTheme="majorEastAsia" w:hAnsi="Cambria Math"/>
                      <w:sz w:val="21"/>
                      <w:szCs w:val="21"/>
                    </w:rPr>
                    <m:t>I</m:t>
                  </m:r>
                </m:den>
              </m:f>
            </m:den>
          </m:f>
          <m:r>
            <w:rPr>
              <w:rFonts w:ascii="Cambria Math" w:eastAsiaTheme="majorEastAsia" w:hAnsi="Cambria Math"/>
              <w:sz w:val="21"/>
              <w:szCs w:val="21"/>
            </w:rPr>
            <m:t>-22</m:t>
          </m:r>
        </m:oMath>
      </m:oMathPara>
    </w:p>
    <w:p w14:paraId="08C5E73B" w14:textId="77777777" w:rsidR="0038686C" w:rsidRDefault="0038686C" w:rsidP="0038686C">
      <w:pPr>
        <w:ind w:firstLine="720"/>
        <w:rPr>
          <w:rFonts w:eastAsiaTheme="majorEastAsia"/>
          <w:sz w:val="21"/>
          <w:szCs w:val="21"/>
        </w:rPr>
      </w:pPr>
      <w:r w:rsidRPr="001C4F88">
        <w:rPr>
          <w:rFonts w:eastAsiaTheme="majorEastAsia"/>
          <w:sz w:val="21"/>
          <w:szCs w:val="21"/>
        </w:rPr>
        <w:t>Where:</w:t>
      </w:r>
    </w:p>
    <w:p w14:paraId="2B448592" w14:textId="7E79C529" w:rsidR="0038686C" w:rsidRPr="00405074" w:rsidRDefault="0038686C" w:rsidP="0038686C">
      <w:pPr>
        <w:ind w:firstLine="720"/>
        <w:rPr>
          <w:rFonts w:eastAsiaTheme="majorEastAsia"/>
          <w:i/>
          <w:iCs/>
          <w:sz w:val="21"/>
          <w:szCs w:val="21"/>
        </w:rPr>
      </w:pPr>
      <w:r>
        <w:rPr>
          <w:rFonts w:eastAsiaTheme="majorEastAsia"/>
          <w:sz w:val="21"/>
          <w:szCs w:val="21"/>
        </w:rPr>
        <w:tab/>
      </w:r>
      <m:oMath>
        <m:r>
          <m:rPr>
            <m:sty m:val="bi"/>
          </m:rPr>
          <w:rPr>
            <w:rFonts w:ascii="Cambria Math" w:eastAsiaTheme="majorEastAsia" w:hAnsi="Cambria Math"/>
            <w:sz w:val="21"/>
            <w:szCs w:val="21"/>
          </w:rPr>
          <m:t xml:space="preserve">TE </m:t>
        </m:r>
      </m:oMath>
      <w:r w:rsidRPr="001E032C">
        <w:rPr>
          <w:rFonts w:eastAsiaTheme="majorEastAsia"/>
          <w:sz w:val="21"/>
        </w:rPr>
        <w:t>=</w:t>
      </w:r>
      <w:r>
        <w:rPr>
          <w:rFonts w:eastAsiaTheme="majorEastAsia"/>
          <w:b/>
          <w:bCs/>
          <w:sz w:val="21"/>
          <w:szCs w:val="21"/>
        </w:rPr>
        <w:t xml:space="preserve"> </w:t>
      </w:r>
      <w:r>
        <w:rPr>
          <w:rFonts w:eastAsiaTheme="majorEastAsia"/>
          <w:iCs/>
          <w:sz w:val="21"/>
          <w:szCs w:val="21"/>
        </w:rPr>
        <w:t>R</w:t>
      </w:r>
      <w:r w:rsidRPr="00F4108E">
        <w:rPr>
          <w:rFonts w:eastAsiaTheme="majorEastAsia"/>
          <w:iCs/>
          <w:sz w:val="21"/>
          <w:szCs w:val="21"/>
        </w:rPr>
        <w:t>eservoir trap efficiency in % </w:t>
      </w:r>
    </w:p>
    <w:p w14:paraId="4DC48F9A" w14:textId="6C512652" w:rsidR="0038686C" w:rsidRPr="0038686C" w:rsidRDefault="00000000" w:rsidP="0038686C">
      <w:pPr>
        <w:ind w:left="720" w:firstLine="720"/>
        <w:rPr>
          <w:rFonts w:eastAsiaTheme="majorEastAsia"/>
          <w:iCs/>
          <w:sz w:val="21"/>
          <w:szCs w:val="21"/>
        </w:rPr>
      </w:pPr>
      <m:oMath>
        <m:f>
          <m:fPr>
            <m:ctrlPr>
              <w:rPr>
                <w:rFonts w:ascii="Cambria Math" w:eastAsiaTheme="majorEastAsia" w:hAnsi="Cambria Math"/>
                <w:b/>
                <w:i/>
                <w:sz w:val="21"/>
                <w:szCs w:val="21"/>
              </w:rPr>
            </m:ctrlPr>
          </m:fPr>
          <m:num>
            <m:r>
              <m:rPr>
                <m:sty m:val="bi"/>
              </m:rPr>
              <w:rPr>
                <w:rFonts w:ascii="Cambria Math" w:eastAsiaTheme="majorEastAsia" w:hAnsi="Cambria Math"/>
                <w:sz w:val="21"/>
                <w:szCs w:val="21"/>
              </w:rPr>
              <m:t>C</m:t>
            </m:r>
          </m:num>
          <m:den>
            <m:r>
              <m:rPr>
                <m:sty m:val="bi"/>
              </m:rPr>
              <w:rPr>
                <w:rFonts w:ascii="Cambria Math" w:eastAsiaTheme="majorEastAsia" w:hAnsi="Cambria Math"/>
                <w:sz w:val="21"/>
                <w:szCs w:val="21"/>
              </w:rPr>
              <m:t>I</m:t>
            </m:r>
          </m:den>
        </m:f>
      </m:oMath>
      <w:r w:rsidR="0038686C" w:rsidRPr="001C4F88">
        <w:rPr>
          <w:rFonts w:asciiTheme="majorHAnsi" w:eastAsiaTheme="majorEastAsia" w:hAnsiTheme="majorHAnsi"/>
          <w:sz w:val="21"/>
          <w:szCs w:val="21"/>
        </w:rPr>
        <w:t xml:space="preserve"> </w:t>
      </w:r>
      <w:r w:rsidR="0038686C">
        <w:rPr>
          <w:rFonts w:asciiTheme="majorHAnsi" w:eastAsiaTheme="majorEastAsia" w:hAnsiTheme="majorHAnsi"/>
          <w:sz w:val="21"/>
          <w:szCs w:val="21"/>
        </w:rPr>
        <w:t xml:space="preserve"> </w:t>
      </w:r>
      <w:r w:rsidR="0038686C" w:rsidRPr="001C4F88">
        <w:rPr>
          <w:rFonts w:asciiTheme="majorHAnsi" w:eastAsiaTheme="majorEastAsia" w:hAnsiTheme="majorHAnsi"/>
          <w:sz w:val="21"/>
          <w:szCs w:val="21"/>
        </w:rPr>
        <w:t xml:space="preserve">= </w:t>
      </w:r>
      <w:r w:rsidR="0038686C">
        <w:rPr>
          <w:rFonts w:eastAsiaTheme="majorEastAsia"/>
          <w:iCs/>
          <w:sz w:val="21"/>
          <w:szCs w:val="21"/>
        </w:rPr>
        <w:t>R</w:t>
      </w:r>
      <w:r w:rsidR="0038686C" w:rsidRPr="00F4108E">
        <w:rPr>
          <w:rFonts w:eastAsiaTheme="majorEastAsia"/>
          <w:iCs/>
          <w:sz w:val="21"/>
          <w:szCs w:val="21"/>
        </w:rPr>
        <w:t>atio of reservoir storage capacity to mean annual input discharge</w:t>
      </w:r>
    </w:p>
    <w:p w14:paraId="7A624B98" w14:textId="56BF2D6D" w:rsidR="00F4108E" w:rsidRPr="00F4108E" w:rsidRDefault="00F4108E" w:rsidP="00790354">
      <w:pPr>
        <w:spacing w:before="240"/>
        <w:rPr>
          <w:rFonts w:eastAsiaTheme="majorEastAsia"/>
          <w:iCs/>
          <w:sz w:val="21"/>
          <w:szCs w:val="21"/>
        </w:rPr>
      </w:pPr>
      <w:r w:rsidRPr="00F4108E">
        <w:rPr>
          <w:rFonts w:eastAsiaTheme="majorEastAsia"/>
          <w:iCs/>
          <w:sz w:val="21"/>
          <w:szCs w:val="21"/>
        </w:rPr>
        <w:t>The ANCOLD listing provides reservoir storage capacities</w:t>
      </w:r>
      <w:r w:rsidR="003729F7">
        <w:rPr>
          <w:rFonts w:eastAsiaTheme="majorEastAsia"/>
          <w:iCs/>
          <w:sz w:val="21"/>
          <w:szCs w:val="21"/>
        </w:rPr>
        <w:t xml:space="preserve">. </w:t>
      </w:r>
      <w:r w:rsidRPr="00F4108E">
        <w:rPr>
          <w:rFonts w:eastAsiaTheme="majorEastAsia"/>
          <w:iCs/>
          <w:sz w:val="21"/>
          <w:szCs w:val="21"/>
        </w:rPr>
        <w:t>Mean annual input discharge can be calculated from upstream river gauges. </w:t>
      </w:r>
    </w:p>
    <w:p w14:paraId="1E1D5028" w14:textId="05EE1F91" w:rsidR="00081CD8" w:rsidRPr="0045534C" w:rsidRDefault="000C1ADF" w:rsidP="0022555D">
      <w:pPr>
        <w:pStyle w:val="Heading2"/>
        <w:spacing w:before="360"/>
        <w:rPr>
          <w:szCs w:val="28"/>
        </w:rPr>
      </w:pPr>
      <w:bookmarkStart w:id="95" w:name="_Toc222908371"/>
      <w:r w:rsidRPr="0045534C">
        <w:rPr>
          <w:szCs w:val="28"/>
        </w:rPr>
        <w:t>Relevant pools</w:t>
      </w:r>
      <w:bookmarkEnd w:id="95"/>
    </w:p>
    <w:p w14:paraId="071AE78B" w14:textId="554FB8A5" w:rsidR="00211FE1" w:rsidRPr="003D7666" w:rsidRDefault="00211FE1" w:rsidP="00211FE1">
      <w:pPr>
        <w:rPr>
          <w:b/>
          <w:bCs/>
        </w:rPr>
      </w:pPr>
      <w:r w:rsidRPr="003D7666">
        <w:rPr>
          <w:b/>
          <w:bCs/>
        </w:rPr>
        <w:t>(</w:t>
      </w:r>
      <w:r w:rsidR="001259AE" w:rsidRPr="003D7666">
        <w:rPr>
          <w:b/>
          <w:bCs/>
        </w:rPr>
        <w:t>Calculation</w:t>
      </w:r>
      <w:r w:rsidRPr="003D7666">
        <w:rPr>
          <w:b/>
          <w:bCs/>
        </w:rPr>
        <w:t xml:space="preserve"> of change in pollutant </w:t>
      </w:r>
      <w:r w:rsidR="001259AE" w:rsidRPr="003D7666">
        <w:rPr>
          <w:b/>
          <w:bCs/>
        </w:rPr>
        <w:t xml:space="preserve">to at risk </w:t>
      </w:r>
      <w:r w:rsidR="003D7666" w:rsidRPr="003D7666">
        <w:rPr>
          <w:b/>
          <w:bCs/>
        </w:rPr>
        <w:t>asset</w:t>
      </w:r>
      <w:r w:rsidR="001259AE" w:rsidRPr="003D7666">
        <w:rPr>
          <w:b/>
          <w:bCs/>
        </w:rPr>
        <w:t>)</w:t>
      </w:r>
    </w:p>
    <w:p w14:paraId="351B427A" w14:textId="0F35AB99" w:rsidR="008C1D68" w:rsidRPr="00506568" w:rsidRDefault="008C1D68" w:rsidP="002B48E7">
      <w:pPr>
        <w:rPr>
          <w:sz w:val="21"/>
          <w:szCs w:val="21"/>
        </w:rPr>
      </w:pPr>
      <w:r w:rsidRPr="00506568">
        <w:rPr>
          <w:sz w:val="21"/>
          <w:szCs w:val="21"/>
        </w:rPr>
        <w:t xml:space="preserve">The relevant pollutant pool is the </w:t>
      </w:r>
      <w:r w:rsidR="00727F82">
        <w:rPr>
          <w:sz w:val="21"/>
          <w:szCs w:val="21"/>
        </w:rPr>
        <w:t>FS</w:t>
      </w:r>
      <w:r w:rsidRPr="00506568">
        <w:rPr>
          <w:sz w:val="21"/>
          <w:szCs w:val="21"/>
        </w:rPr>
        <w:t xml:space="preserve"> delivered to the </w:t>
      </w:r>
      <w:r w:rsidR="00FE39B6" w:rsidRPr="009F337C">
        <w:rPr>
          <w:color w:val="212121"/>
        </w:rPr>
        <w:t>a</w:t>
      </w:r>
      <w:r w:rsidR="00FE39B6" w:rsidRPr="00E40516">
        <w:rPr>
          <w:color w:val="212121"/>
        </w:rPr>
        <w:t xml:space="preserve">t-risk </w:t>
      </w:r>
      <w:r w:rsidR="00FE39B6" w:rsidRPr="009F337C">
        <w:rPr>
          <w:color w:val="212121"/>
        </w:rPr>
        <w:t>a</w:t>
      </w:r>
      <w:r w:rsidR="00FE39B6" w:rsidRPr="00E40516">
        <w:rPr>
          <w:color w:val="212121"/>
        </w:rPr>
        <w:t xml:space="preserve">sset of </w:t>
      </w:r>
      <w:r w:rsidR="00FE39B6" w:rsidRPr="00FE39B6">
        <w:rPr>
          <w:color w:val="212121"/>
        </w:rPr>
        <w:t>c</w:t>
      </w:r>
      <w:r w:rsidR="00FE39B6" w:rsidRPr="00E40516">
        <w:rPr>
          <w:color w:val="212121"/>
        </w:rPr>
        <w:t>oncern</w:t>
      </w:r>
      <w:r w:rsidRPr="00FE39B6">
        <w:rPr>
          <w:sz w:val="21"/>
          <w:szCs w:val="21"/>
        </w:rPr>
        <w:t>.</w:t>
      </w:r>
      <w:r w:rsidRPr="00506568">
        <w:rPr>
          <w:sz w:val="21"/>
          <w:szCs w:val="21"/>
        </w:rPr>
        <w:t xml:space="preserve"> The reduction achieved during the monitoring period in FS exports transported to the end of catchment, must be calculated by applying the following equation that uses spatial RUSLE and applies spatial </w:t>
      </w:r>
      <w:r w:rsidR="008E6213">
        <w:rPr>
          <w:sz w:val="21"/>
          <w:szCs w:val="21"/>
        </w:rPr>
        <w:t>FS</w:t>
      </w:r>
      <w:r w:rsidR="00AF2007" w:rsidRPr="00506568">
        <w:rPr>
          <w:sz w:val="21"/>
          <w:szCs w:val="21"/>
        </w:rPr>
        <w:t xml:space="preserve"> proportion</w:t>
      </w:r>
      <w:r w:rsidRPr="00506568">
        <w:rPr>
          <w:sz w:val="21"/>
          <w:szCs w:val="21"/>
        </w:rPr>
        <w:t xml:space="preserve"> and delivery ratio</w:t>
      </w:r>
      <w:r w:rsidR="0053272E" w:rsidRPr="00506568">
        <w:rPr>
          <w:sz w:val="21"/>
          <w:szCs w:val="21"/>
        </w:rPr>
        <w:t xml:space="preserve"> data</w:t>
      </w:r>
      <w:r w:rsidRPr="00506568">
        <w:rPr>
          <w:sz w:val="21"/>
          <w:szCs w:val="21"/>
        </w:rPr>
        <w:t>.</w:t>
      </w:r>
    </w:p>
    <w:p w14:paraId="6EA11055" w14:textId="6D968337" w:rsidR="00C20B4E" w:rsidRPr="00EB4055" w:rsidRDefault="00C20B4E" w:rsidP="00AB759B">
      <w:pPr>
        <w:pStyle w:val="Caption"/>
        <w:spacing w:before="240"/>
        <w:rPr>
          <w:b w:val="0"/>
          <w:bCs w:val="0"/>
          <w:color w:val="auto"/>
        </w:rPr>
      </w:pPr>
      <w:r w:rsidRPr="00EB4055">
        <w:rPr>
          <w:color w:val="auto"/>
        </w:rPr>
        <w:t xml:space="preserve">Equation </w:t>
      </w:r>
      <w:r w:rsidR="00404C3D" w:rsidRPr="00EB4055">
        <w:rPr>
          <w:color w:val="auto"/>
        </w:rPr>
        <w:fldChar w:fldCharType="begin"/>
      </w:r>
      <w:r w:rsidR="00404C3D" w:rsidRPr="00EB4055">
        <w:rPr>
          <w:color w:val="auto"/>
        </w:rPr>
        <w:instrText xml:space="preserve"> SEQ Equation \* ARABIC </w:instrText>
      </w:r>
      <w:r w:rsidR="00404C3D" w:rsidRPr="00EB4055">
        <w:rPr>
          <w:color w:val="auto"/>
        </w:rPr>
        <w:fldChar w:fldCharType="separate"/>
      </w:r>
      <w:r w:rsidR="00962104">
        <w:rPr>
          <w:noProof/>
          <w:color w:val="auto"/>
        </w:rPr>
        <w:t>21</w:t>
      </w:r>
      <w:r w:rsidR="00404C3D" w:rsidRPr="00EB4055">
        <w:rPr>
          <w:color w:val="auto"/>
        </w:rPr>
        <w:fldChar w:fldCharType="end"/>
      </w:r>
      <w:r w:rsidR="000B489B" w:rsidRPr="00EB4055">
        <w:rPr>
          <w:color w:val="auto"/>
        </w:rPr>
        <w:t xml:space="preserve"> </w:t>
      </w:r>
      <w:r w:rsidRPr="00EB4055">
        <w:rPr>
          <w:b w:val="0"/>
          <w:bCs w:val="0"/>
          <w:color w:val="auto"/>
        </w:rPr>
        <w:t xml:space="preserve">– </w:t>
      </w:r>
      <w:r w:rsidR="009D3EE4" w:rsidRPr="00EB4055">
        <w:rPr>
          <w:b w:val="0"/>
          <w:bCs w:val="0"/>
          <w:color w:val="auto"/>
        </w:rPr>
        <w:t>Calculation</w:t>
      </w:r>
      <w:r w:rsidRPr="00EB4055">
        <w:rPr>
          <w:b w:val="0"/>
          <w:bCs w:val="0"/>
          <w:color w:val="auto"/>
        </w:rPr>
        <w:t xml:space="preserve"> of </w:t>
      </w:r>
      <w:r w:rsidR="00E9091D" w:rsidRPr="00EB4055">
        <w:rPr>
          <w:b w:val="0"/>
          <w:bCs w:val="0"/>
          <w:color w:val="auto"/>
        </w:rPr>
        <w:t xml:space="preserve">modelled </w:t>
      </w:r>
      <w:r w:rsidR="000C1ADF" w:rsidRPr="00EB4055">
        <w:rPr>
          <w:b w:val="0"/>
          <w:bCs w:val="0"/>
          <w:color w:val="auto"/>
        </w:rPr>
        <w:t>delivery</w:t>
      </w:r>
      <w:r w:rsidR="00E9091D" w:rsidRPr="00EB4055">
        <w:rPr>
          <w:b w:val="0"/>
          <w:bCs w:val="0"/>
          <w:color w:val="auto"/>
        </w:rPr>
        <w:t xml:space="preserve"> difference – Actual </w:t>
      </w:r>
      <w:r w:rsidR="00802DEC" w:rsidRPr="00EB4055">
        <w:rPr>
          <w:b w:val="0"/>
          <w:bCs w:val="0"/>
          <w:color w:val="auto"/>
        </w:rPr>
        <w:t xml:space="preserve">vs. Modelled from baseline projected </w:t>
      </w:r>
      <w:r w:rsidR="006232B6" w:rsidRPr="00EB4055">
        <w:rPr>
          <w:b w:val="0"/>
          <w:bCs w:val="0"/>
          <w:color w:val="auto"/>
        </w:rPr>
        <w:t xml:space="preserve">ground </w:t>
      </w:r>
      <w:r w:rsidR="00802DEC" w:rsidRPr="00EB4055">
        <w:rPr>
          <w:b w:val="0"/>
          <w:bCs w:val="0"/>
          <w:color w:val="auto"/>
        </w:rPr>
        <w:t>cover</w:t>
      </w:r>
      <w:r w:rsidR="009D7326" w:rsidRPr="00EB4055">
        <w:rPr>
          <w:b w:val="0"/>
          <w:bCs w:val="0"/>
          <w:color w:val="auto"/>
        </w:rPr>
        <w:t xml:space="preserve"> </w:t>
      </w:r>
      <m:oMath>
        <m:r>
          <m:rPr>
            <m:sty m:val="bi"/>
          </m:rPr>
          <w:rPr>
            <w:rFonts w:ascii="Cambria Math" w:hAnsi="Cambria Math"/>
            <w:color w:val="auto"/>
          </w:rPr>
          <m:t>(</m:t>
        </m:r>
        <m:r>
          <m:rPr>
            <m:sty m:val="bi"/>
          </m:rPr>
          <w:rPr>
            <w:rFonts w:ascii="Cambria Math" w:hAnsi="Cambria Math" w:cs="Cambria Math"/>
            <w:color w:val="auto"/>
          </w:rPr>
          <m:t>FSAr</m:t>
        </m:r>
        <m:r>
          <m:rPr>
            <m:sty m:val="bi"/>
          </m:rPr>
          <w:rPr>
            <w:rFonts w:ascii="Cambria Math" w:hAnsi="Cambria Math"/>
            <w:color w:val="auto"/>
          </w:rPr>
          <m:t>)</m:t>
        </m:r>
      </m:oMath>
    </w:p>
    <w:p w14:paraId="33FC8D75" w14:textId="3A3751C1" w:rsidR="00C20B4E" w:rsidRPr="001C4F88" w:rsidRDefault="000018D7" w:rsidP="00C20B4E">
      <w:pPr>
        <w:keepNext/>
        <w:rPr>
          <w:b/>
          <w:bCs/>
          <w:sz w:val="21"/>
          <w:szCs w:val="21"/>
        </w:rPr>
      </w:pPr>
      <m:oMathPara>
        <m:oMath>
          <m:r>
            <m:rPr>
              <m:sty m:val="bi"/>
            </m:rPr>
            <w:rPr>
              <w:rFonts w:ascii="Cambria Math" w:hAnsi="Cambria Math" w:cs="Cambria Math"/>
              <w:sz w:val="21"/>
              <w:szCs w:val="21"/>
            </w:rPr>
            <m:t>FSAr</m:t>
          </m:r>
          <m:r>
            <m:rPr>
              <m:sty m:val="bi"/>
            </m:rPr>
            <w:rPr>
              <w:rFonts w:ascii="Cambria Math" w:hAnsi="Cambria Math"/>
              <w:sz w:val="21"/>
              <w:szCs w:val="21"/>
            </w:rPr>
            <m:t>=</m:t>
          </m:r>
          <m:d>
            <m:dPr>
              <m:ctrlPr>
                <w:rPr>
                  <w:rFonts w:ascii="Cambria Math" w:hAnsi="Cambria Math"/>
                  <w:b/>
                  <w:bCs/>
                  <w:i/>
                  <w:sz w:val="21"/>
                  <w:szCs w:val="21"/>
                </w:rPr>
              </m:ctrlPr>
            </m:dPr>
            <m:e>
              <m:nary>
                <m:naryPr>
                  <m:chr m:val="∑"/>
                  <m:limLoc m:val="undOvr"/>
                  <m:ctrlPr>
                    <w:rPr>
                      <w:rFonts w:ascii="Cambria Math" w:hAnsi="Cambria Math"/>
                      <w:b/>
                      <w:bCs/>
                      <w:i/>
                      <w:sz w:val="21"/>
                      <w:szCs w:val="21"/>
                    </w:rPr>
                  </m:ctrlPr>
                </m:naryPr>
                <m:sub>
                  <m:r>
                    <m:rPr>
                      <m:sty m:val="bi"/>
                    </m:rPr>
                    <w:rPr>
                      <w:rFonts w:ascii="Cambria Math" w:hAnsi="Cambria Math"/>
                      <w:sz w:val="21"/>
                      <w:szCs w:val="21"/>
                    </w:rPr>
                    <m:t>i=1</m:t>
                  </m:r>
                </m:sub>
                <m:sup>
                  <m:r>
                    <m:rPr>
                      <m:sty m:val="bi"/>
                    </m:rPr>
                    <w:rPr>
                      <w:rFonts w:ascii="Cambria Math" w:hAnsi="Cambria Math"/>
                      <w:sz w:val="21"/>
                      <w:szCs w:val="21"/>
                    </w:rPr>
                    <m:t>n</m:t>
                  </m:r>
                </m:sup>
                <m:e>
                  <m:sSup>
                    <m:sSupPr>
                      <m:ctrlPr>
                        <w:rPr>
                          <w:rFonts w:ascii="Cambria Math" w:hAnsi="Cambria Math"/>
                          <w:b/>
                          <w:bCs/>
                          <w:i/>
                          <w:sz w:val="21"/>
                          <w:szCs w:val="21"/>
                        </w:rPr>
                      </m:ctrlPr>
                    </m:sSupPr>
                    <m:e>
                      <m:r>
                        <m:rPr>
                          <m:sty m:val="bi"/>
                        </m:rPr>
                        <w:rPr>
                          <w:rFonts w:ascii="Cambria Math" w:hAnsi="Cambria Math"/>
                          <w:sz w:val="21"/>
                          <w:szCs w:val="21"/>
                        </w:rPr>
                        <m:t>R</m:t>
                      </m:r>
                    </m:e>
                    <m:sup>
                      <m:r>
                        <m:rPr>
                          <m:sty m:val="bi"/>
                        </m:rPr>
                        <w:rPr>
                          <w:rFonts w:ascii="Cambria Math" w:hAnsi="Cambria Math"/>
                          <w:sz w:val="21"/>
                          <w:szCs w:val="21"/>
                        </w:rPr>
                        <m:t>i</m:t>
                      </m:r>
                    </m:sup>
                  </m:sSup>
                  <m:r>
                    <m:rPr>
                      <m:sty m:val="bi"/>
                    </m:rPr>
                    <w:rPr>
                      <w:rFonts w:ascii="Cambria Math" w:hAnsi="Cambria Math"/>
                      <w:sz w:val="21"/>
                      <w:szCs w:val="21"/>
                    </w:rPr>
                    <m:t xml:space="preserve"> K L S </m:t>
                  </m:r>
                  <m:sSub>
                    <m:sSubPr>
                      <m:ctrlPr>
                        <w:rPr>
                          <w:rFonts w:ascii="Cambria Math" w:hAnsi="Cambria Math"/>
                          <w:b/>
                          <w:bCs/>
                          <w:i/>
                          <w:sz w:val="21"/>
                          <w:szCs w:val="21"/>
                        </w:rPr>
                      </m:ctrlPr>
                    </m:sSubPr>
                    <m:e>
                      <m:acc>
                        <m:accPr>
                          <m:chr m:val="̇"/>
                          <m:ctrlPr>
                            <w:rPr>
                              <w:rFonts w:ascii="Cambria Math" w:hAnsi="Cambria Math"/>
                              <w:b/>
                              <w:bCs/>
                              <w:i/>
                              <w:sz w:val="21"/>
                              <w:szCs w:val="21"/>
                            </w:rPr>
                          </m:ctrlPr>
                        </m:accPr>
                        <m:e>
                          <m:r>
                            <m:rPr>
                              <m:sty m:val="bi"/>
                            </m:rPr>
                            <w:rPr>
                              <w:rFonts w:ascii="Cambria Math" w:hAnsi="Cambria Math"/>
                              <w:sz w:val="21"/>
                              <w:szCs w:val="21"/>
                            </w:rPr>
                            <m:t>C</m:t>
                          </m:r>
                        </m:e>
                      </m:acc>
                    </m:e>
                    <m:sub>
                      <m:r>
                        <m:rPr>
                          <m:sty m:val="bi"/>
                        </m:rPr>
                        <w:rPr>
                          <w:rFonts w:ascii="Cambria Math" w:hAnsi="Cambria Math"/>
                          <w:sz w:val="21"/>
                          <w:szCs w:val="21"/>
                        </w:rPr>
                        <m:t>i</m:t>
                      </m:r>
                    </m:sub>
                  </m:sSub>
                  <m:r>
                    <m:rPr>
                      <m:sty m:val="bi"/>
                    </m:rPr>
                    <w:rPr>
                      <w:rFonts w:ascii="Cambria Math" w:hAnsi="Cambria Math"/>
                      <w:sz w:val="21"/>
                      <w:szCs w:val="21"/>
                    </w:rPr>
                    <m:t xml:space="preserve"> P FS HSDR BAF</m:t>
                  </m:r>
                </m:e>
              </m:nary>
              <m:r>
                <m:rPr>
                  <m:sty m:val="bi"/>
                </m:rPr>
                <w:rPr>
                  <w:rFonts w:ascii="Cambria Math" w:hAnsi="Cambria Math"/>
                  <w:sz w:val="21"/>
                  <w:szCs w:val="21"/>
                </w:rPr>
                <m:t xml:space="preserve">CS </m:t>
              </m:r>
            </m:e>
          </m:d>
          <m:r>
            <m:rPr>
              <m:sty m:val="bi"/>
            </m:rPr>
            <w:rPr>
              <w:rFonts w:ascii="Cambria Math" w:hAnsi="Cambria Math"/>
              <w:sz w:val="21"/>
              <w:szCs w:val="21"/>
            </w:rPr>
            <m:t>-</m:t>
          </m:r>
          <m:d>
            <m:dPr>
              <m:ctrlPr>
                <w:rPr>
                  <w:rFonts w:ascii="Cambria Math" w:hAnsi="Cambria Math"/>
                  <w:b/>
                  <w:bCs/>
                  <w:i/>
                  <w:sz w:val="21"/>
                  <w:szCs w:val="21"/>
                </w:rPr>
              </m:ctrlPr>
            </m:dPr>
            <m:e>
              <m:nary>
                <m:naryPr>
                  <m:chr m:val="∑"/>
                  <m:limLoc m:val="undOvr"/>
                  <m:ctrlPr>
                    <w:rPr>
                      <w:rFonts w:ascii="Cambria Math" w:hAnsi="Cambria Math"/>
                      <w:b/>
                      <w:bCs/>
                      <w:i/>
                      <w:sz w:val="21"/>
                      <w:szCs w:val="21"/>
                    </w:rPr>
                  </m:ctrlPr>
                </m:naryPr>
                <m:sub>
                  <m:r>
                    <m:rPr>
                      <m:sty m:val="bi"/>
                    </m:rPr>
                    <w:rPr>
                      <w:rFonts w:ascii="Cambria Math" w:hAnsi="Cambria Math"/>
                      <w:sz w:val="21"/>
                      <w:szCs w:val="21"/>
                    </w:rPr>
                    <m:t>i=1</m:t>
                  </m:r>
                </m:sub>
                <m:sup>
                  <m:r>
                    <m:rPr>
                      <m:sty m:val="bi"/>
                    </m:rPr>
                    <w:rPr>
                      <w:rFonts w:ascii="Cambria Math" w:hAnsi="Cambria Math"/>
                      <w:sz w:val="21"/>
                      <w:szCs w:val="21"/>
                    </w:rPr>
                    <m:t>n</m:t>
                  </m:r>
                </m:sup>
                <m:e>
                  <m:sSup>
                    <m:sSupPr>
                      <m:ctrlPr>
                        <w:rPr>
                          <w:rFonts w:ascii="Cambria Math" w:hAnsi="Cambria Math"/>
                          <w:b/>
                          <w:bCs/>
                          <w:i/>
                          <w:sz w:val="21"/>
                          <w:szCs w:val="21"/>
                        </w:rPr>
                      </m:ctrlPr>
                    </m:sSupPr>
                    <m:e>
                      <m:r>
                        <m:rPr>
                          <m:sty m:val="bi"/>
                        </m:rPr>
                        <w:rPr>
                          <w:rFonts w:ascii="Cambria Math" w:hAnsi="Cambria Math"/>
                          <w:sz w:val="21"/>
                          <w:szCs w:val="21"/>
                        </w:rPr>
                        <m:t>R</m:t>
                      </m:r>
                    </m:e>
                    <m:sup>
                      <m:r>
                        <m:rPr>
                          <m:sty m:val="bi"/>
                        </m:rPr>
                        <w:rPr>
                          <w:rFonts w:ascii="Cambria Math" w:hAnsi="Cambria Math"/>
                          <w:sz w:val="21"/>
                          <w:szCs w:val="21"/>
                        </w:rPr>
                        <m:t>i</m:t>
                      </m:r>
                    </m:sup>
                  </m:sSup>
                  <m:r>
                    <m:rPr>
                      <m:sty m:val="bi"/>
                    </m:rPr>
                    <w:rPr>
                      <w:rFonts w:ascii="Cambria Math" w:hAnsi="Cambria Math"/>
                      <w:sz w:val="21"/>
                      <w:szCs w:val="21"/>
                    </w:rPr>
                    <m:t xml:space="preserve"> K L S  P </m:t>
                  </m:r>
                  <m:sSub>
                    <m:sSubPr>
                      <m:ctrlPr>
                        <w:rPr>
                          <w:rFonts w:ascii="Cambria Math" w:hAnsi="Cambria Math"/>
                          <w:b/>
                          <w:bCs/>
                          <w:i/>
                          <w:sz w:val="21"/>
                          <w:szCs w:val="21"/>
                        </w:rPr>
                      </m:ctrlPr>
                    </m:sSubPr>
                    <m:e>
                      <m:r>
                        <m:rPr>
                          <m:sty m:val="bi"/>
                        </m:rPr>
                        <w:rPr>
                          <w:rFonts w:ascii="Cambria Math" w:hAnsi="Cambria Math"/>
                          <w:sz w:val="21"/>
                          <w:szCs w:val="21"/>
                        </w:rPr>
                        <m:t>C</m:t>
                      </m:r>
                    </m:e>
                    <m:sub>
                      <m:r>
                        <m:rPr>
                          <m:sty m:val="bi"/>
                        </m:rPr>
                        <w:rPr>
                          <w:rFonts w:ascii="Cambria Math" w:hAnsi="Cambria Math"/>
                          <w:sz w:val="21"/>
                          <w:szCs w:val="21"/>
                        </w:rPr>
                        <m:t>i</m:t>
                      </m:r>
                    </m:sub>
                  </m:sSub>
                </m:e>
              </m:nary>
              <m:r>
                <m:rPr>
                  <m:sty m:val="bi"/>
                </m:rPr>
                <w:rPr>
                  <w:rFonts w:ascii="Cambria Math" w:hAnsi="Cambria Math"/>
                  <w:sz w:val="21"/>
                  <w:szCs w:val="21"/>
                </w:rPr>
                <m:t xml:space="preserve"> FS HSDR BAF CS</m:t>
              </m:r>
            </m:e>
          </m:d>
        </m:oMath>
      </m:oMathPara>
    </w:p>
    <w:p w14:paraId="7ACB8FA7" w14:textId="77777777" w:rsidR="00C20B4E" w:rsidRPr="001C4F88" w:rsidRDefault="00C20B4E" w:rsidP="00824458">
      <w:pPr>
        <w:ind w:firstLine="720"/>
        <w:rPr>
          <w:sz w:val="21"/>
          <w:szCs w:val="21"/>
        </w:rPr>
      </w:pPr>
      <w:r w:rsidRPr="001C4F88">
        <w:rPr>
          <w:sz w:val="21"/>
          <w:szCs w:val="21"/>
        </w:rPr>
        <w:t>Where:</w:t>
      </w:r>
    </w:p>
    <w:p w14:paraId="6E52E4D0" w14:textId="3456CF80" w:rsidR="00C20B4E" w:rsidRPr="001C4F88" w:rsidRDefault="008C1D68" w:rsidP="008C1D68">
      <w:pPr>
        <w:ind w:left="1440"/>
        <w:rPr>
          <w:sz w:val="21"/>
          <w:szCs w:val="21"/>
        </w:rPr>
      </w:pPr>
      <w:r w:rsidRPr="001C4F88">
        <w:rPr>
          <w:rFonts w:ascii="Cambria Math" w:hAnsi="Cambria Math" w:cs="Cambria Math"/>
          <w:b/>
          <w:bCs/>
          <w:sz w:val="21"/>
          <w:szCs w:val="21"/>
        </w:rPr>
        <w:t>𝐹𝑆𝐴𝑟</w:t>
      </w:r>
      <w:r w:rsidR="00C20B4E" w:rsidRPr="001C4F88">
        <w:rPr>
          <w:sz w:val="21"/>
          <w:szCs w:val="21"/>
        </w:rPr>
        <w:t xml:space="preserve"> = </w:t>
      </w:r>
      <w:r w:rsidR="00DC1F6C">
        <w:rPr>
          <w:sz w:val="21"/>
          <w:szCs w:val="21"/>
        </w:rPr>
        <w:t>Abatement of FS</w:t>
      </w:r>
      <w:r w:rsidRPr="008C1D68">
        <w:rPr>
          <w:sz w:val="21"/>
          <w:szCs w:val="21"/>
        </w:rPr>
        <w:t xml:space="preserve">, in tonnes, to the </w:t>
      </w:r>
      <w:r w:rsidR="006865A1" w:rsidRPr="006865A1">
        <w:rPr>
          <w:sz w:val="21"/>
          <w:szCs w:val="21"/>
        </w:rPr>
        <w:t>at-risk asset of concern</w:t>
      </w:r>
      <w:r w:rsidRPr="006865A1">
        <w:rPr>
          <w:sz w:val="21"/>
          <w:szCs w:val="21"/>
        </w:rPr>
        <w:t xml:space="preserve"> for</w:t>
      </w:r>
      <w:r w:rsidRPr="008C1D68">
        <w:rPr>
          <w:sz w:val="21"/>
          <w:szCs w:val="21"/>
        </w:rPr>
        <w:t xml:space="preserve"> monitoring period, r, over the </w:t>
      </w:r>
      <w:r w:rsidR="00DA3247">
        <w:rPr>
          <w:sz w:val="21"/>
          <w:szCs w:val="21"/>
        </w:rPr>
        <w:t>CAZ</w:t>
      </w:r>
      <w:r w:rsidRPr="008C1D68">
        <w:rPr>
          <w:sz w:val="21"/>
          <w:szCs w:val="21"/>
        </w:rPr>
        <w:t>.</w:t>
      </w:r>
    </w:p>
    <w:p w14:paraId="7D20F62C" w14:textId="2FA37F3E" w:rsidR="00C20B4E" w:rsidRPr="001C4F88" w:rsidRDefault="00C20B4E" w:rsidP="00C20B4E">
      <w:pPr>
        <w:rPr>
          <w:sz w:val="21"/>
          <w:szCs w:val="21"/>
        </w:rPr>
      </w:pPr>
      <w:r w:rsidRPr="001C4F88">
        <w:rPr>
          <w:sz w:val="21"/>
          <w:szCs w:val="21"/>
        </w:rPr>
        <w:tab/>
      </w:r>
      <w:r w:rsidRPr="001C4F88">
        <w:rPr>
          <w:sz w:val="21"/>
          <w:szCs w:val="21"/>
        </w:rPr>
        <w:tab/>
      </w:r>
      <w:r w:rsidR="006C2245">
        <w:rPr>
          <w:b/>
          <w:bCs/>
          <w:i/>
          <w:iCs/>
          <w:sz w:val="21"/>
          <w:szCs w:val="21"/>
        </w:rPr>
        <w:t>n</w:t>
      </w:r>
      <w:r w:rsidRPr="001C4F88">
        <w:rPr>
          <w:sz w:val="21"/>
          <w:szCs w:val="21"/>
        </w:rPr>
        <w:t xml:space="preserve"> = </w:t>
      </w:r>
      <w:r w:rsidR="00987238">
        <w:rPr>
          <w:sz w:val="21"/>
          <w:szCs w:val="21"/>
        </w:rPr>
        <w:t>Seasons</w:t>
      </w:r>
      <w:r w:rsidRPr="001C4F88">
        <w:rPr>
          <w:sz w:val="21"/>
          <w:szCs w:val="21"/>
        </w:rPr>
        <w:t xml:space="preserve"> in </w:t>
      </w:r>
      <w:r w:rsidR="008B54D9">
        <w:rPr>
          <w:sz w:val="21"/>
          <w:szCs w:val="21"/>
        </w:rPr>
        <w:t>monitoring</w:t>
      </w:r>
      <w:r w:rsidRPr="001C4F88">
        <w:rPr>
          <w:sz w:val="21"/>
          <w:szCs w:val="21"/>
        </w:rPr>
        <w:t xml:space="preserve"> period</w:t>
      </w:r>
      <w:r w:rsidR="0021609D">
        <w:rPr>
          <w:sz w:val="21"/>
          <w:szCs w:val="21"/>
        </w:rPr>
        <w:t>.</w:t>
      </w:r>
    </w:p>
    <w:p w14:paraId="7490E480" w14:textId="6A89AE31" w:rsidR="00C20B4E" w:rsidRPr="001C4F88" w:rsidRDefault="00C20B4E" w:rsidP="00C20B4E">
      <w:pPr>
        <w:rPr>
          <w:sz w:val="21"/>
          <w:szCs w:val="21"/>
        </w:rPr>
      </w:pPr>
      <w:r w:rsidRPr="001C4F88">
        <w:rPr>
          <w:sz w:val="21"/>
          <w:szCs w:val="21"/>
        </w:rPr>
        <w:tab/>
      </w:r>
      <w:r w:rsidRPr="001C4F88">
        <w:rPr>
          <w:sz w:val="21"/>
          <w:szCs w:val="21"/>
        </w:rPr>
        <w:tab/>
      </w:r>
      <w:proofErr w:type="spellStart"/>
      <w:r w:rsidR="00C13DDC" w:rsidRPr="00BE1C3F">
        <w:rPr>
          <w:b/>
          <w:bCs/>
          <w:i/>
          <w:iCs/>
          <w:sz w:val="21"/>
          <w:szCs w:val="21"/>
        </w:rPr>
        <w:t>i</w:t>
      </w:r>
      <w:proofErr w:type="spellEnd"/>
      <w:r w:rsidRPr="001C4F88">
        <w:rPr>
          <w:b/>
          <w:bCs/>
          <w:sz w:val="21"/>
          <w:szCs w:val="21"/>
        </w:rPr>
        <w:t xml:space="preserve"> </w:t>
      </w:r>
      <w:r w:rsidRPr="001C4F88">
        <w:rPr>
          <w:sz w:val="21"/>
          <w:szCs w:val="21"/>
        </w:rPr>
        <w:t xml:space="preserve">= </w:t>
      </w:r>
      <w:r w:rsidR="00987238">
        <w:rPr>
          <w:sz w:val="21"/>
          <w:szCs w:val="21"/>
        </w:rPr>
        <w:t>Season</w:t>
      </w:r>
      <w:r w:rsidR="0021609D">
        <w:rPr>
          <w:sz w:val="21"/>
          <w:szCs w:val="21"/>
        </w:rPr>
        <w:t>.</w:t>
      </w:r>
    </w:p>
    <w:p w14:paraId="759AFFB4" w14:textId="2FB51D12" w:rsidR="00C20B4E" w:rsidRPr="001C4F88" w:rsidRDefault="00C20B4E" w:rsidP="00C20B4E">
      <w:pPr>
        <w:rPr>
          <w:sz w:val="21"/>
          <w:szCs w:val="21"/>
        </w:rPr>
      </w:pPr>
      <w:r w:rsidRPr="001C4F88">
        <w:rPr>
          <w:sz w:val="21"/>
          <w:szCs w:val="21"/>
        </w:rPr>
        <w:tab/>
      </w:r>
      <w:r w:rsidRPr="001C4F88">
        <w:rPr>
          <w:sz w:val="21"/>
          <w:szCs w:val="21"/>
        </w:rPr>
        <w:tab/>
      </w:r>
      <m:oMath>
        <m:sSup>
          <m:sSupPr>
            <m:ctrlPr>
              <w:rPr>
                <w:rFonts w:ascii="Cambria Math" w:hAnsi="Cambria Math"/>
                <w:b/>
                <w:bCs/>
                <w:i/>
                <w:sz w:val="21"/>
                <w:szCs w:val="21"/>
              </w:rPr>
            </m:ctrlPr>
          </m:sSupPr>
          <m:e>
            <m:r>
              <m:rPr>
                <m:sty m:val="bi"/>
              </m:rPr>
              <w:rPr>
                <w:rFonts w:ascii="Cambria Math" w:hAnsi="Cambria Math"/>
                <w:sz w:val="21"/>
                <w:szCs w:val="21"/>
              </w:rPr>
              <m:t>R</m:t>
            </m:r>
          </m:e>
          <m:sup>
            <m:r>
              <m:rPr>
                <m:sty m:val="bi"/>
              </m:rPr>
              <w:rPr>
                <w:rFonts w:ascii="Cambria Math" w:hAnsi="Cambria Math"/>
                <w:sz w:val="21"/>
                <w:szCs w:val="21"/>
              </w:rPr>
              <m:t>i</m:t>
            </m:r>
          </m:sup>
        </m:sSup>
      </m:oMath>
      <w:r w:rsidRPr="001C4F88">
        <w:rPr>
          <w:sz w:val="21"/>
          <w:szCs w:val="21"/>
        </w:rPr>
        <w:t xml:space="preserve">= Rainfall erosivity at </w:t>
      </w:r>
      <w:r w:rsidR="00987238">
        <w:rPr>
          <w:sz w:val="21"/>
          <w:szCs w:val="21"/>
        </w:rPr>
        <w:t>season</w:t>
      </w:r>
      <w:r w:rsidRPr="001C4F88">
        <w:rPr>
          <w:sz w:val="21"/>
          <w:szCs w:val="21"/>
        </w:rPr>
        <w:t xml:space="preserve"> </w:t>
      </w:r>
      <w:proofErr w:type="spellStart"/>
      <w:r w:rsidR="00954CD7" w:rsidRPr="001E032C">
        <w:rPr>
          <w:i/>
          <w:sz w:val="21"/>
        </w:rPr>
        <w:t>i</w:t>
      </w:r>
      <w:proofErr w:type="spellEnd"/>
      <w:r w:rsidR="0021609D">
        <w:rPr>
          <w:sz w:val="21"/>
          <w:szCs w:val="21"/>
        </w:rPr>
        <w:t>.</w:t>
      </w:r>
    </w:p>
    <w:p w14:paraId="56508A4F" w14:textId="4E41021A" w:rsidR="00C20B4E" w:rsidRPr="001C4F88" w:rsidRDefault="00C20B4E" w:rsidP="00C20B4E">
      <w:pPr>
        <w:rPr>
          <w:sz w:val="21"/>
          <w:szCs w:val="21"/>
        </w:rPr>
      </w:pPr>
      <w:r w:rsidRPr="001C4F88">
        <w:rPr>
          <w:sz w:val="21"/>
          <w:szCs w:val="21"/>
        </w:rPr>
        <w:tab/>
      </w:r>
      <w:r w:rsidRPr="001C4F88">
        <w:rPr>
          <w:sz w:val="21"/>
          <w:szCs w:val="21"/>
        </w:rPr>
        <w:tab/>
      </w:r>
      <m:oMath>
        <m:r>
          <m:rPr>
            <m:sty m:val="bi"/>
          </m:rPr>
          <w:rPr>
            <w:rFonts w:ascii="Cambria Math" w:hAnsi="Cambria Math"/>
            <w:sz w:val="21"/>
            <w:szCs w:val="21"/>
          </w:rPr>
          <m:t>K</m:t>
        </m:r>
      </m:oMath>
      <w:r w:rsidRPr="001C4F88">
        <w:rPr>
          <w:sz w:val="21"/>
          <w:szCs w:val="21"/>
        </w:rPr>
        <w:t xml:space="preserve"> = Soil erodibility –</w:t>
      </w:r>
      <w:r w:rsidR="004F5838">
        <w:rPr>
          <w:sz w:val="21"/>
          <w:szCs w:val="21"/>
        </w:rPr>
        <w:t xml:space="preserve"> </w:t>
      </w:r>
      <w:r w:rsidRPr="001C4F88">
        <w:rPr>
          <w:sz w:val="21"/>
          <w:szCs w:val="21"/>
        </w:rPr>
        <w:t>raster (</w:t>
      </w:r>
      <w:r w:rsidR="0077593D">
        <w:rPr>
          <w:sz w:val="21"/>
          <w:szCs w:val="21"/>
        </w:rPr>
        <w:t>Refer t</w:t>
      </w:r>
      <w:r w:rsidR="00B85762">
        <w:rPr>
          <w:sz w:val="21"/>
          <w:szCs w:val="21"/>
        </w:rPr>
        <w:t>o Table 1</w:t>
      </w:r>
      <w:r w:rsidRPr="001C4F88">
        <w:rPr>
          <w:sz w:val="21"/>
          <w:szCs w:val="21"/>
        </w:rPr>
        <w:t>)</w:t>
      </w:r>
      <w:r w:rsidR="0021609D">
        <w:rPr>
          <w:sz w:val="21"/>
          <w:szCs w:val="21"/>
        </w:rPr>
        <w:t>.</w:t>
      </w:r>
    </w:p>
    <w:p w14:paraId="6AD6E485" w14:textId="0BA02A13" w:rsidR="00C20B4E" w:rsidRPr="001C4F88" w:rsidRDefault="00C20B4E" w:rsidP="00C20B4E">
      <w:pPr>
        <w:rPr>
          <w:sz w:val="21"/>
          <w:szCs w:val="21"/>
        </w:rPr>
      </w:pPr>
      <w:r w:rsidRPr="001C4F88">
        <w:rPr>
          <w:sz w:val="21"/>
          <w:szCs w:val="21"/>
        </w:rPr>
        <w:tab/>
      </w:r>
      <w:r w:rsidRPr="001C4F88">
        <w:rPr>
          <w:sz w:val="21"/>
          <w:szCs w:val="21"/>
        </w:rPr>
        <w:tab/>
      </w:r>
      <m:oMath>
        <m:r>
          <m:rPr>
            <m:sty m:val="bi"/>
          </m:rPr>
          <w:rPr>
            <w:rFonts w:ascii="Cambria Math" w:hAnsi="Cambria Math"/>
            <w:sz w:val="21"/>
            <w:szCs w:val="21"/>
          </w:rPr>
          <m:t>L</m:t>
        </m:r>
      </m:oMath>
      <w:r w:rsidRPr="001C4F88">
        <w:rPr>
          <w:b/>
          <w:bCs/>
          <w:sz w:val="21"/>
          <w:szCs w:val="21"/>
        </w:rPr>
        <w:t xml:space="preserve"> </w:t>
      </w:r>
      <w:r w:rsidRPr="001C4F88">
        <w:rPr>
          <w:sz w:val="21"/>
          <w:szCs w:val="21"/>
        </w:rPr>
        <w:t>= Slope length – constant raster (</w:t>
      </w:r>
      <w:r w:rsidR="00B85762">
        <w:rPr>
          <w:sz w:val="21"/>
          <w:szCs w:val="21"/>
        </w:rPr>
        <w:t>Refer to Table 1</w:t>
      </w:r>
      <w:r w:rsidRPr="001C4F88">
        <w:rPr>
          <w:sz w:val="21"/>
          <w:szCs w:val="21"/>
        </w:rPr>
        <w:t>)</w:t>
      </w:r>
      <w:r w:rsidR="0021609D">
        <w:rPr>
          <w:sz w:val="21"/>
          <w:szCs w:val="21"/>
        </w:rPr>
        <w:t>.</w:t>
      </w:r>
    </w:p>
    <w:p w14:paraId="5109AAC4" w14:textId="2EFA8E91" w:rsidR="00C20B4E" w:rsidRPr="001C4F88" w:rsidRDefault="00C20B4E" w:rsidP="00C20B4E">
      <w:pPr>
        <w:rPr>
          <w:sz w:val="21"/>
          <w:szCs w:val="21"/>
        </w:rPr>
      </w:pPr>
      <w:r w:rsidRPr="001C4F88">
        <w:rPr>
          <w:sz w:val="21"/>
          <w:szCs w:val="21"/>
        </w:rPr>
        <w:tab/>
      </w:r>
      <w:r w:rsidRPr="001C4F88">
        <w:rPr>
          <w:sz w:val="21"/>
          <w:szCs w:val="21"/>
        </w:rPr>
        <w:tab/>
      </w:r>
      <m:oMath>
        <m:r>
          <m:rPr>
            <m:sty m:val="bi"/>
          </m:rPr>
          <w:rPr>
            <w:rFonts w:ascii="Cambria Math" w:hAnsi="Cambria Math"/>
            <w:sz w:val="21"/>
            <w:szCs w:val="21"/>
          </w:rPr>
          <m:t>S</m:t>
        </m:r>
      </m:oMath>
      <w:r w:rsidRPr="001C4F88">
        <w:rPr>
          <w:b/>
          <w:bCs/>
          <w:sz w:val="21"/>
          <w:szCs w:val="21"/>
        </w:rPr>
        <w:t xml:space="preserve"> </w:t>
      </w:r>
      <w:r w:rsidRPr="001C4F88">
        <w:rPr>
          <w:sz w:val="21"/>
          <w:szCs w:val="21"/>
        </w:rPr>
        <w:t>= Slope steepness –</w:t>
      </w:r>
      <w:r w:rsidR="004F5838">
        <w:rPr>
          <w:sz w:val="21"/>
          <w:szCs w:val="21"/>
        </w:rPr>
        <w:t xml:space="preserve"> </w:t>
      </w:r>
      <w:r w:rsidRPr="001C4F88">
        <w:rPr>
          <w:sz w:val="21"/>
          <w:szCs w:val="21"/>
        </w:rPr>
        <w:t>raster (</w:t>
      </w:r>
      <w:r w:rsidR="00B85762">
        <w:rPr>
          <w:sz w:val="21"/>
          <w:szCs w:val="21"/>
        </w:rPr>
        <w:t>Refer to Table 1</w:t>
      </w:r>
      <w:r w:rsidRPr="001C4F88">
        <w:rPr>
          <w:sz w:val="21"/>
          <w:szCs w:val="21"/>
        </w:rPr>
        <w:t>)</w:t>
      </w:r>
      <w:r w:rsidR="0021609D">
        <w:rPr>
          <w:sz w:val="21"/>
          <w:szCs w:val="21"/>
        </w:rPr>
        <w:t>.</w:t>
      </w:r>
    </w:p>
    <w:p w14:paraId="582A18B3" w14:textId="7F9E7BEA" w:rsidR="00C20B4E" w:rsidRPr="001C4F88" w:rsidRDefault="00000000" w:rsidP="00C20B4E">
      <w:pPr>
        <w:ind w:left="1440"/>
        <w:rPr>
          <w:i/>
          <w:iCs/>
          <w:sz w:val="21"/>
          <w:szCs w:val="21"/>
        </w:rPr>
      </w:pPr>
      <m:oMath>
        <m:sSub>
          <m:sSubPr>
            <m:ctrlPr>
              <w:rPr>
                <w:rFonts w:ascii="Cambria Math" w:hAnsi="Cambria Math"/>
                <w:b/>
                <w:bCs/>
                <w:i/>
                <w:sz w:val="21"/>
                <w:szCs w:val="21"/>
              </w:rPr>
            </m:ctrlPr>
          </m:sSubPr>
          <m:e>
            <m:r>
              <m:rPr>
                <m:sty m:val="bi"/>
              </m:rPr>
              <w:rPr>
                <w:rFonts w:ascii="Cambria Math" w:hAnsi="Cambria Math"/>
                <w:sz w:val="21"/>
                <w:szCs w:val="21"/>
              </w:rPr>
              <m:t>C</m:t>
            </m:r>
          </m:e>
          <m:sub>
            <m:r>
              <m:rPr>
                <m:sty m:val="bi"/>
              </m:rPr>
              <w:rPr>
                <w:rFonts w:ascii="Cambria Math" w:hAnsi="Cambria Math"/>
                <w:sz w:val="21"/>
                <w:szCs w:val="21"/>
              </w:rPr>
              <m:t>i</m:t>
            </m:r>
          </m:sub>
        </m:sSub>
      </m:oMath>
      <w:r w:rsidR="00C20B4E" w:rsidRPr="001C4F88">
        <w:rPr>
          <w:sz w:val="21"/>
          <w:szCs w:val="21"/>
        </w:rPr>
        <w:t xml:space="preserve"> = Cover management factor, from measured satellite ground cover in </w:t>
      </w:r>
      <w:r w:rsidR="00987238">
        <w:rPr>
          <w:sz w:val="21"/>
          <w:szCs w:val="21"/>
        </w:rPr>
        <w:t>season</w:t>
      </w:r>
      <w:r w:rsidR="00C20B4E" w:rsidRPr="001C4F88">
        <w:rPr>
          <w:sz w:val="21"/>
          <w:szCs w:val="21"/>
        </w:rPr>
        <w:t xml:space="preserve"> </w:t>
      </w:r>
      <w:proofErr w:type="spellStart"/>
      <w:r w:rsidR="00954CD7">
        <w:rPr>
          <w:i/>
          <w:iCs/>
          <w:sz w:val="21"/>
          <w:szCs w:val="21"/>
        </w:rPr>
        <w:t>i</w:t>
      </w:r>
      <w:proofErr w:type="spellEnd"/>
      <w:r w:rsidR="0021609D">
        <w:rPr>
          <w:i/>
          <w:iCs/>
          <w:sz w:val="21"/>
          <w:szCs w:val="21"/>
        </w:rPr>
        <w:t>.</w:t>
      </w:r>
    </w:p>
    <w:p w14:paraId="6B83F9C0" w14:textId="28B2F54D" w:rsidR="00AF30CF" w:rsidRDefault="00000000" w:rsidP="00F1002F">
      <w:pPr>
        <w:ind w:left="1440"/>
        <w:rPr>
          <w:i/>
          <w:iCs/>
          <w:sz w:val="21"/>
          <w:szCs w:val="21"/>
        </w:rPr>
      </w:pPr>
      <m:oMath>
        <m:sSub>
          <m:sSubPr>
            <m:ctrlPr>
              <w:rPr>
                <w:rFonts w:ascii="Cambria Math" w:hAnsi="Cambria Math"/>
                <w:b/>
                <w:bCs/>
                <w:i/>
                <w:sz w:val="21"/>
                <w:szCs w:val="21"/>
              </w:rPr>
            </m:ctrlPr>
          </m:sSubPr>
          <m:e>
            <m:acc>
              <m:accPr>
                <m:chr m:val="̇"/>
                <m:ctrlPr>
                  <w:rPr>
                    <w:rFonts w:ascii="Cambria Math" w:hAnsi="Cambria Math"/>
                    <w:b/>
                    <w:bCs/>
                    <w:i/>
                    <w:sz w:val="21"/>
                    <w:szCs w:val="21"/>
                  </w:rPr>
                </m:ctrlPr>
              </m:accPr>
              <m:e>
                <m:r>
                  <m:rPr>
                    <m:sty m:val="bi"/>
                  </m:rPr>
                  <w:rPr>
                    <w:rFonts w:ascii="Cambria Math" w:hAnsi="Cambria Math"/>
                    <w:sz w:val="21"/>
                    <w:szCs w:val="21"/>
                  </w:rPr>
                  <m:t>C</m:t>
                </m:r>
              </m:e>
            </m:acc>
          </m:e>
          <m:sub>
            <m:r>
              <m:rPr>
                <m:sty m:val="bi"/>
              </m:rPr>
              <w:rPr>
                <w:rFonts w:ascii="Cambria Math" w:hAnsi="Cambria Math"/>
                <w:sz w:val="21"/>
                <w:szCs w:val="21"/>
              </w:rPr>
              <m:t>i</m:t>
            </m:r>
          </m:sub>
        </m:sSub>
      </m:oMath>
      <w:r w:rsidR="00C20B4E" w:rsidRPr="001C4F88">
        <w:rPr>
          <w:sz w:val="21"/>
          <w:szCs w:val="21"/>
        </w:rPr>
        <w:t xml:space="preserve"> = Modelled cover management factor, </w:t>
      </w:r>
      <w:r w:rsidR="00E9643E">
        <w:rPr>
          <w:sz w:val="21"/>
          <w:szCs w:val="21"/>
        </w:rPr>
        <w:t>created</w:t>
      </w:r>
      <w:r w:rsidR="00C20B4E" w:rsidRPr="001C4F88">
        <w:rPr>
          <w:sz w:val="21"/>
          <w:szCs w:val="21"/>
        </w:rPr>
        <w:t xml:space="preserve"> from measured satellite ground cover in </w:t>
      </w:r>
      <w:r w:rsidR="00ED732D">
        <w:rPr>
          <w:sz w:val="21"/>
          <w:szCs w:val="21"/>
        </w:rPr>
        <w:t xml:space="preserve">raw data </w:t>
      </w:r>
      <w:r w:rsidR="00987238">
        <w:rPr>
          <w:sz w:val="21"/>
          <w:szCs w:val="21"/>
        </w:rPr>
        <w:t>season</w:t>
      </w:r>
      <w:r w:rsidR="00C20B4E" w:rsidRPr="001C4F88">
        <w:rPr>
          <w:sz w:val="21"/>
          <w:szCs w:val="21"/>
        </w:rPr>
        <w:t xml:space="preserve"> </w:t>
      </w:r>
      <w:proofErr w:type="spellStart"/>
      <w:r w:rsidR="00ED732D">
        <w:rPr>
          <w:i/>
          <w:iCs/>
          <w:sz w:val="21"/>
          <w:szCs w:val="21"/>
          <w:u w:val="single"/>
        </w:rPr>
        <w:t>i</w:t>
      </w:r>
      <w:proofErr w:type="spellEnd"/>
      <w:r w:rsidR="00C20B4E" w:rsidRPr="001C4F88">
        <w:rPr>
          <w:sz w:val="21"/>
          <w:szCs w:val="21"/>
        </w:rPr>
        <w:t xml:space="preserve"> adjusted with baseline cover adjustment factor f</w:t>
      </w:r>
      <w:r w:rsidR="00ED732D">
        <w:rPr>
          <w:sz w:val="21"/>
          <w:szCs w:val="21"/>
        </w:rPr>
        <w:t>rom calendar</w:t>
      </w:r>
      <w:r w:rsidR="00C20B4E" w:rsidRPr="001C4F88">
        <w:rPr>
          <w:sz w:val="21"/>
          <w:szCs w:val="21"/>
        </w:rPr>
        <w:t xml:space="preserve"> </w:t>
      </w:r>
      <w:r w:rsidR="00987238">
        <w:rPr>
          <w:sz w:val="21"/>
          <w:szCs w:val="21"/>
        </w:rPr>
        <w:t>season</w:t>
      </w:r>
      <w:r w:rsidR="00C20B4E" w:rsidRPr="001C4F88">
        <w:rPr>
          <w:sz w:val="21"/>
          <w:szCs w:val="21"/>
        </w:rPr>
        <w:t xml:space="preserve"> </w:t>
      </w:r>
      <w:r w:rsidR="00ED732D">
        <w:rPr>
          <w:i/>
          <w:iCs/>
          <w:sz w:val="21"/>
          <w:szCs w:val="21"/>
        </w:rPr>
        <w:t>j</w:t>
      </w:r>
      <w:r w:rsidR="0021609D">
        <w:rPr>
          <w:i/>
          <w:iCs/>
          <w:sz w:val="21"/>
          <w:szCs w:val="21"/>
        </w:rPr>
        <w:t>.</w:t>
      </w:r>
    </w:p>
    <w:p w14:paraId="2312673E" w14:textId="4DFA498E" w:rsidR="00F811ED" w:rsidRDefault="00F811ED" w:rsidP="00F811ED">
      <w:pPr>
        <w:ind w:left="1440"/>
        <w:rPr>
          <w:sz w:val="21"/>
          <w:szCs w:val="21"/>
        </w:rPr>
      </w:pPr>
      <m:oMath>
        <m:r>
          <m:rPr>
            <m:sty m:val="bi"/>
          </m:rPr>
          <w:rPr>
            <w:rFonts w:ascii="Cambria Math" w:hAnsi="Cambria Math"/>
            <w:sz w:val="21"/>
            <w:szCs w:val="21"/>
          </w:rPr>
          <m:t>P</m:t>
        </m:r>
      </m:oMath>
      <w:r w:rsidRPr="001C4F88">
        <w:rPr>
          <w:b/>
          <w:bCs/>
          <w:sz w:val="21"/>
          <w:szCs w:val="21"/>
        </w:rPr>
        <w:t xml:space="preserve"> </w:t>
      </w:r>
      <w:r w:rsidRPr="001C4F88">
        <w:rPr>
          <w:sz w:val="21"/>
          <w:szCs w:val="21"/>
        </w:rPr>
        <w:t>= Practice factor – constant raster (</w:t>
      </w:r>
      <w:r>
        <w:rPr>
          <w:sz w:val="21"/>
          <w:szCs w:val="21"/>
        </w:rPr>
        <w:t>Refer to Table 1</w:t>
      </w:r>
      <w:r w:rsidRPr="001C4F88">
        <w:rPr>
          <w:sz w:val="21"/>
          <w:szCs w:val="21"/>
        </w:rPr>
        <w:t>)</w:t>
      </w:r>
      <w:r>
        <w:rPr>
          <w:sz w:val="21"/>
          <w:szCs w:val="21"/>
        </w:rPr>
        <w:t>.</w:t>
      </w:r>
    </w:p>
    <w:p w14:paraId="56FBB1FF" w14:textId="02E0B437" w:rsidR="001D2D5A" w:rsidRDefault="001353B8" w:rsidP="00F1002F">
      <w:pPr>
        <w:ind w:left="1440"/>
        <w:rPr>
          <w:sz w:val="21"/>
          <w:szCs w:val="21"/>
        </w:rPr>
      </w:pPr>
      <m:oMath>
        <m:r>
          <m:rPr>
            <m:sty m:val="bi"/>
          </m:rPr>
          <w:rPr>
            <w:rFonts w:ascii="Cambria Math" w:hAnsi="Cambria Math"/>
            <w:sz w:val="21"/>
            <w:szCs w:val="21"/>
          </w:rPr>
          <m:t>FS</m:t>
        </m:r>
      </m:oMath>
      <w:r w:rsidR="001D2D5A" w:rsidRPr="001C4F88">
        <w:rPr>
          <w:b/>
          <w:bCs/>
          <w:sz w:val="21"/>
          <w:szCs w:val="21"/>
        </w:rPr>
        <w:t xml:space="preserve"> </w:t>
      </w:r>
      <w:r w:rsidR="001D2D5A" w:rsidRPr="001C4F88">
        <w:rPr>
          <w:sz w:val="21"/>
          <w:szCs w:val="21"/>
        </w:rPr>
        <w:t xml:space="preserve">= </w:t>
      </w:r>
      <w:r w:rsidR="001D2D5A">
        <w:rPr>
          <w:sz w:val="21"/>
          <w:szCs w:val="21"/>
        </w:rPr>
        <w:t>Fine sediment</w:t>
      </w:r>
      <w:r w:rsidR="00C5024B">
        <w:rPr>
          <w:sz w:val="21"/>
          <w:szCs w:val="21"/>
        </w:rPr>
        <w:t xml:space="preserve"> proportion</w:t>
      </w:r>
      <w:r w:rsidR="001D2D5A" w:rsidRPr="001C4F88">
        <w:rPr>
          <w:sz w:val="21"/>
          <w:szCs w:val="21"/>
        </w:rPr>
        <w:t xml:space="preserve"> –</w:t>
      </w:r>
      <w:r w:rsidR="001D2D5A">
        <w:rPr>
          <w:sz w:val="21"/>
          <w:szCs w:val="21"/>
        </w:rPr>
        <w:t xml:space="preserve"> </w:t>
      </w:r>
      <w:r w:rsidR="001D2D5A" w:rsidRPr="001C4F88">
        <w:rPr>
          <w:sz w:val="21"/>
          <w:szCs w:val="21"/>
        </w:rPr>
        <w:t>raster (</w:t>
      </w:r>
      <w:r w:rsidR="001D2D5A" w:rsidRPr="00017F45">
        <w:rPr>
          <w:sz w:val="21"/>
          <w:szCs w:val="21"/>
        </w:rPr>
        <w:t>Refer</w:t>
      </w:r>
      <w:r w:rsidR="000C1ADF" w:rsidRPr="00017F45">
        <w:rPr>
          <w:sz w:val="21"/>
          <w:szCs w:val="21"/>
        </w:rPr>
        <w:t xml:space="preserve"> to </w:t>
      </w:r>
      <w:r w:rsidR="00DE2ED9">
        <w:rPr>
          <w:sz w:val="21"/>
          <w:szCs w:val="21"/>
        </w:rPr>
        <w:t>S</w:t>
      </w:r>
      <w:r w:rsidR="000C1ADF" w:rsidRPr="00017F45">
        <w:rPr>
          <w:sz w:val="21"/>
          <w:szCs w:val="21"/>
        </w:rPr>
        <w:t xml:space="preserve">oil </w:t>
      </w:r>
      <w:r w:rsidR="00DE2ED9">
        <w:rPr>
          <w:sz w:val="21"/>
          <w:szCs w:val="21"/>
        </w:rPr>
        <w:t>S</w:t>
      </w:r>
      <w:r w:rsidR="000C1ADF" w:rsidRPr="00017F45">
        <w:rPr>
          <w:sz w:val="21"/>
          <w:szCs w:val="21"/>
        </w:rPr>
        <w:t xml:space="preserve">ampling </w:t>
      </w:r>
      <w:r w:rsidR="00DE2ED9">
        <w:rPr>
          <w:sz w:val="21"/>
          <w:szCs w:val="21"/>
        </w:rPr>
        <w:t>P</w:t>
      </w:r>
      <w:r w:rsidR="000C1ADF" w:rsidRPr="00017F45">
        <w:rPr>
          <w:sz w:val="21"/>
          <w:szCs w:val="21"/>
        </w:rPr>
        <w:t>lan</w:t>
      </w:r>
      <w:r w:rsidR="00017F45" w:rsidRPr="00017F45">
        <w:rPr>
          <w:sz w:val="21"/>
          <w:szCs w:val="21"/>
        </w:rPr>
        <w:t>, 3.4.1</w:t>
      </w:r>
      <w:r w:rsidR="001D2D5A" w:rsidRPr="00017F45">
        <w:rPr>
          <w:sz w:val="21"/>
          <w:szCs w:val="21"/>
        </w:rPr>
        <w:t>).</w:t>
      </w:r>
    </w:p>
    <w:p w14:paraId="719E33E5" w14:textId="3E52BB31" w:rsidR="001D2D5A" w:rsidRDefault="009E4B93" w:rsidP="001E032C">
      <w:pPr>
        <w:ind w:left="1440"/>
        <w:rPr>
          <w:sz w:val="21"/>
          <w:szCs w:val="21"/>
        </w:rPr>
      </w:pPr>
      <m:oMath>
        <m:r>
          <m:rPr>
            <m:sty m:val="bi"/>
          </m:rPr>
          <w:rPr>
            <w:rFonts w:ascii="Cambria Math" w:hAnsi="Cambria Math"/>
            <w:sz w:val="21"/>
            <w:szCs w:val="21"/>
          </w:rPr>
          <m:t>HSDR</m:t>
        </m:r>
      </m:oMath>
      <w:r w:rsidR="001D2D5A" w:rsidRPr="001C4F88">
        <w:rPr>
          <w:b/>
          <w:bCs/>
          <w:sz w:val="21"/>
          <w:szCs w:val="21"/>
        </w:rPr>
        <w:t xml:space="preserve"> </w:t>
      </w:r>
      <w:r w:rsidR="001D2D5A" w:rsidRPr="001C4F88">
        <w:rPr>
          <w:sz w:val="21"/>
          <w:szCs w:val="21"/>
        </w:rPr>
        <w:t xml:space="preserve">= </w:t>
      </w:r>
      <w:r>
        <w:rPr>
          <w:sz w:val="21"/>
          <w:szCs w:val="21"/>
        </w:rPr>
        <w:t xml:space="preserve">Hillslope </w:t>
      </w:r>
      <w:r w:rsidR="00AA7410">
        <w:rPr>
          <w:sz w:val="21"/>
          <w:szCs w:val="21"/>
        </w:rPr>
        <w:t>s</w:t>
      </w:r>
      <w:r w:rsidR="000C1ADF">
        <w:rPr>
          <w:sz w:val="21"/>
          <w:szCs w:val="21"/>
        </w:rPr>
        <w:t>ediment</w:t>
      </w:r>
      <w:r w:rsidR="00F31681">
        <w:rPr>
          <w:sz w:val="21"/>
          <w:szCs w:val="21"/>
        </w:rPr>
        <w:t xml:space="preserve"> delivery ratio</w:t>
      </w:r>
      <w:r w:rsidR="001D2D5A" w:rsidRPr="001C4F88">
        <w:rPr>
          <w:sz w:val="21"/>
          <w:szCs w:val="21"/>
        </w:rPr>
        <w:t xml:space="preserve"> </w:t>
      </w:r>
      <w:r>
        <w:rPr>
          <w:sz w:val="21"/>
          <w:szCs w:val="21"/>
        </w:rPr>
        <w:t>– 10%.</w:t>
      </w:r>
    </w:p>
    <w:p w14:paraId="49F7EA7B" w14:textId="6352CE9E" w:rsidR="00F2490B" w:rsidRDefault="00C34923" w:rsidP="001E032C">
      <w:pPr>
        <w:ind w:left="1440"/>
        <w:rPr>
          <w:sz w:val="21"/>
          <w:szCs w:val="21"/>
        </w:rPr>
      </w:pPr>
      <m:oMath>
        <m:r>
          <m:rPr>
            <m:sty m:val="bi"/>
          </m:rPr>
          <w:rPr>
            <w:rFonts w:ascii="Cambria Math" w:hAnsi="Cambria Math"/>
            <w:sz w:val="21"/>
            <w:szCs w:val="21"/>
          </w:rPr>
          <m:t>BAF</m:t>
        </m:r>
      </m:oMath>
      <w:r w:rsidR="00F2490B" w:rsidRPr="001C4F88">
        <w:rPr>
          <w:b/>
          <w:bCs/>
          <w:sz w:val="21"/>
          <w:szCs w:val="21"/>
        </w:rPr>
        <w:t xml:space="preserve"> </w:t>
      </w:r>
      <w:r w:rsidR="00F2490B" w:rsidRPr="001C4F88">
        <w:rPr>
          <w:sz w:val="21"/>
          <w:szCs w:val="21"/>
        </w:rPr>
        <w:t xml:space="preserve">= </w:t>
      </w:r>
      <w:r>
        <w:rPr>
          <w:sz w:val="21"/>
          <w:szCs w:val="21"/>
        </w:rPr>
        <w:t>Benefit attenuation factor.</w:t>
      </w:r>
    </w:p>
    <w:p w14:paraId="0D403B05" w14:textId="7AD5D348" w:rsidR="00B91F26" w:rsidRPr="00B91F26" w:rsidRDefault="002D07F9" w:rsidP="00F1002F">
      <w:pPr>
        <w:ind w:left="1440"/>
        <w:rPr>
          <w:bCs/>
          <w:iCs/>
          <w:sz w:val="21"/>
          <w:szCs w:val="21"/>
        </w:rPr>
      </w:pPr>
      <m:oMath>
        <m:r>
          <m:rPr>
            <m:sty m:val="bi"/>
          </m:rPr>
          <w:rPr>
            <w:rFonts w:ascii="Cambria Math" w:hAnsi="Cambria Math"/>
            <w:sz w:val="21"/>
            <w:szCs w:val="21"/>
          </w:rPr>
          <m:t>CS</m:t>
        </m:r>
      </m:oMath>
      <w:r w:rsidR="00B91F26">
        <w:rPr>
          <w:b/>
          <w:i/>
          <w:sz w:val="21"/>
          <w:szCs w:val="21"/>
        </w:rPr>
        <w:t xml:space="preserve"> </w:t>
      </w:r>
      <w:r w:rsidR="00B91F26" w:rsidRPr="004A1378">
        <w:rPr>
          <w:bCs/>
          <w:iCs/>
          <w:sz w:val="21"/>
          <w:szCs w:val="21"/>
        </w:rPr>
        <w:t xml:space="preserve">= </w:t>
      </w:r>
      <w:r w:rsidR="00B91F26">
        <w:rPr>
          <w:bCs/>
          <w:iCs/>
          <w:sz w:val="21"/>
          <w:szCs w:val="21"/>
        </w:rPr>
        <w:t>Cell area of pixel</w:t>
      </w:r>
      <w:r w:rsidR="00B74BE3">
        <w:rPr>
          <w:bCs/>
          <w:iCs/>
          <w:sz w:val="21"/>
          <w:szCs w:val="21"/>
        </w:rPr>
        <w:t xml:space="preserve"> in hectares</w:t>
      </w:r>
      <w:r w:rsidR="00A33684">
        <w:rPr>
          <w:bCs/>
          <w:iCs/>
          <w:sz w:val="21"/>
          <w:szCs w:val="21"/>
        </w:rPr>
        <w:t xml:space="preserve"> (</w:t>
      </w:r>
      <w:r w:rsidR="00A33684" w:rsidRPr="00920E7B">
        <w:rPr>
          <w:sz w:val="21"/>
          <w:szCs w:val="21"/>
        </w:rPr>
        <w:t>At time of publication:</w:t>
      </w:r>
      <w:r w:rsidR="00A33684">
        <w:rPr>
          <w:sz w:val="21"/>
          <w:szCs w:val="21"/>
        </w:rPr>
        <w:t xml:space="preserve"> </w:t>
      </w:r>
      <w:r w:rsidR="00B74BE3">
        <w:rPr>
          <w:sz w:val="21"/>
          <w:szCs w:val="21"/>
        </w:rPr>
        <w:t>30m x 30m cell – 0.09ha)</w:t>
      </w:r>
      <w:r w:rsidR="00E54306">
        <w:rPr>
          <w:sz w:val="21"/>
          <w:szCs w:val="21"/>
        </w:rPr>
        <w:t>.</w:t>
      </w:r>
    </w:p>
    <w:p w14:paraId="099ACD68" w14:textId="6E79ED35" w:rsidR="005C6A33" w:rsidRDefault="005C6A33" w:rsidP="0053272E">
      <w:pPr>
        <w:spacing w:after="40"/>
        <w:rPr>
          <w:sz w:val="21"/>
          <w:szCs w:val="21"/>
        </w:rPr>
      </w:pPr>
      <w:r>
        <w:rPr>
          <w:sz w:val="21"/>
          <w:szCs w:val="21"/>
        </w:rPr>
        <w:t xml:space="preserve">Additional, catchment specific factors (e.g. </w:t>
      </w:r>
      <w:r w:rsidRPr="00A80C21">
        <w:rPr>
          <w:i/>
          <w:iCs/>
          <w:sz w:val="21"/>
          <w:szCs w:val="21"/>
        </w:rPr>
        <w:t>Rock Factor</w:t>
      </w:r>
      <w:r w:rsidR="00AF04AC">
        <w:rPr>
          <w:sz w:val="21"/>
          <w:szCs w:val="21"/>
        </w:rPr>
        <w:t xml:space="preserve">) </w:t>
      </w:r>
      <w:r w:rsidR="004E668C">
        <w:rPr>
          <w:sz w:val="21"/>
          <w:szCs w:val="21"/>
        </w:rPr>
        <w:t>to be included where available</w:t>
      </w:r>
      <w:r w:rsidR="00B80CB4">
        <w:rPr>
          <w:sz w:val="21"/>
          <w:szCs w:val="21"/>
        </w:rPr>
        <w:t xml:space="preserve">, </w:t>
      </w:r>
      <w:r w:rsidR="004E668C">
        <w:rPr>
          <w:sz w:val="21"/>
          <w:szCs w:val="21"/>
        </w:rPr>
        <w:t>appropriate</w:t>
      </w:r>
      <w:r w:rsidR="00B80CB4">
        <w:rPr>
          <w:sz w:val="21"/>
          <w:szCs w:val="21"/>
        </w:rPr>
        <w:t xml:space="preserve"> and </w:t>
      </w:r>
      <w:r w:rsidR="0083060E">
        <w:rPr>
          <w:sz w:val="21"/>
          <w:szCs w:val="21"/>
        </w:rPr>
        <w:t>approved by the secretariat.</w:t>
      </w:r>
    </w:p>
    <w:p w14:paraId="46766B5A" w14:textId="3968EEB8" w:rsidR="0053272E" w:rsidRPr="001C4F88" w:rsidRDefault="0053272E" w:rsidP="0053272E">
      <w:pPr>
        <w:spacing w:after="40"/>
        <w:rPr>
          <w:sz w:val="21"/>
          <w:szCs w:val="21"/>
        </w:rPr>
      </w:pPr>
      <w:r w:rsidRPr="001C4F88">
        <w:rPr>
          <w:sz w:val="21"/>
          <w:szCs w:val="21"/>
        </w:rPr>
        <w:t xml:space="preserve">To be eligible for </w:t>
      </w:r>
      <w:r w:rsidR="005A0074">
        <w:rPr>
          <w:sz w:val="21"/>
          <w:szCs w:val="21"/>
        </w:rPr>
        <w:t>ACWIS</w:t>
      </w:r>
      <w:r w:rsidRPr="001C4F88">
        <w:rPr>
          <w:sz w:val="21"/>
          <w:szCs w:val="21"/>
        </w:rPr>
        <w:t xml:space="preserve"> Credits, </w:t>
      </w:r>
      <w:r w:rsidRPr="001C4F88">
        <w:rPr>
          <w:rFonts w:ascii="Cambria Math" w:hAnsi="Cambria Math" w:cs="Cambria Math"/>
          <w:b/>
          <w:bCs/>
          <w:sz w:val="21"/>
          <w:szCs w:val="21"/>
        </w:rPr>
        <w:t>𝐹𝑆𝐴𝑟</w:t>
      </w:r>
      <w:r w:rsidRPr="001C4F88">
        <w:rPr>
          <w:sz w:val="21"/>
          <w:szCs w:val="21"/>
        </w:rPr>
        <w:t xml:space="preserve"> must be greater than zero during the </w:t>
      </w:r>
      <w:r>
        <w:rPr>
          <w:sz w:val="21"/>
          <w:szCs w:val="21"/>
        </w:rPr>
        <w:t>monitoring</w:t>
      </w:r>
      <w:r w:rsidRPr="001C4F88">
        <w:rPr>
          <w:sz w:val="21"/>
          <w:szCs w:val="21"/>
        </w:rPr>
        <w:t xml:space="preserve"> period.</w:t>
      </w:r>
    </w:p>
    <w:p w14:paraId="5D4296BC" w14:textId="1E0622D1" w:rsidR="006171D5" w:rsidRPr="0045534C" w:rsidRDefault="006171D5" w:rsidP="00A426B2">
      <w:pPr>
        <w:pStyle w:val="Heading2"/>
        <w:rPr>
          <w:szCs w:val="28"/>
        </w:rPr>
      </w:pPr>
      <w:bookmarkStart w:id="96" w:name="_Toc165627999"/>
      <w:bookmarkStart w:id="97" w:name="_Toc222908372"/>
      <w:r w:rsidRPr="0045534C">
        <w:rPr>
          <w:szCs w:val="28"/>
        </w:rPr>
        <w:t>Accounting for leakage</w:t>
      </w:r>
      <w:bookmarkEnd w:id="96"/>
      <w:bookmarkEnd w:id="97"/>
    </w:p>
    <w:p w14:paraId="6811C33E" w14:textId="77777777" w:rsidR="003D7666" w:rsidRPr="003D7666" w:rsidRDefault="003D7666" w:rsidP="003D7666">
      <w:pPr>
        <w:rPr>
          <w:b/>
          <w:bCs/>
        </w:rPr>
      </w:pPr>
      <w:r w:rsidRPr="003D7666">
        <w:rPr>
          <w:b/>
          <w:bCs/>
        </w:rPr>
        <w:t>(Calculation of change in pollutant to at risk asset)</w:t>
      </w:r>
    </w:p>
    <w:p w14:paraId="05EF6F23" w14:textId="28C5CE3C" w:rsidR="001D31CC" w:rsidRPr="001C4F88" w:rsidRDefault="00926CBC" w:rsidP="001D31CC">
      <w:pPr>
        <w:rPr>
          <w:sz w:val="21"/>
          <w:szCs w:val="21"/>
        </w:rPr>
      </w:pPr>
      <w:r w:rsidRPr="001C4F88">
        <w:rPr>
          <w:sz w:val="21"/>
          <w:szCs w:val="21"/>
        </w:rPr>
        <w:t xml:space="preserve">When leakage is considered </w:t>
      </w:r>
      <w:r w:rsidR="00974782" w:rsidRPr="001C4F88">
        <w:rPr>
          <w:sz w:val="21"/>
          <w:szCs w:val="21"/>
        </w:rPr>
        <w:t>‘</w:t>
      </w:r>
      <w:r w:rsidRPr="001C4F88">
        <w:rPr>
          <w:sz w:val="21"/>
          <w:szCs w:val="21"/>
        </w:rPr>
        <w:t>likely</w:t>
      </w:r>
      <w:r w:rsidR="00974782" w:rsidRPr="001C4F88">
        <w:rPr>
          <w:sz w:val="21"/>
          <w:szCs w:val="21"/>
        </w:rPr>
        <w:t>’</w:t>
      </w:r>
      <w:r w:rsidR="00806219" w:rsidRPr="001C4F88">
        <w:rPr>
          <w:sz w:val="21"/>
          <w:szCs w:val="21"/>
        </w:rPr>
        <w:t xml:space="preserve">, </w:t>
      </w:r>
      <w:r w:rsidR="00092DDB" w:rsidRPr="001C4F88">
        <w:rPr>
          <w:sz w:val="21"/>
          <w:szCs w:val="21"/>
        </w:rPr>
        <w:t xml:space="preserve">project accounting must include </w:t>
      </w:r>
      <w:r w:rsidR="00F95BC4">
        <w:rPr>
          <w:sz w:val="21"/>
          <w:szCs w:val="21"/>
        </w:rPr>
        <w:t xml:space="preserve">the steps detailed in </w:t>
      </w:r>
      <w:r w:rsidR="00F95BC4" w:rsidRPr="00F95BC4">
        <w:rPr>
          <w:sz w:val="21"/>
          <w:szCs w:val="21"/>
        </w:rPr>
        <w:t>Section</w:t>
      </w:r>
      <w:r w:rsidR="00F95BC4">
        <w:rPr>
          <w:sz w:val="21"/>
          <w:szCs w:val="21"/>
        </w:rPr>
        <w:t xml:space="preserve"> 2.6</w:t>
      </w:r>
      <w:r w:rsidR="000D6C5C">
        <w:rPr>
          <w:sz w:val="21"/>
          <w:szCs w:val="21"/>
        </w:rPr>
        <w:t>.</w:t>
      </w:r>
      <w:r w:rsidR="00FA0A09">
        <w:rPr>
          <w:sz w:val="21"/>
          <w:szCs w:val="21"/>
        </w:rPr>
        <w:t xml:space="preserve"> </w:t>
      </w:r>
      <w:r w:rsidR="001D31CC" w:rsidRPr="001C4F88">
        <w:rPr>
          <w:sz w:val="21"/>
          <w:szCs w:val="21"/>
        </w:rPr>
        <w:t>The following equation is used to calculate</w:t>
      </w:r>
      <w:r w:rsidR="00563DF7">
        <w:rPr>
          <w:sz w:val="21"/>
          <w:szCs w:val="21"/>
        </w:rPr>
        <w:t xml:space="preserve"> </w:t>
      </w:r>
      <w:r w:rsidR="00C4017E">
        <w:rPr>
          <w:sz w:val="21"/>
          <w:szCs w:val="21"/>
        </w:rPr>
        <w:t>FS</w:t>
      </w:r>
      <w:r w:rsidR="001D31CC" w:rsidRPr="001C4F88">
        <w:rPr>
          <w:sz w:val="21"/>
          <w:szCs w:val="21"/>
        </w:rPr>
        <w:t xml:space="preserve"> run-off through RUSLE.</w:t>
      </w:r>
    </w:p>
    <w:p w14:paraId="5CF77D95" w14:textId="71FE3D8C" w:rsidR="0020033D" w:rsidRPr="006865A1" w:rsidRDefault="0020033D" w:rsidP="00AB759B">
      <w:pPr>
        <w:pStyle w:val="Caption"/>
        <w:spacing w:before="240"/>
        <w:rPr>
          <w:rFonts w:ascii="Cambria Math" w:eastAsiaTheme="majorEastAsia" w:hAnsi="Cambria Math"/>
          <w:b w:val="0"/>
          <w:bCs w:val="0"/>
          <w:i/>
          <w:iCs/>
          <w:color w:val="auto"/>
        </w:rPr>
      </w:pPr>
      <w:r w:rsidRPr="006865A1">
        <w:rPr>
          <w:color w:val="auto"/>
        </w:rPr>
        <w:t xml:space="preserve">Equation </w:t>
      </w:r>
      <w:r w:rsidR="00404C3D" w:rsidRPr="006865A1">
        <w:rPr>
          <w:color w:val="auto"/>
        </w:rPr>
        <w:fldChar w:fldCharType="begin"/>
      </w:r>
      <w:r w:rsidR="00404C3D" w:rsidRPr="006865A1">
        <w:rPr>
          <w:color w:val="auto"/>
        </w:rPr>
        <w:instrText xml:space="preserve"> SEQ Equation \* ARABIC </w:instrText>
      </w:r>
      <w:r w:rsidR="00404C3D" w:rsidRPr="006865A1">
        <w:rPr>
          <w:color w:val="auto"/>
        </w:rPr>
        <w:fldChar w:fldCharType="separate"/>
      </w:r>
      <w:r w:rsidR="00962104">
        <w:rPr>
          <w:noProof/>
          <w:color w:val="auto"/>
        </w:rPr>
        <w:t>22</w:t>
      </w:r>
      <w:r w:rsidR="00404C3D" w:rsidRPr="006865A1">
        <w:rPr>
          <w:color w:val="auto"/>
        </w:rPr>
        <w:fldChar w:fldCharType="end"/>
      </w:r>
      <w:r w:rsidR="000B489B" w:rsidRPr="006865A1">
        <w:rPr>
          <w:color w:val="auto"/>
        </w:rPr>
        <w:t xml:space="preserve"> </w:t>
      </w:r>
      <w:r w:rsidRPr="006865A1">
        <w:rPr>
          <w:b w:val="0"/>
          <w:bCs w:val="0"/>
          <w:color w:val="auto"/>
        </w:rPr>
        <w:t xml:space="preserve">– Project Area </w:t>
      </w:r>
      <w:r w:rsidR="00F01A22" w:rsidRPr="006865A1">
        <w:rPr>
          <w:b w:val="0"/>
          <w:bCs w:val="0"/>
          <w:color w:val="auto"/>
        </w:rPr>
        <w:t>FS</w:t>
      </w:r>
      <w:r w:rsidR="007C4771" w:rsidRPr="006865A1">
        <w:rPr>
          <w:b w:val="0"/>
          <w:bCs w:val="0"/>
          <w:color w:val="auto"/>
        </w:rPr>
        <w:t xml:space="preserve"> abatement for the monitoring period </w:t>
      </w:r>
      <w:r w:rsidR="007D26F0" w:rsidRPr="006865A1">
        <w:rPr>
          <w:b w:val="0"/>
          <w:bCs w:val="0"/>
          <w:color w:val="auto"/>
        </w:rPr>
        <w:t>accounting for leakage</w:t>
      </w:r>
      <w:r w:rsidR="00381709" w:rsidRPr="006865A1">
        <w:rPr>
          <w:b w:val="0"/>
          <w:bCs w:val="0"/>
          <w:color w:val="auto"/>
        </w:rPr>
        <w:t xml:space="preserve"> (</w:t>
      </w:r>
      <w:r w:rsidR="00381709" w:rsidRPr="006865A1">
        <w:rPr>
          <w:rFonts w:ascii="Cambria Math" w:hAnsi="Cambria Math" w:cs="Cambria Math"/>
          <w:color w:val="auto"/>
        </w:rPr>
        <w:t>𝐹𝑆𝐴</w:t>
      </w:r>
      <w:r w:rsidR="00381709" w:rsidRPr="006865A1">
        <w:rPr>
          <w:rFonts w:ascii="Cambria Math" w:hAnsi="Cambria Math" w:cs="Cambria Math"/>
          <w:b w:val="0"/>
          <w:bCs w:val="0"/>
          <w:color w:val="auto"/>
        </w:rPr>
        <w:t>)</w:t>
      </w:r>
    </w:p>
    <w:p w14:paraId="494D4967" w14:textId="2D25E99A" w:rsidR="0020033D" w:rsidRPr="001C4F88" w:rsidRDefault="0020033D" w:rsidP="00C727F6">
      <w:pPr>
        <w:spacing w:after="240"/>
        <w:rPr>
          <w:rFonts w:eastAsiaTheme="majorEastAsia"/>
          <w:sz w:val="21"/>
          <w:szCs w:val="21"/>
        </w:rPr>
      </w:pPr>
      <w:r w:rsidRPr="001C4F88">
        <w:rPr>
          <w:rFonts w:eastAsiaTheme="majorEastAsia"/>
          <w:sz w:val="21"/>
          <w:szCs w:val="21"/>
        </w:rPr>
        <w:t xml:space="preserve">Accounting for likely leakage in </w:t>
      </w:r>
      <w:r w:rsidR="00964F5A" w:rsidRPr="001C4F88">
        <w:rPr>
          <w:rFonts w:eastAsiaTheme="majorEastAsia"/>
          <w:sz w:val="21"/>
          <w:szCs w:val="21"/>
        </w:rPr>
        <w:t xml:space="preserve">Project Areas outside </w:t>
      </w:r>
      <w:r w:rsidR="007C15CB" w:rsidRPr="001C4F88">
        <w:rPr>
          <w:rFonts w:eastAsiaTheme="majorEastAsia"/>
          <w:sz w:val="21"/>
          <w:szCs w:val="21"/>
        </w:rPr>
        <w:t xml:space="preserve">the </w:t>
      </w:r>
      <w:r w:rsidR="00DA3247">
        <w:rPr>
          <w:rFonts w:eastAsiaTheme="majorEastAsia"/>
          <w:sz w:val="21"/>
          <w:szCs w:val="21"/>
        </w:rPr>
        <w:t>CAZ</w:t>
      </w:r>
      <w:r w:rsidRPr="001C4F88">
        <w:rPr>
          <w:rFonts w:eastAsiaTheme="majorEastAsia"/>
          <w:sz w:val="21"/>
          <w:szCs w:val="21"/>
        </w:rPr>
        <w:t>:</w:t>
      </w:r>
    </w:p>
    <w:p w14:paraId="76AFFD6D" w14:textId="39B7D718" w:rsidR="00A91675" w:rsidRPr="001C4F88" w:rsidRDefault="0008365A" w:rsidP="0020033D">
      <w:pPr>
        <w:autoSpaceDE w:val="0"/>
        <w:autoSpaceDN w:val="0"/>
        <w:adjustRightInd w:val="0"/>
        <w:spacing w:after="0" w:line="240" w:lineRule="auto"/>
        <w:jc w:val="center"/>
        <w:rPr>
          <w:b/>
          <w:bCs/>
          <w:i/>
          <w:iCs/>
          <w:sz w:val="21"/>
          <w:szCs w:val="21"/>
        </w:rPr>
      </w:pPr>
      <m:oMathPara>
        <m:oMath>
          <m:r>
            <m:rPr>
              <m:sty m:val="bi"/>
            </m:rPr>
            <w:rPr>
              <w:rFonts w:ascii="Cambria Math" w:hAnsi="Cambria Math"/>
              <w:sz w:val="21"/>
              <w:szCs w:val="21"/>
            </w:rPr>
            <m:t>FSA=</m:t>
          </m:r>
          <m:d>
            <m:dPr>
              <m:begChr m:val="{"/>
              <m:endChr m:val=""/>
              <m:ctrlPr>
                <w:rPr>
                  <w:rFonts w:ascii="Cambria Math" w:hAnsi="Cambria Math"/>
                  <w:b/>
                  <w:bCs/>
                  <w:i/>
                  <w:iCs/>
                  <w:sz w:val="21"/>
                  <w:szCs w:val="21"/>
                </w:rPr>
              </m:ctrlPr>
            </m:dPr>
            <m:e>
              <m:eqArr>
                <m:eqArrPr>
                  <m:ctrlPr>
                    <w:rPr>
                      <w:rFonts w:ascii="Cambria Math" w:hAnsi="Cambria Math"/>
                      <w:b/>
                      <w:bCs/>
                      <w:i/>
                      <w:iCs/>
                      <w:sz w:val="21"/>
                      <w:szCs w:val="21"/>
                    </w:rPr>
                  </m:ctrlPr>
                </m:eqArrPr>
                <m:e>
                  <m:r>
                    <m:rPr>
                      <m:sty m:val="bi"/>
                    </m:rPr>
                    <w:rPr>
                      <w:rFonts w:ascii="Cambria Math" w:hAnsi="Cambria Math"/>
                      <w:sz w:val="21"/>
                      <w:szCs w:val="21"/>
                    </w:rPr>
                    <m:t>FSAr,  &amp;FSAl≤0</m:t>
                  </m:r>
                </m:e>
                <m:e>
                  <m:r>
                    <m:rPr>
                      <m:sty m:val="bi"/>
                    </m:rPr>
                    <w:rPr>
                      <w:rFonts w:ascii="Cambria Math" w:hAnsi="Cambria Math"/>
                      <w:sz w:val="21"/>
                      <w:szCs w:val="21"/>
                    </w:rPr>
                    <m:t>FSAr-FSAl,  &amp;FSAl&gt;0</m:t>
                  </m:r>
                </m:e>
              </m:eqArr>
            </m:e>
          </m:d>
        </m:oMath>
      </m:oMathPara>
    </w:p>
    <w:p w14:paraId="3A760F45" w14:textId="77777777" w:rsidR="0020033D" w:rsidRPr="001C4F88" w:rsidRDefault="0020033D" w:rsidP="001E032C">
      <w:pPr>
        <w:ind w:firstLine="720"/>
        <w:rPr>
          <w:rFonts w:eastAsiaTheme="majorEastAsia"/>
          <w:sz w:val="21"/>
          <w:szCs w:val="21"/>
        </w:rPr>
      </w:pPr>
      <w:r w:rsidRPr="001C4F88">
        <w:rPr>
          <w:rFonts w:eastAsiaTheme="majorEastAsia"/>
          <w:sz w:val="21"/>
          <w:szCs w:val="21"/>
        </w:rPr>
        <w:t xml:space="preserve">Where: </w:t>
      </w:r>
    </w:p>
    <w:p w14:paraId="5E34A3C1" w14:textId="336B9452" w:rsidR="0020033D" w:rsidRPr="001C4F88" w:rsidRDefault="0020033D" w:rsidP="0020033D">
      <w:pPr>
        <w:spacing w:after="40"/>
        <w:ind w:left="1440"/>
        <w:rPr>
          <w:sz w:val="21"/>
          <w:szCs w:val="21"/>
        </w:rPr>
      </w:pPr>
      <w:r w:rsidRPr="00EF1BA7">
        <w:rPr>
          <w:rFonts w:ascii="Cambria Math" w:hAnsi="Cambria Math" w:cs="Cambria Math"/>
          <w:b/>
          <w:bCs/>
          <w:sz w:val="21"/>
          <w:szCs w:val="21"/>
        </w:rPr>
        <w:t>𝐹𝑆𝐴</w:t>
      </w:r>
      <w:r w:rsidRPr="001C4F88">
        <w:rPr>
          <w:sz w:val="21"/>
          <w:szCs w:val="21"/>
        </w:rPr>
        <w:t xml:space="preserve"> = </w:t>
      </w:r>
      <w:r w:rsidR="00F01A22">
        <w:rPr>
          <w:sz w:val="21"/>
          <w:szCs w:val="21"/>
        </w:rPr>
        <w:t>FS</w:t>
      </w:r>
      <w:r w:rsidRPr="001C4F88">
        <w:rPr>
          <w:sz w:val="21"/>
          <w:szCs w:val="21"/>
        </w:rPr>
        <w:t xml:space="preserve"> abatement, in tonnes, exported to the </w:t>
      </w:r>
      <w:r w:rsidR="006865A1" w:rsidRPr="006865A1">
        <w:rPr>
          <w:sz w:val="21"/>
          <w:szCs w:val="21"/>
        </w:rPr>
        <w:t>at-risk asset of concern</w:t>
      </w:r>
      <w:r w:rsidRPr="001C4F88">
        <w:rPr>
          <w:sz w:val="21"/>
          <w:szCs w:val="21"/>
        </w:rPr>
        <w:t xml:space="preserve"> for monitoring period, r</w:t>
      </w:r>
      <w:r w:rsidR="008A1E49">
        <w:rPr>
          <w:sz w:val="21"/>
          <w:szCs w:val="21"/>
        </w:rPr>
        <w:t xml:space="preserve"> accounting for </w:t>
      </w:r>
      <w:r w:rsidR="008E76D3">
        <w:rPr>
          <w:sz w:val="21"/>
          <w:szCs w:val="21"/>
        </w:rPr>
        <w:t>leakage</w:t>
      </w:r>
      <w:r w:rsidRPr="001C4F88">
        <w:rPr>
          <w:sz w:val="21"/>
          <w:szCs w:val="21"/>
        </w:rPr>
        <w:t xml:space="preserve">. </w:t>
      </w:r>
    </w:p>
    <w:p w14:paraId="247B0D37" w14:textId="0E6391EB" w:rsidR="0020033D" w:rsidRPr="001C4F88" w:rsidRDefault="0020033D" w:rsidP="0020033D">
      <w:pPr>
        <w:spacing w:after="40"/>
        <w:ind w:left="1440"/>
        <w:rPr>
          <w:b/>
          <w:bCs/>
          <w:i/>
          <w:iCs/>
          <w:sz w:val="21"/>
          <w:szCs w:val="21"/>
        </w:rPr>
      </w:pPr>
      <w:r w:rsidRPr="001C4F88">
        <w:rPr>
          <w:rFonts w:ascii="Cambria Math" w:hAnsi="Cambria Math" w:cs="Cambria Math"/>
          <w:b/>
          <w:bCs/>
          <w:i/>
          <w:iCs/>
          <w:sz w:val="21"/>
          <w:szCs w:val="21"/>
        </w:rPr>
        <w:t>𝐹𝑆</w:t>
      </w:r>
      <w:r w:rsidR="00BF4F44" w:rsidRPr="001C4F88">
        <w:rPr>
          <w:rFonts w:ascii="Cambria Math" w:hAnsi="Cambria Math" w:cs="Cambria Math"/>
          <w:b/>
          <w:bCs/>
          <w:i/>
          <w:iCs/>
          <w:sz w:val="21"/>
          <w:szCs w:val="21"/>
        </w:rPr>
        <w:t>A</w:t>
      </w:r>
      <w:r w:rsidRPr="001C4F88">
        <w:rPr>
          <w:rFonts w:ascii="Cambria Math" w:hAnsi="Cambria Math" w:cs="Cambria Math"/>
          <w:b/>
          <w:bCs/>
          <w:i/>
          <w:iCs/>
          <w:sz w:val="21"/>
          <w:szCs w:val="21"/>
        </w:rPr>
        <w:t>𝑟</w:t>
      </w:r>
      <w:r w:rsidRPr="001C4F88">
        <w:rPr>
          <w:i/>
          <w:iCs/>
          <w:sz w:val="21"/>
          <w:szCs w:val="21"/>
        </w:rPr>
        <w:t xml:space="preserve"> </w:t>
      </w:r>
      <w:r w:rsidRPr="001C4F88">
        <w:rPr>
          <w:sz w:val="21"/>
          <w:szCs w:val="21"/>
        </w:rPr>
        <w:t xml:space="preserve">= The </w:t>
      </w:r>
      <w:r w:rsidR="00F01A22">
        <w:rPr>
          <w:sz w:val="21"/>
          <w:szCs w:val="21"/>
        </w:rPr>
        <w:t>FS</w:t>
      </w:r>
      <w:r w:rsidRPr="001C4F88">
        <w:rPr>
          <w:sz w:val="21"/>
          <w:szCs w:val="21"/>
        </w:rPr>
        <w:t xml:space="preserve"> </w:t>
      </w:r>
      <w:r w:rsidR="009F344C">
        <w:rPr>
          <w:sz w:val="21"/>
          <w:szCs w:val="21"/>
        </w:rPr>
        <w:t>abatement</w:t>
      </w:r>
      <w:r w:rsidRPr="001C4F88">
        <w:rPr>
          <w:sz w:val="21"/>
          <w:szCs w:val="21"/>
        </w:rPr>
        <w:t xml:space="preserve">, in tonnes, </w:t>
      </w:r>
      <w:r w:rsidR="00904F9F" w:rsidRPr="001C4F88">
        <w:rPr>
          <w:sz w:val="21"/>
          <w:szCs w:val="21"/>
        </w:rPr>
        <w:t xml:space="preserve">within the </w:t>
      </w:r>
      <w:r w:rsidR="00DA3247">
        <w:rPr>
          <w:sz w:val="21"/>
          <w:szCs w:val="21"/>
        </w:rPr>
        <w:t>CAZ</w:t>
      </w:r>
      <w:r w:rsidR="0021609D">
        <w:rPr>
          <w:sz w:val="21"/>
          <w:szCs w:val="21"/>
        </w:rPr>
        <w:t>.</w:t>
      </w:r>
    </w:p>
    <w:p w14:paraId="29E51F67" w14:textId="084EDC0A" w:rsidR="0020033D" w:rsidRPr="001C4F88" w:rsidRDefault="00BC2919" w:rsidP="00852075">
      <w:pPr>
        <w:ind w:left="1440"/>
        <w:rPr>
          <w:sz w:val="21"/>
          <w:szCs w:val="21"/>
        </w:rPr>
      </w:pPr>
      <w:r w:rsidRPr="001C4F88">
        <w:rPr>
          <w:rFonts w:ascii="Cambria Math" w:hAnsi="Cambria Math" w:cs="Cambria Math"/>
          <w:b/>
          <w:bCs/>
          <w:i/>
          <w:iCs/>
          <w:sz w:val="21"/>
          <w:szCs w:val="21"/>
        </w:rPr>
        <w:t>𝐹𝑆A</w:t>
      </w:r>
      <w:r>
        <w:rPr>
          <w:rFonts w:ascii="Cambria Math" w:hAnsi="Cambria Math" w:cs="Cambria Math"/>
          <w:b/>
          <w:bCs/>
          <w:i/>
          <w:iCs/>
          <w:sz w:val="21"/>
          <w:szCs w:val="21"/>
        </w:rPr>
        <w:t xml:space="preserve">l </w:t>
      </w:r>
      <w:r w:rsidR="0020033D" w:rsidRPr="001C4F88">
        <w:rPr>
          <w:sz w:val="21"/>
          <w:szCs w:val="21"/>
        </w:rPr>
        <w:t xml:space="preserve">= </w:t>
      </w:r>
      <w:r w:rsidR="00852075" w:rsidRPr="001C4F88">
        <w:rPr>
          <w:sz w:val="21"/>
          <w:szCs w:val="21"/>
        </w:rPr>
        <w:t xml:space="preserve">The </w:t>
      </w:r>
      <w:r w:rsidR="00F01A22">
        <w:rPr>
          <w:sz w:val="21"/>
          <w:szCs w:val="21"/>
        </w:rPr>
        <w:t>FS</w:t>
      </w:r>
      <w:r w:rsidR="00852075" w:rsidRPr="001C4F88">
        <w:rPr>
          <w:sz w:val="21"/>
          <w:szCs w:val="21"/>
        </w:rPr>
        <w:t xml:space="preserve"> </w:t>
      </w:r>
      <w:r w:rsidR="008949A6">
        <w:rPr>
          <w:sz w:val="21"/>
          <w:szCs w:val="21"/>
        </w:rPr>
        <w:t>loss</w:t>
      </w:r>
      <w:r w:rsidR="00852075" w:rsidRPr="001C4F88">
        <w:rPr>
          <w:sz w:val="21"/>
          <w:szCs w:val="21"/>
        </w:rPr>
        <w:t xml:space="preserve">, in tonnes, within </w:t>
      </w:r>
      <w:r w:rsidR="005806B6" w:rsidRPr="001C4F88">
        <w:rPr>
          <w:sz w:val="21"/>
          <w:szCs w:val="21"/>
        </w:rPr>
        <w:t>Project Area</w:t>
      </w:r>
      <w:r w:rsidR="00F06CB4" w:rsidRPr="001C4F88">
        <w:rPr>
          <w:sz w:val="21"/>
          <w:szCs w:val="21"/>
        </w:rPr>
        <w:t xml:space="preserve">s outside the </w:t>
      </w:r>
      <w:r w:rsidR="00DA3247">
        <w:rPr>
          <w:sz w:val="21"/>
          <w:szCs w:val="21"/>
        </w:rPr>
        <w:t>CAZ</w:t>
      </w:r>
      <w:r w:rsidR="004C725A">
        <w:rPr>
          <w:sz w:val="21"/>
          <w:szCs w:val="21"/>
        </w:rPr>
        <w:t xml:space="preserve"> (</w:t>
      </w:r>
      <w:r w:rsidR="00A302E3">
        <w:rPr>
          <w:sz w:val="21"/>
          <w:szCs w:val="21"/>
        </w:rPr>
        <w:t xml:space="preserve">sediment export </w:t>
      </w:r>
      <w:r w:rsidR="004C725A">
        <w:rPr>
          <w:sz w:val="21"/>
          <w:szCs w:val="21"/>
        </w:rPr>
        <w:t xml:space="preserve">calculated as per </w:t>
      </w:r>
      <w:r w:rsidR="00DA3247">
        <w:rPr>
          <w:sz w:val="21"/>
          <w:szCs w:val="21"/>
        </w:rPr>
        <w:t>CAZ</w:t>
      </w:r>
      <w:r w:rsidR="00A302E3">
        <w:rPr>
          <w:sz w:val="21"/>
          <w:szCs w:val="21"/>
        </w:rPr>
        <w:t xml:space="preserve"> reporting method)</w:t>
      </w:r>
      <w:r w:rsidR="0059441F">
        <w:rPr>
          <w:sz w:val="21"/>
          <w:szCs w:val="21"/>
        </w:rPr>
        <w:t>.</w:t>
      </w:r>
    </w:p>
    <w:p w14:paraId="4D6F67E7" w14:textId="5CA1511F" w:rsidR="0057013E" w:rsidRPr="0045534C" w:rsidRDefault="0057013E" w:rsidP="006865A1">
      <w:pPr>
        <w:pStyle w:val="Heading2"/>
        <w:spacing w:before="360"/>
        <w:rPr>
          <w:szCs w:val="28"/>
        </w:rPr>
      </w:pPr>
      <w:bookmarkStart w:id="98" w:name="_Toc165628000"/>
      <w:bookmarkStart w:id="99" w:name="_Toc222908373"/>
      <w:r w:rsidRPr="0045534C">
        <w:rPr>
          <w:szCs w:val="28"/>
        </w:rPr>
        <w:t xml:space="preserve">Accounting for </w:t>
      </w:r>
      <w:r w:rsidR="00C4017E" w:rsidRPr="0045534C">
        <w:rPr>
          <w:szCs w:val="28"/>
        </w:rPr>
        <w:t>disturbance</w:t>
      </w:r>
      <w:bookmarkEnd w:id="98"/>
      <w:bookmarkEnd w:id="99"/>
    </w:p>
    <w:p w14:paraId="1D58F7AC" w14:textId="7ED86D7A" w:rsidR="00470CFE" w:rsidRDefault="00DA4248" w:rsidP="002504AC">
      <w:pPr>
        <w:rPr>
          <w:sz w:val="21"/>
          <w:szCs w:val="21"/>
        </w:rPr>
      </w:pPr>
      <w:r>
        <w:rPr>
          <w:sz w:val="21"/>
          <w:szCs w:val="21"/>
        </w:rPr>
        <w:t xml:space="preserve">Any </w:t>
      </w:r>
      <w:r w:rsidR="00BE6471">
        <w:rPr>
          <w:sz w:val="21"/>
          <w:szCs w:val="21"/>
        </w:rPr>
        <w:t>natural and un</w:t>
      </w:r>
      <w:r w:rsidR="002F5E85">
        <w:rPr>
          <w:sz w:val="21"/>
          <w:szCs w:val="21"/>
        </w:rPr>
        <w:t xml:space="preserve">manageable </w:t>
      </w:r>
      <w:r w:rsidR="00C4017E">
        <w:rPr>
          <w:sz w:val="21"/>
          <w:szCs w:val="21"/>
        </w:rPr>
        <w:t>disturbance</w:t>
      </w:r>
      <w:r w:rsidR="00BE6471">
        <w:rPr>
          <w:sz w:val="21"/>
          <w:szCs w:val="21"/>
        </w:rPr>
        <w:t xml:space="preserve">, </w:t>
      </w:r>
      <w:r w:rsidR="002026A1">
        <w:rPr>
          <w:sz w:val="21"/>
          <w:szCs w:val="21"/>
        </w:rPr>
        <w:t>for example:</w:t>
      </w:r>
      <w:r w:rsidR="002F5E85">
        <w:rPr>
          <w:sz w:val="21"/>
          <w:szCs w:val="21"/>
        </w:rPr>
        <w:t xml:space="preserve"> fire </w:t>
      </w:r>
      <w:r w:rsidR="002026A1">
        <w:rPr>
          <w:sz w:val="21"/>
          <w:szCs w:val="21"/>
        </w:rPr>
        <w:t>originating</w:t>
      </w:r>
      <w:r w:rsidR="002F5E85">
        <w:rPr>
          <w:sz w:val="21"/>
          <w:szCs w:val="21"/>
        </w:rPr>
        <w:t xml:space="preserve"> from a </w:t>
      </w:r>
      <w:r w:rsidR="002026A1">
        <w:rPr>
          <w:sz w:val="21"/>
          <w:szCs w:val="21"/>
        </w:rPr>
        <w:t>neighbouring</w:t>
      </w:r>
      <w:r w:rsidR="002F5E85">
        <w:rPr>
          <w:sz w:val="21"/>
          <w:szCs w:val="21"/>
        </w:rPr>
        <w:t xml:space="preserve"> property, or cyc</w:t>
      </w:r>
      <w:r w:rsidR="00A054FC">
        <w:rPr>
          <w:sz w:val="21"/>
          <w:szCs w:val="21"/>
        </w:rPr>
        <w:t>lone</w:t>
      </w:r>
      <w:r w:rsidR="00BE6471">
        <w:rPr>
          <w:sz w:val="21"/>
          <w:szCs w:val="21"/>
        </w:rPr>
        <w:t xml:space="preserve">, </w:t>
      </w:r>
      <w:r w:rsidR="00EB3E9A" w:rsidRPr="001C4F88">
        <w:rPr>
          <w:sz w:val="21"/>
          <w:szCs w:val="21"/>
        </w:rPr>
        <w:t>will impact ground</w:t>
      </w:r>
      <w:r w:rsidR="002026A1">
        <w:rPr>
          <w:sz w:val="21"/>
          <w:szCs w:val="21"/>
        </w:rPr>
        <w:t xml:space="preserve"> </w:t>
      </w:r>
      <w:r w:rsidR="00EB3E9A" w:rsidRPr="001C4F88">
        <w:rPr>
          <w:sz w:val="21"/>
          <w:szCs w:val="21"/>
        </w:rPr>
        <w:t xml:space="preserve">cover and crediting. </w:t>
      </w:r>
      <w:r w:rsidR="00E42278" w:rsidRPr="001C4F88">
        <w:rPr>
          <w:sz w:val="21"/>
          <w:szCs w:val="21"/>
        </w:rPr>
        <w:t>Project p</w:t>
      </w:r>
      <w:r w:rsidR="00470CFE" w:rsidRPr="001C4F88">
        <w:rPr>
          <w:sz w:val="21"/>
          <w:szCs w:val="21"/>
        </w:rPr>
        <w:t xml:space="preserve">roponents </w:t>
      </w:r>
      <w:r w:rsidR="00F405D2">
        <w:rPr>
          <w:sz w:val="21"/>
          <w:szCs w:val="21"/>
        </w:rPr>
        <w:t>may</w:t>
      </w:r>
      <w:r w:rsidR="002504AC" w:rsidRPr="001C4F88">
        <w:rPr>
          <w:sz w:val="21"/>
          <w:szCs w:val="21"/>
        </w:rPr>
        <w:t xml:space="preserve"> d</w:t>
      </w:r>
      <w:r w:rsidR="00470CFE" w:rsidRPr="001C4F88">
        <w:rPr>
          <w:sz w:val="21"/>
          <w:szCs w:val="21"/>
        </w:rPr>
        <w:t xml:space="preserve">elay reporting </w:t>
      </w:r>
      <w:r w:rsidR="00E611A2">
        <w:rPr>
          <w:sz w:val="21"/>
          <w:szCs w:val="21"/>
        </w:rPr>
        <w:t xml:space="preserve">on </w:t>
      </w:r>
      <w:r w:rsidR="007D56D6">
        <w:rPr>
          <w:sz w:val="21"/>
          <w:szCs w:val="21"/>
        </w:rPr>
        <w:t>disturbed</w:t>
      </w:r>
      <w:r w:rsidR="00E611A2">
        <w:rPr>
          <w:sz w:val="21"/>
          <w:szCs w:val="21"/>
        </w:rPr>
        <w:t xml:space="preserve"> areas </w:t>
      </w:r>
      <w:r w:rsidR="007B2988" w:rsidRPr="001C4F88">
        <w:rPr>
          <w:sz w:val="21"/>
          <w:szCs w:val="21"/>
        </w:rPr>
        <w:t>un</w:t>
      </w:r>
      <w:r w:rsidR="00032589" w:rsidRPr="001C4F88">
        <w:rPr>
          <w:sz w:val="21"/>
          <w:szCs w:val="21"/>
        </w:rPr>
        <w:t xml:space="preserve">til site recovery has </w:t>
      </w:r>
      <w:r w:rsidR="007265AE" w:rsidRPr="001C4F88">
        <w:rPr>
          <w:sz w:val="21"/>
          <w:szCs w:val="21"/>
        </w:rPr>
        <w:t>occurred</w:t>
      </w:r>
      <w:r w:rsidR="007265AE">
        <w:rPr>
          <w:sz w:val="21"/>
          <w:szCs w:val="21"/>
        </w:rPr>
        <w:t xml:space="preserve"> or</w:t>
      </w:r>
      <w:r w:rsidR="00081369">
        <w:rPr>
          <w:sz w:val="21"/>
          <w:szCs w:val="21"/>
        </w:rPr>
        <w:t xml:space="preserve"> </w:t>
      </w:r>
      <w:r w:rsidR="00ED0065">
        <w:rPr>
          <w:sz w:val="21"/>
          <w:szCs w:val="21"/>
        </w:rPr>
        <w:t xml:space="preserve">exclude affected areas from the </w:t>
      </w:r>
      <w:r w:rsidR="00E47935">
        <w:rPr>
          <w:sz w:val="21"/>
          <w:szCs w:val="21"/>
        </w:rPr>
        <w:t>project calculations</w:t>
      </w:r>
      <w:r w:rsidR="004058EA">
        <w:rPr>
          <w:sz w:val="21"/>
          <w:szCs w:val="21"/>
        </w:rPr>
        <w:t xml:space="preserve"> for </w:t>
      </w:r>
      <w:r w:rsidR="00CC4B2B">
        <w:rPr>
          <w:sz w:val="21"/>
          <w:szCs w:val="21"/>
        </w:rPr>
        <w:t xml:space="preserve">a period of </w:t>
      </w:r>
      <w:r w:rsidR="00A054FC">
        <w:rPr>
          <w:sz w:val="21"/>
          <w:szCs w:val="21"/>
        </w:rPr>
        <w:t xml:space="preserve">no more than </w:t>
      </w:r>
      <w:r w:rsidR="00CC4B2B">
        <w:rPr>
          <w:sz w:val="21"/>
          <w:szCs w:val="21"/>
        </w:rPr>
        <w:t>12 months</w:t>
      </w:r>
      <w:r w:rsidR="002A4F95" w:rsidRPr="001C4F88">
        <w:rPr>
          <w:sz w:val="21"/>
          <w:szCs w:val="21"/>
        </w:rPr>
        <w:t>.</w:t>
      </w:r>
    </w:p>
    <w:p w14:paraId="089FD3D4" w14:textId="58CC551A" w:rsidR="00D72491" w:rsidRPr="0045534C" w:rsidRDefault="003010C9" w:rsidP="00824458">
      <w:pPr>
        <w:pStyle w:val="Heading2"/>
        <w:rPr>
          <w:szCs w:val="28"/>
        </w:rPr>
      </w:pPr>
      <w:bookmarkStart w:id="100" w:name="_Toc165628001"/>
      <w:bookmarkStart w:id="101" w:name="_Toc222908374"/>
      <w:r w:rsidRPr="0045534C">
        <w:rPr>
          <w:szCs w:val="28"/>
        </w:rPr>
        <w:t>ACWIS</w:t>
      </w:r>
      <w:r w:rsidR="00D72491" w:rsidRPr="0045534C">
        <w:rPr>
          <w:szCs w:val="28"/>
        </w:rPr>
        <w:t xml:space="preserve"> Credit Calculation</w:t>
      </w:r>
      <w:bookmarkEnd w:id="100"/>
      <w:bookmarkEnd w:id="101"/>
    </w:p>
    <w:p w14:paraId="12369A19" w14:textId="67445707" w:rsidR="00C948A8" w:rsidRPr="001A14FC" w:rsidRDefault="00C948A8" w:rsidP="00C948A8">
      <w:pPr>
        <w:rPr>
          <w:b/>
          <w:bCs/>
        </w:rPr>
      </w:pPr>
      <w:r w:rsidRPr="001A14FC">
        <w:rPr>
          <w:b/>
          <w:bCs/>
        </w:rPr>
        <w:t>(</w:t>
      </w:r>
      <w:r w:rsidRPr="009E7787">
        <w:rPr>
          <w:b/>
          <w:bCs/>
        </w:rPr>
        <w:t xml:space="preserve">Calculation of </w:t>
      </w:r>
      <w:r w:rsidR="00785A8C" w:rsidRPr="009E7787">
        <w:rPr>
          <w:b/>
          <w:bCs/>
        </w:rPr>
        <w:t>monitoring</w:t>
      </w:r>
      <w:r w:rsidRPr="009E7787">
        <w:rPr>
          <w:b/>
          <w:bCs/>
        </w:rPr>
        <w:t xml:space="preserve"> period </w:t>
      </w:r>
      <w:r w:rsidR="003010C9" w:rsidRPr="009E7787">
        <w:rPr>
          <w:b/>
          <w:bCs/>
        </w:rPr>
        <w:t>ACWIS</w:t>
      </w:r>
      <w:r w:rsidRPr="009E7787">
        <w:rPr>
          <w:b/>
          <w:bCs/>
        </w:rPr>
        <w:t xml:space="preserve"> Credits</w:t>
      </w:r>
      <w:r w:rsidRPr="001A14FC">
        <w:rPr>
          <w:b/>
          <w:bCs/>
        </w:rPr>
        <w:t>)</w:t>
      </w:r>
    </w:p>
    <w:p w14:paraId="38CF9672" w14:textId="236B304C" w:rsidR="00587086" w:rsidRPr="00685048" w:rsidRDefault="00587086" w:rsidP="00AB759B">
      <w:pPr>
        <w:pStyle w:val="Caption"/>
        <w:spacing w:before="240"/>
        <w:rPr>
          <w:rFonts w:ascii="Cambria Math" w:eastAsiaTheme="majorEastAsia" w:hAnsi="Cambria Math"/>
          <w:b w:val="0"/>
          <w:bCs w:val="0"/>
          <w:i/>
          <w:iCs/>
          <w:color w:val="auto"/>
        </w:rPr>
      </w:pPr>
      <w:r w:rsidRPr="00685048">
        <w:rPr>
          <w:color w:val="auto"/>
        </w:rPr>
        <w:lastRenderedPageBreak/>
        <w:t xml:space="preserve">Equation </w:t>
      </w:r>
      <w:r w:rsidR="00404C3D" w:rsidRPr="00685048">
        <w:rPr>
          <w:color w:val="auto"/>
        </w:rPr>
        <w:fldChar w:fldCharType="begin"/>
      </w:r>
      <w:r w:rsidR="00404C3D" w:rsidRPr="00685048">
        <w:rPr>
          <w:color w:val="auto"/>
        </w:rPr>
        <w:instrText xml:space="preserve"> SEQ Equation \* ARABIC </w:instrText>
      </w:r>
      <w:r w:rsidR="00404C3D" w:rsidRPr="00685048">
        <w:rPr>
          <w:color w:val="auto"/>
        </w:rPr>
        <w:fldChar w:fldCharType="separate"/>
      </w:r>
      <w:r w:rsidR="00962104">
        <w:rPr>
          <w:noProof/>
          <w:color w:val="auto"/>
        </w:rPr>
        <w:t>23</w:t>
      </w:r>
      <w:r w:rsidR="00404C3D" w:rsidRPr="00685048">
        <w:rPr>
          <w:color w:val="auto"/>
        </w:rPr>
        <w:fldChar w:fldCharType="end"/>
      </w:r>
      <w:r w:rsidR="000B489B" w:rsidRPr="00685048">
        <w:rPr>
          <w:color w:val="auto"/>
        </w:rPr>
        <w:t xml:space="preserve"> </w:t>
      </w:r>
      <w:r w:rsidR="006171D5" w:rsidRPr="00685048">
        <w:rPr>
          <w:b w:val="0"/>
          <w:bCs w:val="0"/>
          <w:color w:val="auto"/>
        </w:rPr>
        <w:t>–</w:t>
      </w:r>
      <w:r w:rsidR="009E7077" w:rsidRPr="00685048">
        <w:rPr>
          <w:b w:val="0"/>
          <w:bCs w:val="0"/>
          <w:color w:val="auto"/>
        </w:rPr>
        <w:t xml:space="preserve"> </w:t>
      </w:r>
      <w:r w:rsidR="006171D5" w:rsidRPr="00685048">
        <w:rPr>
          <w:b w:val="0"/>
          <w:bCs w:val="0"/>
          <w:color w:val="auto"/>
        </w:rPr>
        <w:t xml:space="preserve">Calculation of </w:t>
      </w:r>
      <w:r w:rsidR="009E7787" w:rsidRPr="00685048">
        <w:rPr>
          <w:b w:val="0"/>
          <w:bCs w:val="0"/>
          <w:color w:val="auto"/>
        </w:rPr>
        <w:t>ACWIS</w:t>
      </w:r>
      <w:r w:rsidR="006171D5" w:rsidRPr="00685048">
        <w:rPr>
          <w:b w:val="0"/>
          <w:bCs w:val="0"/>
          <w:color w:val="auto"/>
        </w:rPr>
        <w:t xml:space="preserve"> Credits (</w:t>
      </w:r>
      <w:r w:rsidR="009E7787" w:rsidRPr="00685048">
        <w:rPr>
          <w:rFonts w:ascii="Cambria Math" w:hAnsi="Cambria Math"/>
          <w:color w:val="auto"/>
        </w:rPr>
        <w:t>A</w:t>
      </w:r>
      <w:r w:rsidR="006171D5" w:rsidRPr="00685048">
        <w:rPr>
          <w:rFonts w:ascii="Cambria Math" w:hAnsi="Cambria Math"/>
          <w:color w:val="auto"/>
        </w:rPr>
        <w:t>𝐶𝑟</w:t>
      </w:r>
      <w:r w:rsidR="006171D5" w:rsidRPr="00685048">
        <w:rPr>
          <w:rFonts w:ascii="Cambria Math" w:hAnsi="Cambria Math" w:cs="Cambria Math"/>
          <w:b w:val="0"/>
          <w:bCs w:val="0"/>
          <w:color w:val="auto"/>
        </w:rPr>
        <w:t>)</w:t>
      </w:r>
    </w:p>
    <w:p w14:paraId="3BA3E5CE" w14:textId="620B721B" w:rsidR="004F68C6" w:rsidRPr="001C4F88" w:rsidRDefault="004F68C6" w:rsidP="004F68C6">
      <w:pPr>
        <w:rPr>
          <w:sz w:val="21"/>
          <w:szCs w:val="21"/>
        </w:rPr>
      </w:pPr>
      <w:r w:rsidRPr="001C4F88">
        <w:rPr>
          <w:sz w:val="21"/>
          <w:szCs w:val="21"/>
        </w:rPr>
        <w:t xml:space="preserve">To determine the quantity </w:t>
      </w:r>
      <w:r w:rsidRPr="00FA0A09">
        <w:rPr>
          <w:sz w:val="21"/>
          <w:szCs w:val="21"/>
        </w:rPr>
        <w:t>of Credits</w:t>
      </w:r>
      <w:r w:rsidRPr="001C4F88">
        <w:rPr>
          <w:sz w:val="21"/>
          <w:szCs w:val="21"/>
        </w:rPr>
        <w:t xml:space="preserve"> generated by project activities during the </w:t>
      </w:r>
      <w:r w:rsidR="00785A8C">
        <w:rPr>
          <w:sz w:val="21"/>
          <w:szCs w:val="21"/>
        </w:rPr>
        <w:t>monitoring</w:t>
      </w:r>
      <w:r w:rsidRPr="001C4F88">
        <w:rPr>
          <w:sz w:val="21"/>
          <w:szCs w:val="21"/>
        </w:rPr>
        <w:t xml:space="preserve"> </w:t>
      </w:r>
      <w:r w:rsidR="00785A8C">
        <w:rPr>
          <w:sz w:val="21"/>
          <w:szCs w:val="21"/>
        </w:rPr>
        <w:t>p</w:t>
      </w:r>
      <w:r w:rsidRPr="001C4F88">
        <w:rPr>
          <w:sz w:val="21"/>
          <w:szCs w:val="21"/>
        </w:rPr>
        <w:t xml:space="preserve">eriod, apply the following equation: </w:t>
      </w:r>
    </w:p>
    <w:p w14:paraId="614BF876" w14:textId="18FB97E7" w:rsidR="00FE7A78" w:rsidRPr="001C4F88" w:rsidRDefault="000018D7" w:rsidP="00587086">
      <w:pPr>
        <w:autoSpaceDE w:val="0"/>
        <w:autoSpaceDN w:val="0"/>
        <w:adjustRightInd w:val="0"/>
        <w:spacing w:after="0" w:line="240" w:lineRule="auto"/>
        <w:jc w:val="center"/>
        <w:rPr>
          <w:b/>
          <w:bCs/>
          <w:sz w:val="21"/>
          <w:szCs w:val="21"/>
        </w:rPr>
      </w:pPr>
      <m:oMathPara>
        <m:oMath>
          <m:r>
            <m:rPr>
              <m:sty m:val="bi"/>
            </m:rPr>
            <w:rPr>
              <w:rFonts w:ascii="Cambria Math" w:hAnsi="Cambria Math"/>
              <w:sz w:val="21"/>
              <w:szCs w:val="21"/>
            </w:rPr>
            <m:t>ACr=</m:t>
          </m:r>
          <m:d>
            <m:dPr>
              <m:begChr m:val="{"/>
              <m:endChr m:val=""/>
              <m:ctrlPr>
                <w:rPr>
                  <w:rFonts w:ascii="Cambria Math" w:hAnsi="Cambria Math"/>
                  <w:b/>
                  <w:bCs/>
                  <w:i/>
                  <w:sz w:val="21"/>
                  <w:szCs w:val="21"/>
                </w:rPr>
              </m:ctrlPr>
            </m:dPr>
            <m:e>
              <m:eqArr>
                <m:eqArrPr>
                  <m:ctrlPr>
                    <w:rPr>
                      <w:rFonts w:ascii="Cambria Math" w:hAnsi="Cambria Math"/>
                      <w:b/>
                      <w:bCs/>
                      <w:i/>
                      <w:sz w:val="21"/>
                      <w:szCs w:val="21"/>
                    </w:rPr>
                  </m:ctrlPr>
                </m:eqArrPr>
                <m:e>
                  <m:r>
                    <m:rPr>
                      <m:sty m:val="bi"/>
                    </m:rPr>
                    <w:rPr>
                      <w:rFonts w:ascii="Cambria Math" w:hAnsi="Cambria Math"/>
                      <w:sz w:val="21"/>
                      <w:szCs w:val="21"/>
                    </w:rPr>
                    <m:t>FSAr Cf,  &amp;Leakage not considered likely</m:t>
                  </m:r>
                </m:e>
                <m:e>
                  <m:r>
                    <m:rPr>
                      <m:sty m:val="bi"/>
                    </m:rPr>
                    <w:rPr>
                      <w:rFonts w:ascii="Cambria Math" w:hAnsi="Cambria Math"/>
                      <w:sz w:val="21"/>
                      <w:szCs w:val="21"/>
                    </w:rPr>
                    <m:t>FSA Cf,  &amp;Leakage considered likely</m:t>
                  </m:r>
                </m:e>
              </m:eqArr>
            </m:e>
          </m:d>
        </m:oMath>
      </m:oMathPara>
    </w:p>
    <w:p w14:paraId="2DF73F1B" w14:textId="77777777" w:rsidR="00587086" w:rsidRPr="001C4F88" w:rsidRDefault="00587086" w:rsidP="00587086">
      <w:pPr>
        <w:autoSpaceDE w:val="0"/>
        <w:autoSpaceDN w:val="0"/>
        <w:adjustRightInd w:val="0"/>
        <w:spacing w:after="0" w:line="240" w:lineRule="auto"/>
        <w:ind w:firstLine="720"/>
        <w:rPr>
          <w:sz w:val="21"/>
          <w:szCs w:val="21"/>
        </w:rPr>
      </w:pPr>
      <w:r w:rsidRPr="001C4F88">
        <w:rPr>
          <w:sz w:val="21"/>
          <w:szCs w:val="21"/>
        </w:rPr>
        <w:t xml:space="preserve">Where: </w:t>
      </w:r>
    </w:p>
    <w:p w14:paraId="013CB026" w14:textId="70E5539E" w:rsidR="00587086" w:rsidRPr="001C4F88" w:rsidRDefault="009E7787" w:rsidP="00587086">
      <w:pPr>
        <w:autoSpaceDE w:val="0"/>
        <w:autoSpaceDN w:val="0"/>
        <w:adjustRightInd w:val="0"/>
        <w:spacing w:after="60" w:line="240" w:lineRule="auto"/>
        <w:ind w:left="720" w:firstLine="720"/>
        <w:rPr>
          <w:sz w:val="21"/>
          <w:szCs w:val="21"/>
        </w:rPr>
      </w:pPr>
      <w:r w:rsidRPr="00FA0A09">
        <w:rPr>
          <w:rFonts w:ascii="Cambria Math" w:hAnsi="Cambria Math" w:cs="Cambria Math"/>
          <w:b/>
          <w:bCs/>
          <w:sz w:val="21"/>
          <w:szCs w:val="21"/>
        </w:rPr>
        <w:t>A</w:t>
      </w:r>
      <w:r w:rsidR="00587086" w:rsidRPr="00FA0A09">
        <w:rPr>
          <w:rFonts w:ascii="Cambria Math" w:hAnsi="Cambria Math" w:cs="Cambria Math"/>
          <w:b/>
          <w:bCs/>
          <w:sz w:val="21"/>
          <w:szCs w:val="21"/>
        </w:rPr>
        <w:t>𝐶𝑟</w:t>
      </w:r>
      <w:r w:rsidR="00587086" w:rsidRPr="00FA0A09">
        <w:rPr>
          <w:sz w:val="21"/>
          <w:szCs w:val="21"/>
        </w:rPr>
        <w:t xml:space="preserve"> = </w:t>
      </w:r>
      <w:r w:rsidR="00FA0A09" w:rsidRPr="00FA0A09">
        <w:rPr>
          <w:sz w:val="21"/>
          <w:szCs w:val="21"/>
        </w:rPr>
        <w:t>ACWIS</w:t>
      </w:r>
      <w:r w:rsidR="00587086" w:rsidRPr="00FA0A09">
        <w:rPr>
          <w:sz w:val="21"/>
          <w:szCs w:val="21"/>
        </w:rPr>
        <w:t xml:space="preserve"> Credits</w:t>
      </w:r>
      <w:r w:rsidR="00587086" w:rsidRPr="001C4F88">
        <w:rPr>
          <w:sz w:val="21"/>
          <w:szCs w:val="21"/>
        </w:rPr>
        <w:t xml:space="preserve"> generated in monitoring period, </w:t>
      </w:r>
      <w:r w:rsidR="00587086" w:rsidRPr="001E032C">
        <w:rPr>
          <w:i/>
          <w:sz w:val="21"/>
        </w:rPr>
        <w:t>r</w:t>
      </w:r>
      <w:r w:rsidR="00587086" w:rsidRPr="001C4F88">
        <w:rPr>
          <w:sz w:val="21"/>
          <w:szCs w:val="21"/>
        </w:rPr>
        <w:t>.</w:t>
      </w:r>
    </w:p>
    <w:p w14:paraId="103E6445" w14:textId="029C5745" w:rsidR="00587086" w:rsidRPr="001C4F88" w:rsidRDefault="00587086" w:rsidP="00587086">
      <w:pPr>
        <w:autoSpaceDE w:val="0"/>
        <w:autoSpaceDN w:val="0"/>
        <w:adjustRightInd w:val="0"/>
        <w:spacing w:after="60" w:line="240" w:lineRule="auto"/>
        <w:ind w:left="1440"/>
        <w:rPr>
          <w:sz w:val="21"/>
          <w:szCs w:val="21"/>
        </w:rPr>
      </w:pPr>
      <w:r w:rsidRPr="000929E5">
        <w:rPr>
          <w:rFonts w:ascii="Cambria Math" w:hAnsi="Cambria Math" w:cs="Cambria Math"/>
          <w:b/>
          <w:bCs/>
          <w:sz w:val="21"/>
          <w:szCs w:val="21"/>
        </w:rPr>
        <w:t>𝐹𝑆𝐴𝑟</w:t>
      </w:r>
      <w:r w:rsidRPr="001C4F88">
        <w:rPr>
          <w:sz w:val="21"/>
          <w:szCs w:val="21"/>
        </w:rPr>
        <w:t xml:space="preserve"> = </w:t>
      </w:r>
      <w:r w:rsidR="00F01A22">
        <w:rPr>
          <w:sz w:val="21"/>
          <w:szCs w:val="21"/>
        </w:rPr>
        <w:t>FS</w:t>
      </w:r>
      <w:r w:rsidRPr="001C4F88">
        <w:rPr>
          <w:sz w:val="21"/>
          <w:szCs w:val="21"/>
        </w:rPr>
        <w:t xml:space="preserve"> abatement, in tonnes, exported to the </w:t>
      </w:r>
      <w:r w:rsidR="00FA0A09" w:rsidRPr="00FA0A09">
        <w:rPr>
          <w:rFonts w:eastAsiaTheme="majorEastAsia"/>
          <w:iCs/>
          <w:sz w:val="21"/>
          <w:szCs w:val="21"/>
        </w:rPr>
        <w:t>a</w:t>
      </w:r>
      <w:r w:rsidR="00FA0A09" w:rsidRPr="00905C99">
        <w:rPr>
          <w:rFonts w:eastAsiaTheme="majorEastAsia"/>
          <w:iCs/>
          <w:sz w:val="21"/>
          <w:szCs w:val="21"/>
        </w:rPr>
        <w:t xml:space="preserve">t-risk </w:t>
      </w:r>
      <w:r w:rsidR="00FA0A09" w:rsidRPr="00FA0A09">
        <w:rPr>
          <w:rFonts w:eastAsiaTheme="majorEastAsia"/>
          <w:iCs/>
          <w:sz w:val="21"/>
          <w:szCs w:val="21"/>
        </w:rPr>
        <w:t>a</w:t>
      </w:r>
      <w:r w:rsidR="00FA0A09" w:rsidRPr="00905C99">
        <w:rPr>
          <w:rFonts w:eastAsiaTheme="majorEastAsia"/>
          <w:iCs/>
          <w:sz w:val="21"/>
          <w:szCs w:val="21"/>
        </w:rPr>
        <w:t xml:space="preserve">sset of </w:t>
      </w:r>
      <w:r w:rsidR="00FA0A09" w:rsidRPr="00FA0A09">
        <w:rPr>
          <w:rFonts w:eastAsiaTheme="majorEastAsia"/>
          <w:iCs/>
          <w:sz w:val="21"/>
          <w:szCs w:val="21"/>
        </w:rPr>
        <w:t>c</w:t>
      </w:r>
      <w:r w:rsidR="00FA0A09" w:rsidRPr="00905C99">
        <w:rPr>
          <w:rFonts w:eastAsiaTheme="majorEastAsia"/>
          <w:iCs/>
          <w:sz w:val="21"/>
          <w:szCs w:val="21"/>
        </w:rPr>
        <w:t>oncern</w:t>
      </w:r>
      <w:r w:rsidRPr="001C4F88">
        <w:rPr>
          <w:sz w:val="21"/>
          <w:szCs w:val="21"/>
        </w:rPr>
        <w:t xml:space="preserve"> for monitoring period, </w:t>
      </w:r>
      <w:r w:rsidRPr="001E032C">
        <w:rPr>
          <w:i/>
          <w:sz w:val="21"/>
        </w:rPr>
        <w:t>r</w:t>
      </w:r>
      <w:r w:rsidR="008E76D3">
        <w:rPr>
          <w:sz w:val="21"/>
          <w:szCs w:val="21"/>
        </w:rPr>
        <w:t xml:space="preserve"> for the </w:t>
      </w:r>
      <w:r w:rsidR="00DA3247">
        <w:rPr>
          <w:sz w:val="21"/>
          <w:szCs w:val="21"/>
        </w:rPr>
        <w:t>CAZ</w:t>
      </w:r>
      <w:r w:rsidR="00CC3A79">
        <w:rPr>
          <w:sz w:val="21"/>
          <w:szCs w:val="21"/>
        </w:rPr>
        <w:t>.</w:t>
      </w:r>
    </w:p>
    <w:p w14:paraId="6A70091E" w14:textId="0CA88D50" w:rsidR="001C729C" w:rsidRPr="00FA0A09" w:rsidRDefault="001C729C" w:rsidP="00E27668">
      <w:pPr>
        <w:spacing w:after="40"/>
        <w:ind w:left="1440"/>
        <w:rPr>
          <w:sz w:val="21"/>
          <w:szCs w:val="21"/>
        </w:rPr>
      </w:pPr>
      <w:r w:rsidRPr="00FA0A09">
        <w:rPr>
          <w:rFonts w:ascii="Cambria Math" w:hAnsi="Cambria Math" w:cs="Cambria Math"/>
          <w:b/>
          <w:bCs/>
          <w:sz w:val="21"/>
          <w:szCs w:val="21"/>
        </w:rPr>
        <w:t>𝐹𝑆𝐴</w:t>
      </w:r>
      <w:r w:rsidRPr="00FA0A09">
        <w:rPr>
          <w:sz w:val="21"/>
          <w:szCs w:val="21"/>
        </w:rPr>
        <w:t xml:space="preserve"> = </w:t>
      </w:r>
      <w:r w:rsidR="00F01A22" w:rsidRPr="00FA0A09">
        <w:rPr>
          <w:sz w:val="21"/>
          <w:szCs w:val="21"/>
        </w:rPr>
        <w:t>FS</w:t>
      </w:r>
      <w:r w:rsidRPr="00FA0A09">
        <w:rPr>
          <w:sz w:val="21"/>
          <w:szCs w:val="21"/>
        </w:rPr>
        <w:t xml:space="preserve"> abatement, in tonnes, exported to the </w:t>
      </w:r>
      <w:r w:rsidR="00FA0A09" w:rsidRPr="00FA0A09">
        <w:rPr>
          <w:rFonts w:eastAsiaTheme="majorEastAsia"/>
          <w:iCs/>
          <w:sz w:val="21"/>
          <w:szCs w:val="21"/>
        </w:rPr>
        <w:t>a</w:t>
      </w:r>
      <w:r w:rsidR="00FA0A09" w:rsidRPr="00905C99">
        <w:rPr>
          <w:rFonts w:eastAsiaTheme="majorEastAsia"/>
          <w:iCs/>
          <w:sz w:val="21"/>
          <w:szCs w:val="21"/>
        </w:rPr>
        <w:t xml:space="preserve">t-risk </w:t>
      </w:r>
      <w:r w:rsidR="00FA0A09" w:rsidRPr="00FA0A09">
        <w:rPr>
          <w:rFonts w:eastAsiaTheme="majorEastAsia"/>
          <w:iCs/>
          <w:sz w:val="21"/>
          <w:szCs w:val="21"/>
        </w:rPr>
        <w:t>a</w:t>
      </w:r>
      <w:r w:rsidR="00FA0A09" w:rsidRPr="00905C99">
        <w:rPr>
          <w:rFonts w:eastAsiaTheme="majorEastAsia"/>
          <w:iCs/>
          <w:sz w:val="21"/>
          <w:szCs w:val="21"/>
        </w:rPr>
        <w:t xml:space="preserve">sset of </w:t>
      </w:r>
      <w:r w:rsidR="00FA0A09" w:rsidRPr="00FA0A09">
        <w:rPr>
          <w:rFonts w:eastAsiaTheme="majorEastAsia"/>
          <w:iCs/>
          <w:sz w:val="21"/>
          <w:szCs w:val="21"/>
        </w:rPr>
        <w:t>c</w:t>
      </w:r>
      <w:r w:rsidR="00FA0A09" w:rsidRPr="00905C99">
        <w:rPr>
          <w:rFonts w:eastAsiaTheme="majorEastAsia"/>
          <w:iCs/>
          <w:sz w:val="21"/>
          <w:szCs w:val="21"/>
        </w:rPr>
        <w:t>oncern</w:t>
      </w:r>
      <w:r w:rsidRPr="00FA0A09">
        <w:rPr>
          <w:sz w:val="21"/>
          <w:szCs w:val="21"/>
        </w:rPr>
        <w:t xml:space="preserve"> for monitoring period, </w:t>
      </w:r>
      <w:r w:rsidRPr="00FA0A09">
        <w:rPr>
          <w:i/>
          <w:iCs/>
          <w:sz w:val="21"/>
          <w:szCs w:val="21"/>
        </w:rPr>
        <w:t>r</w:t>
      </w:r>
      <w:r w:rsidR="004A60B1" w:rsidRPr="00FA0A09">
        <w:rPr>
          <w:sz w:val="21"/>
          <w:szCs w:val="21"/>
        </w:rPr>
        <w:t xml:space="preserve"> accounting for</w:t>
      </w:r>
      <w:r w:rsidRPr="00FA0A09">
        <w:rPr>
          <w:sz w:val="21"/>
          <w:szCs w:val="21"/>
        </w:rPr>
        <w:t xml:space="preserve"> </w:t>
      </w:r>
      <w:r w:rsidR="00947BA1" w:rsidRPr="00FA0A09">
        <w:rPr>
          <w:sz w:val="21"/>
          <w:szCs w:val="21"/>
        </w:rPr>
        <w:t>leakage.</w:t>
      </w:r>
    </w:p>
    <w:p w14:paraId="449962F7" w14:textId="11314FBC" w:rsidR="00587086" w:rsidRDefault="00587086" w:rsidP="00587086">
      <w:pPr>
        <w:autoSpaceDE w:val="0"/>
        <w:autoSpaceDN w:val="0"/>
        <w:adjustRightInd w:val="0"/>
        <w:spacing w:after="60" w:line="240" w:lineRule="auto"/>
        <w:ind w:left="1440"/>
        <w:rPr>
          <w:sz w:val="21"/>
          <w:szCs w:val="21"/>
        </w:rPr>
      </w:pPr>
      <w:r w:rsidRPr="00FA0A09">
        <w:rPr>
          <w:rFonts w:ascii="Cambria Math" w:hAnsi="Cambria Math" w:cs="Cambria Math"/>
          <w:b/>
          <w:bCs/>
          <w:sz w:val="21"/>
          <w:szCs w:val="21"/>
        </w:rPr>
        <w:t>𝐶𝑓</w:t>
      </w:r>
      <w:r w:rsidRPr="00FA0A09">
        <w:rPr>
          <w:sz w:val="21"/>
          <w:szCs w:val="21"/>
        </w:rPr>
        <w:t xml:space="preserve"> = </w:t>
      </w:r>
      <w:r w:rsidR="00C1240B" w:rsidRPr="00FA0A09">
        <w:rPr>
          <w:sz w:val="21"/>
          <w:szCs w:val="21"/>
        </w:rPr>
        <w:t>T</w:t>
      </w:r>
      <w:r w:rsidRPr="00FA0A09">
        <w:rPr>
          <w:sz w:val="21"/>
          <w:szCs w:val="21"/>
        </w:rPr>
        <w:t xml:space="preserve">he </w:t>
      </w:r>
      <w:r w:rsidR="003971B0" w:rsidRPr="00FA0A09">
        <w:rPr>
          <w:sz w:val="21"/>
          <w:szCs w:val="21"/>
        </w:rPr>
        <w:t>conversion</w:t>
      </w:r>
      <w:r w:rsidRPr="00FA0A09">
        <w:rPr>
          <w:sz w:val="21"/>
          <w:szCs w:val="21"/>
        </w:rPr>
        <w:t xml:space="preserve"> factor </w:t>
      </w:r>
      <w:r w:rsidR="00914EF5">
        <w:rPr>
          <w:sz w:val="21"/>
          <w:szCs w:val="21"/>
        </w:rPr>
        <w:t xml:space="preserve">used </w:t>
      </w:r>
      <w:r w:rsidRPr="00FA0A09">
        <w:rPr>
          <w:sz w:val="21"/>
          <w:szCs w:val="21"/>
        </w:rPr>
        <w:t xml:space="preserve">to convert </w:t>
      </w:r>
      <w:r w:rsidR="00F01A22" w:rsidRPr="00FA0A09">
        <w:rPr>
          <w:sz w:val="21"/>
          <w:szCs w:val="21"/>
        </w:rPr>
        <w:t>FS</w:t>
      </w:r>
      <w:r w:rsidRPr="00FA0A09">
        <w:rPr>
          <w:sz w:val="21"/>
          <w:szCs w:val="21"/>
        </w:rPr>
        <w:t xml:space="preserve"> </w:t>
      </w:r>
      <w:r w:rsidR="00CB65A7" w:rsidRPr="00FA0A09">
        <w:rPr>
          <w:sz w:val="21"/>
          <w:szCs w:val="21"/>
        </w:rPr>
        <w:t>abatement</w:t>
      </w:r>
      <w:r w:rsidRPr="00FA0A09">
        <w:rPr>
          <w:sz w:val="21"/>
          <w:szCs w:val="21"/>
        </w:rPr>
        <w:t xml:space="preserve"> to an equivalent </w:t>
      </w:r>
      <w:r w:rsidR="007E1975">
        <w:rPr>
          <w:sz w:val="21"/>
          <w:szCs w:val="21"/>
        </w:rPr>
        <w:t>ACWIS</w:t>
      </w:r>
      <w:r w:rsidRPr="00FA0A09">
        <w:rPr>
          <w:sz w:val="21"/>
          <w:szCs w:val="21"/>
        </w:rPr>
        <w:t xml:space="preserve"> Credit</w:t>
      </w:r>
      <w:r>
        <w:rPr>
          <w:sz w:val="21"/>
          <w:szCs w:val="21"/>
        </w:rPr>
        <w:t xml:space="preserve"> </w:t>
      </w:r>
      <w:r w:rsidR="007E1975">
        <w:rPr>
          <w:sz w:val="21"/>
          <w:szCs w:val="21"/>
        </w:rPr>
        <w:t xml:space="preserve">is the same </w:t>
      </w:r>
      <w:r>
        <w:rPr>
          <w:sz w:val="21"/>
          <w:szCs w:val="21"/>
        </w:rPr>
        <w:t xml:space="preserve">as </w:t>
      </w:r>
      <w:r w:rsidR="00D66DE3">
        <w:rPr>
          <w:sz w:val="21"/>
          <w:szCs w:val="21"/>
        </w:rPr>
        <w:t>the conversion factor used</w:t>
      </w:r>
      <w:r>
        <w:rPr>
          <w:sz w:val="21"/>
          <w:szCs w:val="21"/>
        </w:rPr>
        <w:t xml:space="preserve"> </w:t>
      </w:r>
      <w:r w:rsidRPr="00FA0A09">
        <w:rPr>
          <w:sz w:val="21"/>
          <w:szCs w:val="21"/>
        </w:rPr>
        <w:t>in the Reef Credit Standard.</w:t>
      </w:r>
    </w:p>
    <w:p w14:paraId="19B50AC0" w14:textId="0E0888C3" w:rsidR="00587086" w:rsidRPr="001C4F88" w:rsidRDefault="00587086" w:rsidP="00587086">
      <w:pPr>
        <w:rPr>
          <w:sz w:val="21"/>
          <w:szCs w:val="21"/>
        </w:rPr>
      </w:pPr>
      <w:r w:rsidRPr="001C4F88">
        <w:rPr>
          <w:sz w:val="21"/>
          <w:szCs w:val="21"/>
        </w:rPr>
        <w:t xml:space="preserve">If </w:t>
      </w:r>
      <w:r w:rsidR="009E7787" w:rsidRPr="00FA0A09">
        <w:rPr>
          <w:rFonts w:ascii="Cambria Math" w:hAnsi="Cambria Math" w:cs="Cambria Math"/>
          <w:b/>
          <w:bCs/>
          <w:sz w:val="21"/>
          <w:szCs w:val="21"/>
        </w:rPr>
        <w:t>A</w:t>
      </w:r>
      <w:r w:rsidR="00C1240B" w:rsidRPr="00FA0A09">
        <w:rPr>
          <w:rFonts w:ascii="Cambria Math" w:hAnsi="Cambria Math" w:cs="Cambria Math"/>
          <w:b/>
          <w:bCs/>
          <w:sz w:val="21"/>
          <w:szCs w:val="21"/>
        </w:rPr>
        <w:t>𝐶𝑟</w:t>
      </w:r>
      <w:r w:rsidRPr="001C4F88">
        <w:rPr>
          <w:sz w:val="21"/>
          <w:szCs w:val="21"/>
        </w:rPr>
        <w:t xml:space="preserve"> is zero or less than zero, then no credits are issued for the monitoring period.</w:t>
      </w:r>
      <w:r w:rsidR="008863DA">
        <w:rPr>
          <w:sz w:val="21"/>
          <w:szCs w:val="21"/>
        </w:rPr>
        <w:t xml:space="preserve"> Note, </w:t>
      </w:r>
      <w:r w:rsidR="00F84FEB">
        <w:rPr>
          <w:sz w:val="21"/>
          <w:szCs w:val="21"/>
        </w:rPr>
        <w:t xml:space="preserve">any negative balance </w:t>
      </w:r>
      <w:r w:rsidR="00F84FEB" w:rsidRPr="00FA0A09">
        <w:rPr>
          <w:sz w:val="21"/>
          <w:szCs w:val="21"/>
        </w:rPr>
        <w:t xml:space="preserve">of </w:t>
      </w:r>
      <w:r w:rsidR="00FA0A09">
        <w:rPr>
          <w:sz w:val="21"/>
          <w:szCs w:val="21"/>
        </w:rPr>
        <w:t>ACWIS</w:t>
      </w:r>
      <w:r w:rsidR="00F84FEB" w:rsidRPr="00FA0A09">
        <w:rPr>
          <w:sz w:val="21"/>
          <w:szCs w:val="21"/>
        </w:rPr>
        <w:t xml:space="preserve"> Credits</w:t>
      </w:r>
      <w:r w:rsidR="00F84FEB">
        <w:rPr>
          <w:sz w:val="21"/>
          <w:szCs w:val="21"/>
        </w:rPr>
        <w:t xml:space="preserve"> must then be brought forward to the next reporting period.</w:t>
      </w:r>
    </w:p>
    <w:p w14:paraId="036A8900" w14:textId="0C6979E9" w:rsidR="006A7A7E" w:rsidRPr="00914EF5" w:rsidRDefault="006A7A7E" w:rsidP="00824458">
      <w:pPr>
        <w:pStyle w:val="Heading2"/>
        <w:rPr>
          <w:sz w:val="23"/>
          <w:szCs w:val="23"/>
        </w:rPr>
      </w:pPr>
      <w:bookmarkStart w:id="102" w:name="_Toc165628002"/>
      <w:bookmarkStart w:id="103" w:name="_Toc222908375"/>
      <w:r w:rsidRPr="00914EF5">
        <w:rPr>
          <w:sz w:val="23"/>
          <w:szCs w:val="23"/>
        </w:rPr>
        <w:t>Uncertainty</w:t>
      </w:r>
      <w:bookmarkEnd w:id="102"/>
      <w:bookmarkEnd w:id="103"/>
    </w:p>
    <w:p w14:paraId="052D0BDF" w14:textId="46743FCF" w:rsidR="009B70C9" w:rsidRDefault="000E4CC7" w:rsidP="00C948A8">
      <w:pPr>
        <w:rPr>
          <w:sz w:val="21"/>
          <w:szCs w:val="21"/>
        </w:rPr>
      </w:pPr>
      <w:r w:rsidRPr="00914EF5">
        <w:rPr>
          <w:sz w:val="21"/>
          <w:szCs w:val="21"/>
        </w:rPr>
        <w:t xml:space="preserve">Estimates of monitoring period </w:t>
      </w:r>
      <w:r w:rsidR="00F01A22" w:rsidRPr="00914EF5">
        <w:rPr>
          <w:sz w:val="21"/>
          <w:szCs w:val="21"/>
        </w:rPr>
        <w:t>FS</w:t>
      </w:r>
      <w:r w:rsidRPr="00914EF5">
        <w:rPr>
          <w:sz w:val="21"/>
          <w:szCs w:val="21"/>
        </w:rPr>
        <w:t xml:space="preserve"> savings calculated in accordance with this </w:t>
      </w:r>
      <w:r w:rsidR="00112933" w:rsidRPr="00914EF5">
        <w:rPr>
          <w:sz w:val="21"/>
          <w:szCs w:val="21"/>
        </w:rPr>
        <w:t>M</w:t>
      </w:r>
      <w:r w:rsidRPr="00914EF5">
        <w:rPr>
          <w:sz w:val="21"/>
          <w:szCs w:val="21"/>
        </w:rPr>
        <w:t xml:space="preserve">ethod are based on reliable remote sensing data. If the approach outlined in this </w:t>
      </w:r>
      <w:r w:rsidR="00C35393" w:rsidRPr="00914EF5">
        <w:rPr>
          <w:sz w:val="21"/>
          <w:szCs w:val="21"/>
        </w:rPr>
        <w:t>M</w:t>
      </w:r>
      <w:r w:rsidRPr="00914EF5">
        <w:rPr>
          <w:sz w:val="21"/>
          <w:szCs w:val="21"/>
        </w:rPr>
        <w:t xml:space="preserve">ethod is followed, then </w:t>
      </w:r>
      <w:r w:rsidR="00466EC1" w:rsidRPr="00914EF5">
        <w:rPr>
          <w:sz w:val="21"/>
          <w:szCs w:val="21"/>
        </w:rPr>
        <w:t xml:space="preserve">no </w:t>
      </w:r>
      <w:r w:rsidRPr="00914EF5">
        <w:rPr>
          <w:sz w:val="21"/>
          <w:szCs w:val="21"/>
        </w:rPr>
        <w:t>confidence deduction is required to account for uncertainty.</w:t>
      </w:r>
    </w:p>
    <w:p w14:paraId="451FCE36" w14:textId="09D63AF1" w:rsidR="00B55BF9" w:rsidRPr="00887D0B" w:rsidRDefault="006A7A7E" w:rsidP="00C05347">
      <w:pPr>
        <w:pStyle w:val="Heading1"/>
      </w:pPr>
      <w:bookmarkStart w:id="104" w:name="_Toc165628003"/>
      <w:bookmarkStart w:id="105" w:name="_Toc222908376"/>
      <w:r w:rsidRPr="00887D0B">
        <w:t>Monitoring and Record Keeping Requirements</w:t>
      </w:r>
      <w:bookmarkEnd w:id="104"/>
      <w:bookmarkEnd w:id="105"/>
      <w:r w:rsidRPr="00887D0B">
        <w:t xml:space="preserve"> </w:t>
      </w:r>
    </w:p>
    <w:p w14:paraId="79F9863B" w14:textId="40F3DD4D" w:rsidR="000E4CC7" w:rsidRPr="004C35E0" w:rsidRDefault="000E4CC7" w:rsidP="004C35E0">
      <w:pPr>
        <w:rPr>
          <w:sz w:val="21"/>
          <w:szCs w:val="21"/>
        </w:rPr>
      </w:pPr>
      <w:r w:rsidRPr="004C35E0">
        <w:rPr>
          <w:sz w:val="21"/>
          <w:szCs w:val="21"/>
        </w:rPr>
        <w:t>This section sets out monitoring and record-keeping requirements under this Method</w:t>
      </w:r>
      <w:r w:rsidR="00815C9A" w:rsidRPr="004C35E0">
        <w:rPr>
          <w:sz w:val="21"/>
          <w:szCs w:val="21"/>
        </w:rPr>
        <w:t xml:space="preserve"> for a registered </w:t>
      </w:r>
      <w:r w:rsidR="003010C9" w:rsidRPr="004C35E0">
        <w:rPr>
          <w:sz w:val="21"/>
          <w:szCs w:val="21"/>
        </w:rPr>
        <w:t>AWCIS</w:t>
      </w:r>
      <w:r w:rsidR="00815C9A" w:rsidRPr="004C35E0">
        <w:rPr>
          <w:sz w:val="21"/>
          <w:szCs w:val="21"/>
        </w:rPr>
        <w:t xml:space="preserve"> Credit Project</w:t>
      </w:r>
      <w:r w:rsidRPr="004C35E0">
        <w:rPr>
          <w:sz w:val="21"/>
          <w:szCs w:val="21"/>
        </w:rPr>
        <w:t>.</w:t>
      </w:r>
    </w:p>
    <w:p w14:paraId="749F8FD3" w14:textId="1BC30711" w:rsidR="000E4CC7" w:rsidRPr="004C35E0" w:rsidRDefault="000E4CC7" w:rsidP="004C35E0">
      <w:pPr>
        <w:rPr>
          <w:sz w:val="21"/>
          <w:szCs w:val="21"/>
        </w:rPr>
      </w:pPr>
      <w:r w:rsidRPr="004C35E0">
        <w:rPr>
          <w:sz w:val="21"/>
          <w:szCs w:val="21"/>
        </w:rPr>
        <w:t xml:space="preserve">A Monitoring Report must be submitted </w:t>
      </w:r>
      <w:r w:rsidR="00815C9A" w:rsidRPr="004C35E0">
        <w:rPr>
          <w:sz w:val="21"/>
          <w:szCs w:val="21"/>
        </w:rPr>
        <w:t xml:space="preserve">as a requirement </w:t>
      </w:r>
      <w:r w:rsidRPr="004C35E0">
        <w:rPr>
          <w:sz w:val="21"/>
          <w:szCs w:val="21"/>
        </w:rPr>
        <w:t xml:space="preserve">for each </w:t>
      </w:r>
      <w:r w:rsidR="00151B08" w:rsidRPr="004C35E0">
        <w:rPr>
          <w:sz w:val="21"/>
          <w:szCs w:val="21"/>
        </w:rPr>
        <w:t>monitoring</w:t>
      </w:r>
      <w:r w:rsidRPr="004C35E0">
        <w:rPr>
          <w:sz w:val="21"/>
          <w:szCs w:val="21"/>
        </w:rPr>
        <w:t xml:space="preserve"> period. The project proponent must </w:t>
      </w:r>
      <w:r w:rsidR="00B749B1" w:rsidRPr="004C35E0">
        <w:rPr>
          <w:sz w:val="21"/>
          <w:szCs w:val="21"/>
        </w:rPr>
        <w:t xml:space="preserve">document all land management activities, disturbance events that occurred during the monitoring period within the Project Area and </w:t>
      </w:r>
      <w:r w:rsidRPr="004C35E0">
        <w:rPr>
          <w:sz w:val="21"/>
          <w:szCs w:val="21"/>
        </w:rPr>
        <w:t xml:space="preserve">monitor the </w:t>
      </w:r>
      <w:r w:rsidR="00CC40DC" w:rsidRPr="004C35E0">
        <w:rPr>
          <w:sz w:val="21"/>
          <w:szCs w:val="21"/>
        </w:rPr>
        <w:t xml:space="preserve">Project Area for </w:t>
      </w:r>
      <w:r w:rsidR="00B749B1" w:rsidRPr="004C35E0">
        <w:rPr>
          <w:sz w:val="21"/>
          <w:szCs w:val="21"/>
        </w:rPr>
        <w:t xml:space="preserve">continued compliance with the eligibility requirements of the Method (Section 2) and </w:t>
      </w:r>
      <w:r w:rsidRPr="004C35E0">
        <w:rPr>
          <w:sz w:val="21"/>
          <w:szCs w:val="21"/>
        </w:rPr>
        <w:t xml:space="preserve">with the </w:t>
      </w:r>
      <w:r w:rsidR="007265AE" w:rsidRPr="004C35E0">
        <w:rPr>
          <w:sz w:val="21"/>
          <w:szCs w:val="21"/>
        </w:rPr>
        <w:t>GLM</w:t>
      </w:r>
      <w:r w:rsidRPr="004C35E0">
        <w:rPr>
          <w:sz w:val="21"/>
          <w:szCs w:val="21"/>
        </w:rPr>
        <w:t xml:space="preserve"> </w:t>
      </w:r>
      <w:r w:rsidR="00134730" w:rsidRPr="004C35E0">
        <w:rPr>
          <w:sz w:val="21"/>
          <w:szCs w:val="21"/>
        </w:rPr>
        <w:t>P</w:t>
      </w:r>
      <w:r w:rsidRPr="004C35E0">
        <w:rPr>
          <w:sz w:val="21"/>
          <w:szCs w:val="21"/>
        </w:rPr>
        <w:t>lan</w:t>
      </w:r>
      <w:r w:rsidR="00B749B1" w:rsidRPr="004C35E0">
        <w:rPr>
          <w:sz w:val="21"/>
          <w:szCs w:val="21"/>
        </w:rPr>
        <w:t xml:space="preserve"> (Section 4)</w:t>
      </w:r>
      <w:r w:rsidR="00340ADA" w:rsidRPr="004C35E0">
        <w:rPr>
          <w:sz w:val="21"/>
          <w:szCs w:val="21"/>
        </w:rPr>
        <w:t>.</w:t>
      </w:r>
    </w:p>
    <w:p w14:paraId="285D7E60" w14:textId="29D6FF94" w:rsidR="000E4CC7" w:rsidRPr="004C35E0" w:rsidRDefault="000E4CC7" w:rsidP="004C35E0">
      <w:pPr>
        <w:rPr>
          <w:sz w:val="21"/>
          <w:szCs w:val="21"/>
        </w:rPr>
      </w:pPr>
      <w:r w:rsidRPr="004C35E0">
        <w:rPr>
          <w:sz w:val="21"/>
          <w:szCs w:val="21"/>
        </w:rPr>
        <w:t>The monitoring report must include (</w:t>
      </w:r>
      <w:r w:rsidR="00217012" w:rsidRPr="004C35E0">
        <w:rPr>
          <w:sz w:val="21"/>
          <w:szCs w:val="21"/>
        </w:rPr>
        <w:t xml:space="preserve">as </w:t>
      </w:r>
      <w:r w:rsidRPr="004C35E0">
        <w:rPr>
          <w:sz w:val="21"/>
          <w:szCs w:val="21"/>
        </w:rPr>
        <w:t>minimum):</w:t>
      </w:r>
    </w:p>
    <w:p w14:paraId="25C5F1EF" w14:textId="7B7AD633" w:rsidR="000E4CC7" w:rsidRPr="004C35E0" w:rsidRDefault="000D6C5C" w:rsidP="004C35E0">
      <w:pPr>
        <w:pStyle w:val="ListParagraph"/>
        <w:numPr>
          <w:ilvl w:val="0"/>
          <w:numId w:val="19"/>
        </w:numPr>
        <w:rPr>
          <w:sz w:val="21"/>
          <w:szCs w:val="21"/>
        </w:rPr>
      </w:pPr>
      <w:r w:rsidRPr="004C35E0">
        <w:rPr>
          <w:sz w:val="21"/>
          <w:szCs w:val="21"/>
        </w:rPr>
        <w:t>M</w:t>
      </w:r>
      <w:r w:rsidR="000E4CC7" w:rsidRPr="004C35E0">
        <w:rPr>
          <w:sz w:val="21"/>
          <w:szCs w:val="21"/>
        </w:rPr>
        <w:t xml:space="preserve">easurements of pasture biomass and forage budgets </w:t>
      </w:r>
      <w:r w:rsidR="006C2397" w:rsidRPr="004C35E0">
        <w:rPr>
          <w:sz w:val="21"/>
          <w:szCs w:val="21"/>
        </w:rPr>
        <w:t>if</w:t>
      </w:r>
      <w:r w:rsidR="000E4CC7" w:rsidRPr="004C35E0">
        <w:rPr>
          <w:sz w:val="21"/>
          <w:szCs w:val="21"/>
        </w:rPr>
        <w:t xml:space="preserve"> stated in </w:t>
      </w:r>
      <w:r w:rsidR="006C2397" w:rsidRPr="004C35E0">
        <w:rPr>
          <w:sz w:val="21"/>
          <w:szCs w:val="21"/>
        </w:rPr>
        <w:t xml:space="preserve">the </w:t>
      </w:r>
      <w:r w:rsidR="000E4CC7" w:rsidRPr="004C35E0">
        <w:rPr>
          <w:sz w:val="21"/>
          <w:szCs w:val="21"/>
        </w:rPr>
        <w:t>GLM</w:t>
      </w:r>
      <w:r w:rsidR="00BF561A" w:rsidRPr="004C35E0">
        <w:rPr>
          <w:sz w:val="21"/>
          <w:szCs w:val="21"/>
        </w:rPr>
        <w:t xml:space="preserve"> </w:t>
      </w:r>
      <w:r w:rsidR="00134730" w:rsidRPr="004C35E0">
        <w:rPr>
          <w:sz w:val="21"/>
          <w:szCs w:val="21"/>
        </w:rPr>
        <w:t>P</w:t>
      </w:r>
      <w:r w:rsidR="00BF561A" w:rsidRPr="004C35E0">
        <w:rPr>
          <w:sz w:val="21"/>
          <w:szCs w:val="21"/>
        </w:rPr>
        <w:t>lan</w:t>
      </w:r>
      <w:r w:rsidR="00B749B1" w:rsidRPr="004C35E0">
        <w:rPr>
          <w:sz w:val="21"/>
          <w:szCs w:val="21"/>
        </w:rPr>
        <w:t>; and</w:t>
      </w:r>
    </w:p>
    <w:p w14:paraId="35DF151F" w14:textId="0D821A89" w:rsidR="000E4CC7" w:rsidRPr="004C35E0" w:rsidRDefault="006A60DC" w:rsidP="004C35E0">
      <w:pPr>
        <w:pStyle w:val="ListParagraph"/>
        <w:numPr>
          <w:ilvl w:val="0"/>
          <w:numId w:val="19"/>
        </w:numPr>
        <w:rPr>
          <w:sz w:val="21"/>
          <w:szCs w:val="21"/>
        </w:rPr>
      </w:pPr>
      <w:r w:rsidRPr="004C35E0">
        <w:rPr>
          <w:sz w:val="21"/>
          <w:szCs w:val="21"/>
        </w:rPr>
        <w:t>G</w:t>
      </w:r>
      <w:r w:rsidR="000E4CC7" w:rsidRPr="004C35E0">
        <w:rPr>
          <w:sz w:val="21"/>
          <w:szCs w:val="21"/>
        </w:rPr>
        <w:t xml:space="preserve">razing charts, or similar that demonstrate cattle </w:t>
      </w:r>
      <w:r w:rsidR="00AF5E62" w:rsidRPr="004C35E0">
        <w:rPr>
          <w:sz w:val="21"/>
          <w:szCs w:val="21"/>
        </w:rPr>
        <w:t xml:space="preserve">numbers and their </w:t>
      </w:r>
      <w:r w:rsidR="000E4CC7" w:rsidRPr="004C35E0">
        <w:rPr>
          <w:sz w:val="21"/>
          <w:szCs w:val="21"/>
        </w:rPr>
        <w:t>movements and periods of rest (spelling)</w:t>
      </w:r>
      <w:r w:rsidR="009949BD" w:rsidRPr="004C35E0">
        <w:rPr>
          <w:sz w:val="21"/>
          <w:szCs w:val="21"/>
        </w:rPr>
        <w:t xml:space="preserve"> if stated in the GLM Plan</w:t>
      </w:r>
      <w:r w:rsidR="00B749B1" w:rsidRPr="004C35E0">
        <w:rPr>
          <w:sz w:val="21"/>
          <w:szCs w:val="21"/>
        </w:rPr>
        <w:t>; and</w:t>
      </w:r>
    </w:p>
    <w:p w14:paraId="1F7337C3" w14:textId="59E97574" w:rsidR="003A4FBF" w:rsidRPr="004C35E0" w:rsidRDefault="003A4FBF" w:rsidP="004C35E0">
      <w:pPr>
        <w:pStyle w:val="ListParagraph"/>
        <w:numPr>
          <w:ilvl w:val="0"/>
          <w:numId w:val="19"/>
        </w:numPr>
        <w:rPr>
          <w:sz w:val="21"/>
          <w:szCs w:val="21"/>
        </w:rPr>
      </w:pPr>
      <w:r w:rsidRPr="004C35E0">
        <w:rPr>
          <w:sz w:val="21"/>
          <w:szCs w:val="21"/>
        </w:rPr>
        <w:t>Records of any other activity stated in the GLM Plan; and</w:t>
      </w:r>
    </w:p>
    <w:p w14:paraId="0FBD48C0" w14:textId="6C72616C" w:rsidR="00B749B1" w:rsidRPr="004C35E0" w:rsidRDefault="006A60DC" w:rsidP="004C35E0">
      <w:pPr>
        <w:pStyle w:val="ListParagraph"/>
        <w:numPr>
          <w:ilvl w:val="0"/>
          <w:numId w:val="14"/>
        </w:numPr>
        <w:rPr>
          <w:sz w:val="21"/>
          <w:szCs w:val="21"/>
        </w:rPr>
      </w:pPr>
      <w:r w:rsidRPr="004C35E0">
        <w:rPr>
          <w:sz w:val="21"/>
          <w:szCs w:val="21"/>
        </w:rPr>
        <w:t>D</w:t>
      </w:r>
      <w:r w:rsidR="007265AE" w:rsidRPr="004C35E0">
        <w:rPr>
          <w:sz w:val="21"/>
          <w:szCs w:val="21"/>
        </w:rPr>
        <w:t>isturbance</w:t>
      </w:r>
      <w:r w:rsidR="00B749B1" w:rsidRPr="004C35E0">
        <w:rPr>
          <w:sz w:val="21"/>
          <w:szCs w:val="21"/>
        </w:rPr>
        <w:t xml:space="preserve"> events including polygon shapefiles of the event boundaries; and</w:t>
      </w:r>
    </w:p>
    <w:p w14:paraId="198879A8" w14:textId="3E0ECE07" w:rsidR="00B749B1" w:rsidRPr="004C35E0" w:rsidRDefault="006A60DC" w:rsidP="004C35E0">
      <w:pPr>
        <w:pStyle w:val="ListParagraph"/>
        <w:numPr>
          <w:ilvl w:val="0"/>
          <w:numId w:val="14"/>
        </w:numPr>
        <w:rPr>
          <w:sz w:val="21"/>
          <w:szCs w:val="21"/>
        </w:rPr>
      </w:pPr>
      <w:r w:rsidRPr="004C35E0">
        <w:rPr>
          <w:sz w:val="21"/>
          <w:szCs w:val="21"/>
        </w:rPr>
        <w:t>B</w:t>
      </w:r>
      <w:r w:rsidR="00B749B1" w:rsidRPr="004C35E0">
        <w:rPr>
          <w:sz w:val="21"/>
          <w:szCs w:val="21"/>
        </w:rPr>
        <w:t>roadscale clearing event including polygon shapefiles of the event boundaries.</w:t>
      </w:r>
    </w:p>
    <w:p w14:paraId="225B5000" w14:textId="1F544E95" w:rsidR="00217012" w:rsidRPr="004C35E0" w:rsidRDefault="00B749B1" w:rsidP="004C35E0">
      <w:pPr>
        <w:rPr>
          <w:sz w:val="21"/>
          <w:szCs w:val="21"/>
        </w:rPr>
      </w:pPr>
      <w:r w:rsidRPr="004C35E0">
        <w:rPr>
          <w:sz w:val="21"/>
          <w:szCs w:val="21"/>
        </w:rPr>
        <w:t>Records must be kept (and provided with each monitoring report) in relation to each of the mapping and data requirements set out in Section 3, including but limited to</w:t>
      </w:r>
      <w:r w:rsidR="007265AE" w:rsidRPr="004C35E0">
        <w:rPr>
          <w:sz w:val="21"/>
          <w:szCs w:val="21"/>
        </w:rPr>
        <w:t>:</w:t>
      </w:r>
    </w:p>
    <w:p w14:paraId="2B5FC2B9" w14:textId="1C5549D3" w:rsidR="00B749B1" w:rsidRPr="004C35E0" w:rsidRDefault="00DA3247" w:rsidP="004C35E0">
      <w:pPr>
        <w:pStyle w:val="ListParagraph"/>
        <w:numPr>
          <w:ilvl w:val="0"/>
          <w:numId w:val="23"/>
        </w:numPr>
        <w:rPr>
          <w:sz w:val="21"/>
          <w:szCs w:val="21"/>
        </w:rPr>
      </w:pPr>
      <w:r w:rsidRPr="004C35E0">
        <w:rPr>
          <w:sz w:val="21"/>
          <w:szCs w:val="21"/>
        </w:rPr>
        <w:t>CAZ</w:t>
      </w:r>
      <w:r w:rsidR="00B749B1" w:rsidRPr="004C35E0">
        <w:rPr>
          <w:sz w:val="21"/>
          <w:szCs w:val="21"/>
        </w:rPr>
        <w:t xml:space="preserve"> boundaries; and</w:t>
      </w:r>
    </w:p>
    <w:p w14:paraId="535B9D8C" w14:textId="56FC648D" w:rsidR="00B749B1" w:rsidRPr="004C35E0" w:rsidRDefault="006A60DC" w:rsidP="004C35E0">
      <w:pPr>
        <w:pStyle w:val="ListParagraph"/>
        <w:numPr>
          <w:ilvl w:val="0"/>
          <w:numId w:val="23"/>
        </w:numPr>
        <w:rPr>
          <w:sz w:val="21"/>
          <w:szCs w:val="21"/>
        </w:rPr>
      </w:pPr>
      <w:r w:rsidRPr="004C35E0">
        <w:rPr>
          <w:sz w:val="21"/>
          <w:szCs w:val="21"/>
        </w:rPr>
        <w:t>D</w:t>
      </w:r>
      <w:r w:rsidR="00B749B1" w:rsidRPr="004C35E0">
        <w:rPr>
          <w:sz w:val="21"/>
          <w:szCs w:val="21"/>
        </w:rPr>
        <w:t>isturbance event boundaries; and</w:t>
      </w:r>
    </w:p>
    <w:p w14:paraId="201AA794" w14:textId="41851504" w:rsidR="00B749B1" w:rsidRPr="004C35E0" w:rsidRDefault="006A60DC" w:rsidP="004C35E0">
      <w:pPr>
        <w:pStyle w:val="ListParagraph"/>
        <w:numPr>
          <w:ilvl w:val="0"/>
          <w:numId w:val="23"/>
        </w:numPr>
        <w:rPr>
          <w:sz w:val="21"/>
          <w:szCs w:val="21"/>
        </w:rPr>
      </w:pPr>
      <w:r w:rsidRPr="004C35E0">
        <w:rPr>
          <w:sz w:val="21"/>
          <w:szCs w:val="21"/>
        </w:rPr>
        <w:t>S</w:t>
      </w:r>
      <w:r w:rsidR="00B749B1" w:rsidRPr="004C35E0">
        <w:rPr>
          <w:sz w:val="21"/>
          <w:szCs w:val="21"/>
        </w:rPr>
        <w:t>oil sampling locations; and</w:t>
      </w:r>
    </w:p>
    <w:p w14:paraId="6FCA8D83" w14:textId="32784B94" w:rsidR="00B749B1" w:rsidRPr="004C35E0" w:rsidRDefault="006A60DC" w:rsidP="004C35E0">
      <w:pPr>
        <w:pStyle w:val="ListParagraph"/>
        <w:numPr>
          <w:ilvl w:val="0"/>
          <w:numId w:val="23"/>
        </w:numPr>
        <w:rPr>
          <w:sz w:val="21"/>
          <w:szCs w:val="21"/>
        </w:rPr>
      </w:pPr>
      <w:r w:rsidRPr="004C35E0">
        <w:rPr>
          <w:sz w:val="21"/>
          <w:szCs w:val="21"/>
        </w:rPr>
        <w:t>R</w:t>
      </w:r>
      <w:r w:rsidR="00B749B1" w:rsidRPr="004C35E0">
        <w:rPr>
          <w:sz w:val="21"/>
          <w:szCs w:val="21"/>
        </w:rPr>
        <w:t>ainfall monitoring location</w:t>
      </w:r>
      <w:r w:rsidR="00061200" w:rsidRPr="004C35E0">
        <w:rPr>
          <w:sz w:val="21"/>
          <w:szCs w:val="21"/>
        </w:rPr>
        <w:t>/</w:t>
      </w:r>
      <w:r w:rsidR="00B749B1" w:rsidRPr="004C35E0">
        <w:rPr>
          <w:sz w:val="21"/>
          <w:szCs w:val="21"/>
        </w:rPr>
        <w:t>s</w:t>
      </w:r>
      <w:r w:rsidR="00061200" w:rsidRPr="004C35E0">
        <w:rPr>
          <w:sz w:val="21"/>
          <w:szCs w:val="21"/>
        </w:rPr>
        <w:t>, records, initial calibration</w:t>
      </w:r>
      <w:r w:rsidR="00EB63C3" w:rsidRPr="004C35E0">
        <w:rPr>
          <w:sz w:val="21"/>
          <w:szCs w:val="21"/>
        </w:rPr>
        <w:t>,</w:t>
      </w:r>
      <w:r w:rsidR="00061200" w:rsidRPr="004C35E0">
        <w:rPr>
          <w:sz w:val="21"/>
          <w:szCs w:val="21"/>
        </w:rPr>
        <w:t xml:space="preserve"> and verification.</w:t>
      </w:r>
    </w:p>
    <w:p w14:paraId="7563D65B" w14:textId="77777777" w:rsidR="00C1240B" w:rsidRPr="001C4F88" w:rsidRDefault="00C1240B" w:rsidP="002705C0"/>
    <w:p w14:paraId="77083BCD" w14:textId="77777777" w:rsidR="009B70C9" w:rsidRPr="001C4F88" w:rsidRDefault="009B70C9">
      <w:pPr>
        <w:spacing w:before="0" w:after="0" w:line="240" w:lineRule="auto"/>
        <w:rPr>
          <w:rFonts w:ascii="Arial" w:hAnsi="Arial"/>
          <w:b/>
          <w:kern w:val="28"/>
          <w:sz w:val="27"/>
          <w:szCs w:val="27"/>
        </w:rPr>
      </w:pPr>
      <w:r w:rsidRPr="001C4F88">
        <w:rPr>
          <w:sz w:val="21"/>
          <w:szCs w:val="21"/>
        </w:rPr>
        <w:br w:type="page"/>
      </w:r>
    </w:p>
    <w:p w14:paraId="555731FE" w14:textId="5413102A" w:rsidR="00B55BF9" w:rsidRPr="00914EF5" w:rsidRDefault="00576B22" w:rsidP="00C05347">
      <w:pPr>
        <w:pStyle w:val="Heading1"/>
      </w:pPr>
      <w:bookmarkStart w:id="106" w:name="_Toc165628004"/>
      <w:bookmarkStart w:id="107" w:name="_Toc222908377"/>
      <w:r w:rsidRPr="00914EF5">
        <w:lastRenderedPageBreak/>
        <w:t>References</w:t>
      </w:r>
      <w:bookmarkEnd w:id="106"/>
      <w:bookmarkEnd w:id="107"/>
    </w:p>
    <w:p w14:paraId="67D0B200" w14:textId="77EA3D3F" w:rsidR="00892F72" w:rsidRPr="00892F72" w:rsidRDefault="00892F72" w:rsidP="00C62868">
      <w:pPr>
        <w:spacing w:before="240" w:after="240"/>
        <w:ind w:left="720" w:hanging="720"/>
        <w:rPr>
          <w:rFonts w:eastAsiaTheme="majorEastAsia"/>
          <w:sz w:val="21"/>
          <w:szCs w:val="21"/>
        </w:rPr>
      </w:pPr>
      <w:r w:rsidRPr="00892F72">
        <w:rPr>
          <w:rFonts w:eastAsiaTheme="majorEastAsia"/>
          <w:sz w:val="21"/>
          <w:szCs w:val="21"/>
        </w:rPr>
        <w:t xml:space="preserve">Bastin, G., Scarth, P., Chewings, V., Sparrow, A., Denham, R., Schmidt, M., O’Reagain, P., Shepherd, R., &amp; Abbott, B. (2012). Separating grazing and rainfall effects at regional scale using remote sensing imagery: A dynamic reference-cover method. </w:t>
      </w:r>
      <w:r w:rsidRPr="00433225">
        <w:rPr>
          <w:rFonts w:eastAsiaTheme="majorEastAsia"/>
          <w:i/>
          <w:sz w:val="21"/>
          <w:szCs w:val="21"/>
        </w:rPr>
        <w:t>Remote Sensing of Environment</w:t>
      </w:r>
      <w:r w:rsidRPr="00892F72">
        <w:rPr>
          <w:rFonts w:eastAsiaTheme="majorEastAsia"/>
          <w:sz w:val="21"/>
          <w:szCs w:val="21"/>
        </w:rPr>
        <w:t xml:space="preserve">, </w:t>
      </w:r>
      <w:r w:rsidRPr="006F3B4F">
        <w:rPr>
          <w:rFonts w:eastAsiaTheme="majorEastAsia"/>
          <w:i/>
          <w:sz w:val="21"/>
          <w:szCs w:val="21"/>
        </w:rPr>
        <w:t>121</w:t>
      </w:r>
      <w:r w:rsidRPr="00892F72">
        <w:rPr>
          <w:rFonts w:eastAsiaTheme="majorEastAsia"/>
          <w:sz w:val="21"/>
          <w:szCs w:val="21"/>
        </w:rPr>
        <w:t xml:space="preserve">, 443-457. </w:t>
      </w:r>
      <w:hyperlink r:id="rId16" w:history="1">
        <w:r w:rsidR="00C62868" w:rsidRPr="00735232">
          <w:rPr>
            <w:rStyle w:val="Hyperlink"/>
            <w:rFonts w:eastAsiaTheme="majorEastAsia"/>
            <w:sz w:val="21"/>
            <w:szCs w:val="21"/>
          </w:rPr>
          <w:t>https://doi.org/10.1016/j.rse.2012.02.021</w:t>
        </w:r>
      </w:hyperlink>
    </w:p>
    <w:p w14:paraId="407545AD" w14:textId="5D27562C" w:rsidR="00892F72" w:rsidRDefault="00892F72" w:rsidP="00C62868">
      <w:pPr>
        <w:spacing w:before="240" w:after="240"/>
        <w:ind w:left="720" w:hanging="720"/>
        <w:rPr>
          <w:rFonts w:eastAsiaTheme="majorEastAsia"/>
          <w:sz w:val="21"/>
          <w:szCs w:val="21"/>
        </w:rPr>
      </w:pPr>
      <w:r w:rsidRPr="00892F72">
        <w:rPr>
          <w:rFonts w:eastAsiaTheme="majorEastAsia"/>
          <w:sz w:val="21"/>
          <w:szCs w:val="21"/>
        </w:rPr>
        <w:t xml:space="preserve">Brown, L. C., &amp; Foster, G. R. (1987). Storm erosivity using idealized intensity distributions. </w:t>
      </w:r>
      <w:r w:rsidRPr="00433225">
        <w:rPr>
          <w:rFonts w:eastAsiaTheme="majorEastAsia"/>
          <w:i/>
          <w:sz w:val="21"/>
          <w:szCs w:val="21"/>
        </w:rPr>
        <w:t>Transactions of the ASABE</w:t>
      </w:r>
      <w:r w:rsidRPr="00892F72">
        <w:rPr>
          <w:rFonts w:eastAsiaTheme="majorEastAsia"/>
          <w:sz w:val="21"/>
          <w:szCs w:val="21"/>
        </w:rPr>
        <w:t xml:space="preserve">, </w:t>
      </w:r>
      <w:r w:rsidRPr="008B6640">
        <w:rPr>
          <w:rFonts w:eastAsiaTheme="majorEastAsia"/>
          <w:i/>
          <w:sz w:val="21"/>
          <w:szCs w:val="21"/>
        </w:rPr>
        <w:t>30</w:t>
      </w:r>
      <w:r w:rsidRPr="00892F72">
        <w:rPr>
          <w:rFonts w:eastAsiaTheme="majorEastAsia"/>
          <w:sz w:val="21"/>
          <w:szCs w:val="21"/>
        </w:rPr>
        <w:t xml:space="preserve">, 379-386. </w:t>
      </w:r>
      <w:hyperlink r:id="rId17" w:history="1">
        <w:r w:rsidR="005A662C" w:rsidRPr="00C63635">
          <w:rPr>
            <w:rStyle w:val="Hyperlink"/>
            <w:rFonts w:eastAsiaTheme="majorEastAsia"/>
            <w:sz w:val="21"/>
            <w:szCs w:val="21"/>
          </w:rPr>
          <w:t>https://doi.org/10.13031/2013.31957</w:t>
        </w:r>
      </w:hyperlink>
      <w:r w:rsidR="00B15500">
        <w:rPr>
          <w:rFonts w:eastAsiaTheme="majorEastAsia"/>
          <w:sz w:val="21"/>
          <w:szCs w:val="21"/>
        </w:rPr>
        <w:t xml:space="preserve"> </w:t>
      </w:r>
    </w:p>
    <w:p w14:paraId="249F3E99" w14:textId="26AD2684" w:rsidR="000F48DD" w:rsidRDefault="000F48DD" w:rsidP="000F48DD">
      <w:pPr>
        <w:spacing w:before="240" w:after="240"/>
        <w:ind w:left="720" w:hanging="720"/>
        <w:rPr>
          <w:rFonts w:eastAsiaTheme="majorEastAsia"/>
          <w:sz w:val="21"/>
          <w:szCs w:val="21"/>
        </w:rPr>
      </w:pPr>
      <w:r w:rsidRPr="000F48DD">
        <w:rPr>
          <w:rFonts w:eastAsiaTheme="majorEastAsia"/>
          <w:sz w:val="21"/>
          <w:szCs w:val="21"/>
        </w:rPr>
        <w:t>Ed A.L. Cogle, C. Carroll and B.S. Sherman</w:t>
      </w:r>
      <w:r>
        <w:rPr>
          <w:rFonts w:eastAsiaTheme="majorEastAsia"/>
          <w:sz w:val="21"/>
          <w:szCs w:val="21"/>
        </w:rPr>
        <w:t xml:space="preserve">, </w:t>
      </w:r>
      <w:r w:rsidRPr="000F48DD">
        <w:rPr>
          <w:rFonts w:eastAsiaTheme="majorEastAsia"/>
          <w:i/>
          <w:iCs/>
          <w:sz w:val="21"/>
          <w:szCs w:val="21"/>
        </w:rPr>
        <w:t xml:space="preserve">The use of </w:t>
      </w:r>
      <w:proofErr w:type="spellStart"/>
      <w:r w:rsidRPr="000F48DD">
        <w:rPr>
          <w:rFonts w:eastAsiaTheme="majorEastAsia"/>
          <w:i/>
          <w:iCs/>
          <w:sz w:val="21"/>
          <w:szCs w:val="21"/>
        </w:rPr>
        <w:t>SedNet</w:t>
      </w:r>
      <w:proofErr w:type="spellEnd"/>
      <w:r w:rsidRPr="000F48DD">
        <w:rPr>
          <w:rFonts w:eastAsiaTheme="majorEastAsia"/>
          <w:i/>
          <w:iCs/>
          <w:sz w:val="21"/>
          <w:szCs w:val="21"/>
        </w:rPr>
        <w:t xml:space="preserve"> and ANNEX models to guide GBR catchment sediment and nutrient target setting</w:t>
      </w:r>
      <w:r w:rsidRPr="000F48DD">
        <w:rPr>
          <w:rFonts w:eastAsiaTheme="majorEastAsia"/>
          <w:sz w:val="21"/>
          <w:szCs w:val="21"/>
        </w:rPr>
        <w:t>. (2006). Department of Natural Resources,</w:t>
      </w:r>
      <w:r>
        <w:rPr>
          <w:rFonts w:eastAsiaTheme="majorEastAsia"/>
          <w:sz w:val="21"/>
          <w:szCs w:val="21"/>
        </w:rPr>
        <w:t xml:space="preserve"> </w:t>
      </w:r>
      <w:r w:rsidRPr="000F48DD">
        <w:rPr>
          <w:rFonts w:eastAsiaTheme="majorEastAsia"/>
          <w:sz w:val="21"/>
          <w:szCs w:val="21"/>
        </w:rPr>
        <w:t>Mines and Water. QNRM06138</w:t>
      </w:r>
    </w:p>
    <w:p w14:paraId="6A006902" w14:textId="77777777" w:rsidR="00C62868" w:rsidRPr="000224C5" w:rsidRDefault="00C62868" w:rsidP="00C62868">
      <w:pPr>
        <w:ind w:left="720" w:hanging="720"/>
      </w:pPr>
      <w:r w:rsidRPr="000224C5">
        <w:t>Loch, R.J. and Rosewell, C.J. (1992</w:t>
      </w:r>
      <w:r w:rsidRPr="00B43FC4">
        <w:rPr>
          <w:i/>
          <w:iCs/>
        </w:rPr>
        <w:t>). Laboratory methods for measurement of soil erodibilities (K Factors) for the Universal Soil Loss Equation</w:t>
      </w:r>
      <w:r w:rsidRPr="000224C5">
        <w:t xml:space="preserve">. </w:t>
      </w:r>
      <w:r w:rsidRPr="00B43FC4">
        <w:t>Australian Journal of Soil Research</w:t>
      </w:r>
      <w:r w:rsidRPr="000224C5">
        <w:t xml:space="preserve"> 30, 233-248.</w:t>
      </w:r>
    </w:p>
    <w:p w14:paraId="2CC96D23" w14:textId="77777777" w:rsidR="00C62868" w:rsidRPr="000224C5" w:rsidRDefault="00C62868" w:rsidP="00C62868">
      <w:pPr>
        <w:ind w:left="720" w:hanging="720"/>
      </w:pPr>
      <w:r w:rsidRPr="000224C5">
        <w:t xml:space="preserve">Loch, R.J., Slater, B.K. and Devoil, C. (1998). </w:t>
      </w:r>
      <w:r w:rsidRPr="00B43FC4">
        <w:rPr>
          <w:i/>
          <w:iCs/>
        </w:rPr>
        <w:t>Soil erodibility (</w:t>
      </w:r>
      <w:r w:rsidRPr="000224C5">
        <w:t>K</w:t>
      </w:r>
      <w:r w:rsidRPr="00CB4CDC">
        <w:rPr>
          <w:vertAlign w:val="subscript"/>
        </w:rPr>
        <w:t>m</w:t>
      </w:r>
      <w:r w:rsidRPr="00B43FC4">
        <w:rPr>
          <w:i/>
          <w:iCs/>
        </w:rPr>
        <w:t>) values for some Australian soils.</w:t>
      </w:r>
      <w:r w:rsidRPr="000224C5">
        <w:t xml:space="preserve"> </w:t>
      </w:r>
      <w:r w:rsidRPr="00B43FC4">
        <w:t>Australian Journal of Soil Research</w:t>
      </w:r>
      <w:r w:rsidRPr="000224C5">
        <w:t xml:space="preserve"> 36, 1045-1055.</w:t>
      </w:r>
    </w:p>
    <w:p w14:paraId="466C9169" w14:textId="77777777" w:rsidR="00C62868" w:rsidRDefault="00C62868" w:rsidP="00C62868">
      <w:pPr>
        <w:ind w:left="720" w:hanging="720"/>
      </w:pPr>
      <w:r w:rsidRPr="000224C5">
        <w:t>Lu, H., Prosser, I.P., Moran, C., Gallant, J.C., Priestley, G. and Stevenson, J.G. (2003).</w:t>
      </w:r>
      <w:r w:rsidRPr="00B43FC4">
        <w:rPr>
          <w:i/>
          <w:iCs/>
        </w:rPr>
        <w:t xml:space="preserve"> Predicting sheetwash and rill erosion over the Australian Continent. </w:t>
      </w:r>
      <w:r w:rsidRPr="00B43FC4">
        <w:t>Australian Journal of Soil Research</w:t>
      </w:r>
      <w:r w:rsidRPr="00B43FC4">
        <w:rPr>
          <w:i/>
          <w:iCs/>
        </w:rPr>
        <w:t xml:space="preserve"> </w:t>
      </w:r>
      <w:r w:rsidRPr="000224C5">
        <w:t>41, 1037-1062.</w:t>
      </w:r>
    </w:p>
    <w:p w14:paraId="504A5187" w14:textId="0CAB5980" w:rsidR="00BD1BBF" w:rsidRPr="000224C5" w:rsidRDefault="00BD1BBF" w:rsidP="00BF6A3F">
      <w:pPr>
        <w:ind w:left="720" w:hanging="720"/>
      </w:pPr>
      <w:r>
        <w:t xml:space="preserve">Hazelton, P. A., </w:t>
      </w:r>
      <w:r w:rsidR="007F14EB">
        <w:t>and</w:t>
      </w:r>
      <w:r>
        <w:t xml:space="preserve"> Murphy, B. W. (2016). </w:t>
      </w:r>
      <w:r w:rsidRPr="00BF6A3F">
        <w:rPr>
          <w:i/>
          <w:iCs/>
        </w:rPr>
        <w:t>Interpreting soil test results: What do all the numbers mean?</w:t>
      </w:r>
      <w:r>
        <w:t xml:space="preserve"> (3rd ed.). CSIRO Publishing.</w:t>
      </w:r>
    </w:p>
    <w:p w14:paraId="46D08DB1" w14:textId="7DFBCC7E" w:rsidR="00B267FA" w:rsidRPr="000224C5" w:rsidRDefault="00B267FA" w:rsidP="00BF6A3F">
      <w:pPr>
        <w:ind w:left="720" w:hanging="720"/>
      </w:pPr>
      <w:r w:rsidRPr="00B267FA">
        <w:t xml:space="preserve">Isbell, R. F., &amp; National Committee on Soil and Terrain. (2021). </w:t>
      </w:r>
      <w:r w:rsidRPr="00B267FA">
        <w:rPr>
          <w:i/>
          <w:iCs/>
        </w:rPr>
        <w:t>The Australian Soil Classification</w:t>
      </w:r>
      <w:r w:rsidRPr="00B267FA">
        <w:t xml:space="preserve"> (3rd ed.). CSIRO Publishing.</w:t>
      </w:r>
    </w:p>
    <w:p w14:paraId="4E133DBD" w14:textId="77777777" w:rsidR="00C62868" w:rsidRDefault="00C62868" w:rsidP="00C62868">
      <w:pPr>
        <w:ind w:left="720" w:hanging="720"/>
      </w:pPr>
      <w:r w:rsidRPr="000224C5">
        <w:t xml:space="preserve">McKenzie, N., Coughlan, K. and Cresswell, H. (2002). </w:t>
      </w:r>
      <w:r w:rsidRPr="000224C5">
        <w:rPr>
          <w:i/>
          <w:iCs/>
        </w:rPr>
        <w:t>Soil Physical Measurement and Interpretation for Land Evaluation</w:t>
      </w:r>
      <w:r w:rsidRPr="000224C5">
        <w:t>. CSIRO Publishing, Collingwood.</w:t>
      </w:r>
    </w:p>
    <w:p w14:paraId="53345845" w14:textId="77777777" w:rsidR="00C62868" w:rsidRPr="000224C5" w:rsidRDefault="00C62868" w:rsidP="00C62868">
      <w:pPr>
        <w:ind w:left="720" w:hanging="720"/>
      </w:pPr>
      <w:r>
        <w:t xml:space="preserve">National Committee on Soil and Terrain (2024) </w:t>
      </w:r>
      <w:r w:rsidRPr="00B43FC4">
        <w:rPr>
          <w:i/>
          <w:iCs/>
        </w:rPr>
        <w:t xml:space="preserve">Australian Soil and Land Survey Field Handbook. 4th </w:t>
      </w:r>
      <w:proofErr w:type="spellStart"/>
      <w:r w:rsidRPr="00B43FC4">
        <w:rPr>
          <w:i/>
          <w:iCs/>
        </w:rPr>
        <w:t>edn</w:t>
      </w:r>
      <w:proofErr w:type="spellEnd"/>
      <w:r w:rsidRPr="00B43FC4">
        <w:rPr>
          <w:i/>
          <w:iCs/>
        </w:rPr>
        <w:t>.</w:t>
      </w:r>
      <w:r>
        <w:t xml:space="preserve"> CSIRO Publishing, Melbourne.</w:t>
      </w:r>
    </w:p>
    <w:p w14:paraId="42D91683" w14:textId="785CF8FB" w:rsidR="0008027A" w:rsidRPr="0008027A" w:rsidRDefault="0008027A" w:rsidP="00C62868">
      <w:pPr>
        <w:spacing w:before="240" w:after="240"/>
        <w:ind w:left="720" w:hanging="720"/>
        <w:rPr>
          <w:rFonts w:eastAsiaTheme="majorEastAsia"/>
          <w:sz w:val="21"/>
          <w:szCs w:val="21"/>
        </w:rPr>
      </w:pPr>
      <w:r w:rsidRPr="0008027A">
        <w:rPr>
          <w:rFonts w:eastAsiaTheme="majorEastAsia"/>
          <w:sz w:val="21"/>
          <w:szCs w:val="21"/>
        </w:rPr>
        <w:t xml:space="preserve">Panagos, P, Pasquale B, and Katrin M. (2015) “A New European Slope Length and Steepness Factor (LS-Factor) for </w:t>
      </w:r>
      <w:r w:rsidR="003A76B0" w:rsidRPr="0008027A">
        <w:rPr>
          <w:rFonts w:eastAsiaTheme="majorEastAsia"/>
          <w:sz w:val="21"/>
          <w:szCs w:val="21"/>
        </w:rPr>
        <w:t>Modelling</w:t>
      </w:r>
      <w:r w:rsidRPr="0008027A">
        <w:rPr>
          <w:rFonts w:eastAsiaTheme="majorEastAsia"/>
          <w:sz w:val="21"/>
          <w:szCs w:val="21"/>
        </w:rPr>
        <w:t xml:space="preserve"> Soil Erosion by Water.” </w:t>
      </w:r>
      <w:r w:rsidRPr="0008027A">
        <w:rPr>
          <w:rFonts w:eastAsiaTheme="majorEastAsia"/>
          <w:i/>
          <w:iCs/>
          <w:sz w:val="21"/>
          <w:szCs w:val="21"/>
        </w:rPr>
        <w:t>Geosciences (Switzerland)</w:t>
      </w:r>
      <w:r w:rsidRPr="0008027A">
        <w:rPr>
          <w:rFonts w:eastAsiaTheme="majorEastAsia"/>
          <w:sz w:val="21"/>
          <w:szCs w:val="21"/>
        </w:rPr>
        <w:t xml:space="preserve"> 5(2):117–26. </w:t>
      </w:r>
      <w:proofErr w:type="spellStart"/>
      <w:r w:rsidRPr="0008027A">
        <w:rPr>
          <w:rFonts w:eastAsiaTheme="majorEastAsia"/>
          <w:sz w:val="21"/>
          <w:szCs w:val="21"/>
        </w:rPr>
        <w:t>doi</w:t>
      </w:r>
      <w:proofErr w:type="spellEnd"/>
      <w:r w:rsidRPr="0008027A">
        <w:rPr>
          <w:rFonts w:eastAsiaTheme="majorEastAsia"/>
          <w:sz w:val="21"/>
          <w:szCs w:val="21"/>
        </w:rPr>
        <w:t xml:space="preserve">: </w:t>
      </w:r>
      <w:hyperlink r:id="rId18" w:history="1">
        <w:r w:rsidRPr="0008027A">
          <w:rPr>
            <w:rStyle w:val="Hyperlink"/>
            <w:rFonts w:eastAsiaTheme="majorEastAsia"/>
            <w:sz w:val="21"/>
            <w:szCs w:val="21"/>
          </w:rPr>
          <w:t>10.3390/geosciences5020117</w:t>
        </w:r>
      </w:hyperlink>
      <w:r w:rsidRPr="0008027A">
        <w:rPr>
          <w:rFonts w:eastAsiaTheme="majorEastAsia"/>
          <w:sz w:val="21"/>
          <w:szCs w:val="21"/>
        </w:rPr>
        <w:t>.</w:t>
      </w:r>
    </w:p>
    <w:p w14:paraId="640CF376" w14:textId="07B8D328" w:rsidR="00892F72" w:rsidRPr="00892F72" w:rsidRDefault="00892F72" w:rsidP="00C62868">
      <w:pPr>
        <w:spacing w:before="240" w:after="240"/>
        <w:ind w:left="720" w:hanging="720"/>
        <w:rPr>
          <w:rFonts w:eastAsiaTheme="majorEastAsia"/>
          <w:sz w:val="21"/>
          <w:szCs w:val="21"/>
        </w:rPr>
      </w:pPr>
      <w:r w:rsidRPr="00892F72">
        <w:rPr>
          <w:rFonts w:eastAsiaTheme="majorEastAsia"/>
          <w:sz w:val="21"/>
          <w:szCs w:val="21"/>
        </w:rPr>
        <w:t xml:space="preserve">Renard, K. G., Foster, G. R., Weesies, G. A., McCool, D. K., &amp; Yoder, D. C. (1997). </w:t>
      </w:r>
      <w:r w:rsidRPr="005B2AF5">
        <w:rPr>
          <w:rFonts w:eastAsiaTheme="majorEastAsia"/>
          <w:i/>
          <w:sz w:val="21"/>
          <w:szCs w:val="21"/>
        </w:rPr>
        <w:t>Predicting soil erosion by water: A guide to conservation planning with the Revised Universal Soil Loss Equation (RUSLE)</w:t>
      </w:r>
      <w:r w:rsidRPr="00892F72">
        <w:rPr>
          <w:rFonts w:eastAsiaTheme="majorEastAsia"/>
          <w:sz w:val="21"/>
          <w:szCs w:val="21"/>
        </w:rPr>
        <w:t xml:space="preserve">. United States Government Printing Office. </w:t>
      </w:r>
    </w:p>
    <w:p w14:paraId="50C8FC9F" w14:textId="77777777" w:rsidR="004D019B" w:rsidRPr="000224C5" w:rsidRDefault="004D019B" w:rsidP="004D019B">
      <w:pPr>
        <w:ind w:left="720" w:hanging="720"/>
      </w:pPr>
      <w:r w:rsidRPr="000224C5">
        <w:t xml:space="preserve">Rosewell, C.J. (1993). </w:t>
      </w:r>
      <w:r w:rsidRPr="00B43FC4">
        <w:rPr>
          <w:i/>
          <w:iCs/>
        </w:rPr>
        <w:t>SOILOSS - A program to assist in the selection of management practices to reduce erosion. Technical Handbook No. 11</w:t>
      </w:r>
      <w:r w:rsidRPr="000224C5">
        <w:t>, Soil Conservation Service of New South Wales.</w:t>
      </w:r>
    </w:p>
    <w:p w14:paraId="788551BA" w14:textId="58895CAD" w:rsidR="00B818B5" w:rsidRDefault="00B818B5" w:rsidP="00C62868">
      <w:pPr>
        <w:spacing w:before="240" w:after="240"/>
        <w:ind w:left="720" w:hanging="720"/>
        <w:rPr>
          <w:rFonts w:eastAsiaTheme="majorEastAsia"/>
          <w:sz w:val="21"/>
          <w:szCs w:val="21"/>
        </w:rPr>
      </w:pPr>
      <w:r w:rsidRPr="00B818B5">
        <w:rPr>
          <w:rFonts w:eastAsiaTheme="majorEastAsia"/>
          <w:sz w:val="21"/>
          <w:szCs w:val="21"/>
        </w:rPr>
        <w:t xml:space="preserve">Rosewell, C. J. (1997). </w:t>
      </w:r>
      <w:r w:rsidRPr="00C863FC">
        <w:rPr>
          <w:rFonts w:eastAsiaTheme="majorEastAsia"/>
          <w:i/>
          <w:iCs/>
          <w:sz w:val="21"/>
          <w:szCs w:val="21"/>
        </w:rPr>
        <w:t>Potential sources of sediments and nutrients: Sheet and rill erosion and phosphorus sources.</w:t>
      </w:r>
      <w:r w:rsidRPr="00B818B5">
        <w:rPr>
          <w:rFonts w:eastAsiaTheme="majorEastAsia"/>
          <w:sz w:val="21"/>
          <w:szCs w:val="21"/>
        </w:rPr>
        <w:t xml:space="preserve"> </w:t>
      </w:r>
      <w:r w:rsidRPr="00C863FC">
        <w:rPr>
          <w:rFonts w:eastAsiaTheme="majorEastAsia"/>
          <w:sz w:val="21"/>
          <w:szCs w:val="21"/>
        </w:rPr>
        <w:t xml:space="preserve">Australia: State of the Environment Technical Paper Series (Inland Waters). </w:t>
      </w:r>
      <w:r w:rsidRPr="00B818B5">
        <w:rPr>
          <w:rFonts w:eastAsiaTheme="majorEastAsia"/>
          <w:sz w:val="21"/>
          <w:szCs w:val="21"/>
        </w:rPr>
        <w:t>Department of the Environment, Sport and Territories.</w:t>
      </w:r>
    </w:p>
    <w:p w14:paraId="497EF963" w14:textId="1A9718C0" w:rsidR="004D019B" w:rsidRDefault="00AA4F89" w:rsidP="00C62868">
      <w:pPr>
        <w:spacing w:before="240" w:after="240"/>
        <w:ind w:left="720" w:hanging="720"/>
        <w:rPr>
          <w:rFonts w:eastAsiaTheme="majorEastAsia"/>
          <w:sz w:val="21"/>
          <w:szCs w:val="21"/>
        </w:rPr>
      </w:pPr>
      <w:r w:rsidRPr="00AA4F89">
        <w:rPr>
          <w:rFonts w:eastAsiaTheme="majorEastAsia"/>
          <w:sz w:val="21"/>
          <w:szCs w:val="21"/>
        </w:rPr>
        <w:lastRenderedPageBreak/>
        <w:t>Rosewell, C.J. and Loch, R.J. (in press). Estimation of the RUSLE Soil Erodibility Factor. In: Australian Soil and Land Survey Handbook No 5, Soil Physical Measurement and Interpretation for Land Evaluation. Australian Collaborative Land Evaluation Program.</w:t>
      </w:r>
    </w:p>
    <w:p w14:paraId="1FCF9981" w14:textId="77777777" w:rsidR="00EA6B64" w:rsidRDefault="00EA6B64" w:rsidP="00C62868">
      <w:pPr>
        <w:spacing w:before="240" w:after="240"/>
        <w:ind w:left="720" w:hanging="720"/>
        <w:rPr>
          <w:rFonts w:eastAsiaTheme="majorEastAsia"/>
          <w:sz w:val="21"/>
          <w:szCs w:val="21"/>
        </w:rPr>
      </w:pPr>
      <w:r w:rsidRPr="00EA6B64">
        <w:rPr>
          <w:rFonts w:eastAsiaTheme="majorEastAsia"/>
          <w:sz w:val="21"/>
          <w:szCs w:val="21"/>
        </w:rPr>
        <w:t xml:space="preserve">Trevithick, Rebecca &amp; Scarth, Peter. (2013). </w:t>
      </w:r>
      <w:r w:rsidRPr="00EA6B64">
        <w:rPr>
          <w:rFonts w:eastAsiaTheme="majorEastAsia"/>
          <w:i/>
          <w:iCs/>
          <w:sz w:val="21"/>
          <w:szCs w:val="21"/>
        </w:rPr>
        <w:t>Estimating RUSLE C-Factor Values for Great Barrier Reef Catchments using Satellite Derived Ground Cover Estimates</w:t>
      </w:r>
      <w:r w:rsidRPr="00EA6B64">
        <w:rPr>
          <w:rFonts w:eastAsiaTheme="majorEastAsia"/>
          <w:sz w:val="21"/>
          <w:szCs w:val="21"/>
        </w:rPr>
        <w:t xml:space="preserve">. 10.13140/2.1.1944.0009. </w:t>
      </w:r>
    </w:p>
    <w:p w14:paraId="286F592E" w14:textId="568992CE" w:rsidR="00892F72" w:rsidRPr="00892F72" w:rsidRDefault="00892F72" w:rsidP="00C62868">
      <w:pPr>
        <w:spacing w:before="240" w:after="240"/>
        <w:ind w:left="720" w:hanging="720"/>
        <w:rPr>
          <w:rFonts w:eastAsiaTheme="majorEastAsia"/>
          <w:sz w:val="21"/>
          <w:szCs w:val="21"/>
        </w:rPr>
      </w:pPr>
      <w:r w:rsidRPr="00892F72">
        <w:rPr>
          <w:rFonts w:eastAsiaTheme="majorEastAsia"/>
          <w:sz w:val="21"/>
          <w:szCs w:val="21"/>
        </w:rPr>
        <w:t xml:space="preserve">Wischmeier, W. H., &amp; Smith, D. D. (1978). </w:t>
      </w:r>
      <w:r w:rsidRPr="00C11AE0">
        <w:rPr>
          <w:rFonts w:eastAsiaTheme="majorEastAsia"/>
          <w:i/>
          <w:sz w:val="21"/>
          <w:szCs w:val="21"/>
        </w:rPr>
        <w:t>Predicting rainfall erosion losses: A guide to conservation planning (USDA Agricultural Handbook No. 537)</w:t>
      </w:r>
      <w:r w:rsidRPr="00892F72">
        <w:rPr>
          <w:rFonts w:eastAsiaTheme="majorEastAsia"/>
          <w:sz w:val="21"/>
          <w:szCs w:val="21"/>
        </w:rPr>
        <w:t>. U</w:t>
      </w:r>
      <w:r w:rsidR="00CD7ABE">
        <w:rPr>
          <w:rFonts w:eastAsiaTheme="majorEastAsia"/>
          <w:sz w:val="21"/>
          <w:szCs w:val="21"/>
        </w:rPr>
        <w:t>nited States</w:t>
      </w:r>
      <w:r w:rsidR="00BD0114">
        <w:rPr>
          <w:rFonts w:eastAsiaTheme="majorEastAsia"/>
          <w:sz w:val="21"/>
          <w:szCs w:val="21"/>
        </w:rPr>
        <w:t xml:space="preserve"> Department of Agriculture</w:t>
      </w:r>
      <w:r w:rsidRPr="00892F72">
        <w:rPr>
          <w:rFonts w:eastAsiaTheme="majorEastAsia"/>
          <w:sz w:val="21"/>
          <w:szCs w:val="21"/>
        </w:rPr>
        <w:t xml:space="preserve">. </w:t>
      </w:r>
    </w:p>
    <w:p w14:paraId="3E45B131" w14:textId="1229047C" w:rsidR="00850B35" w:rsidRPr="00892F72" w:rsidRDefault="00850B35" w:rsidP="00C62868">
      <w:pPr>
        <w:spacing w:before="240" w:after="240"/>
        <w:ind w:left="720" w:hanging="720"/>
        <w:rPr>
          <w:rFonts w:eastAsiaTheme="majorEastAsia"/>
          <w:sz w:val="21"/>
          <w:szCs w:val="21"/>
        </w:rPr>
      </w:pPr>
      <w:r w:rsidRPr="00850B35">
        <w:rPr>
          <w:rFonts w:eastAsiaTheme="majorEastAsia"/>
          <w:sz w:val="21"/>
          <w:szCs w:val="21"/>
        </w:rPr>
        <w:t>Wischmeier, W.H., Johnson, C.B. and Cross, B.V. (1971). A soil erodibility nomograph for farmland and construction sites. Journal of Soil and Water Conservation 26, 189-193.</w:t>
      </w:r>
    </w:p>
    <w:p w14:paraId="42D4CB24" w14:textId="011F2F22" w:rsidR="00E63D6E" w:rsidRPr="009E1009" w:rsidRDefault="00892F72" w:rsidP="00685048">
      <w:pPr>
        <w:spacing w:before="240" w:after="240"/>
        <w:ind w:left="720" w:hanging="720"/>
        <w:rPr>
          <w:rFonts w:eastAsiaTheme="majorEastAsia"/>
          <w:sz w:val="21"/>
          <w:szCs w:val="21"/>
        </w:rPr>
      </w:pPr>
      <w:r w:rsidRPr="00892F72">
        <w:rPr>
          <w:rFonts w:eastAsiaTheme="majorEastAsia"/>
          <w:sz w:val="21"/>
          <w:szCs w:val="21"/>
        </w:rPr>
        <w:t xml:space="preserve">Yu, B. (1998). Rainfall erosivity and its estimation for Australia's tropics. </w:t>
      </w:r>
      <w:r w:rsidRPr="00990FED">
        <w:rPr>
          <w:rFonts w:eastAsiaTheme="majorEastAsia"/>
          <w:i/>
          <w:sz w:val="21"/>
          <w:szCs w:val="21"/>
        </w:rPr>
        <w:t>Australian Journal of Soil</w:t>
      </w:r>
      <w:r w:rsidR="00C62868">
        <w:rPr>
          <w:rFonts w:eastAsiaTheme="majorEastAsia"/>
          <w:i/>
          <w:sz w:val="21"/>
          <w:szCs w:val="21"/>
        </w:rPr>
        <w:t xml:space="preserve"> </w:t>
      </w:r>
      <w:r w:rsidRPr="00990FED">
        <w:rPr>
          <w:rFonts w:eastAsiaTheme="majorEastAsia"/>
          <w:i/>
          <w:sz w:val="21"/>
          <w:szCs w:val="21"/>
        </w:rPr>
        <w:t>Research, 36</w:t>
      </w:r>
      <w:r w:rsidRPr="00892F72">
        <w:rPr>
          <w:rFonts w:eastAsiaTheme="majorEastAsia"/>
          <w:sz w:val="21"/>
          <w:szCs w:val="21"/>
        </w:rPr>
        <w:t>(1), 143-165.</w:t>
      </w:r>
      <w:r w:rsidR="008B14EF" w:rsidRPr="008B14EF">
        <w:rPr>
          <w:rFonts w:ascii="Open Sans" w:hAnsi="Open Sans" w:cs="Open Sans"/>
          <w:color w:val="00313C"/>
          <w:sz w:val="23"/>
          <w:szCs w:val="23"/>
          <w:shd w:val="clear" w:color="auto" w:fill="FFFFFF"/>
        </w:rPr>
        <w:t xml:space="preserve"> </w:t>
      </w:r>
      <w:hyperlink r:id="rId19" w:history="1">
        <w:r w:rsidR="008B14EF" w:rsidRPr="00C63635">
          <w:rPr>
            <w:rStyle w:val="Hyperlink"/>
            <w:rFonts w:eastAsiaTheme="majorEastAsia"/>
            <w:sz w:val="21"/>
            <w:szCs w:val="21"/>
          </w:rPr>
          <w:t>https://doi.org/10.1071/S97025</w:t>
        </w:r>
      </w:hyperlink>
      <w:r w:rsidR="008B14EF">
        <w:rPr>
          <w:rFonts w:eastAsiaTheme="majorEastAsia"/>
          <w:sz w:val="21"/>
          <w:szCs w:val="21"/>
        </w:rPr>
        <w:t xml:space="preserve"> </w:t>
      </w:r>
    </w:p>
    <w:sectPr w:rsidR="00E63D6E" w:rsidRPr="009E1009" w:rsidSect="005233C4">
      <w:headerReference w:type="default" r:id="rId20"/>
      <w:footerReference w:type="default" r:id="rId21"/>
      <w:type w:val="continuous"/>
      <w:pgSz w:w="11907" w:h="16840" w:code="9"/>
      <w:pgMar w:top="1530" w:right="1440" w:bottom="126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2FA8D" w14:textId="77777777" w:rsidR="00D4334A" w:rsidRPr="001C4F88" w:rsidRDefault="00D4334A" w:rsidP="00E9754F">
      <w:pPr>
        <w:rPr>
          <w:sz w:val="21"/>
          <w:szCs w:val="21"/>
        </w:rPr>
      </w:pPr>
      <w:r w:rsidRPr="001C4F88">
        <w:rPr>
          <w:sz w:val="21"/>
          <w:szCs w:val="21"/>
        </w:rPr>
        <w:separator/>
      </w:r>
    </w:p>
    <w:p w14:paraId="2992E258" w14:textId="77777777" w:rsidR="00D4334A" w:rsidRPr="001C4F88" w:rsidRDefault="00D4334A">
      <w:pPr>
        <w:rPr>
          <w:sz w:val="21"/>
          <w:szCs w:val="21"/>
        </w:rPr>
      </w:pPr>
    </w:p>
  </w:endnote>
  <w:endnote w:type="continuationSeparator" w:id="0">
    <w:p w14:paraId="0089D764" w14:textId="77777777" w:rsidR="00D4334A" w:rsidRPr="001C4F88" w:rsidRDefault="00D4334A" w:rsidP="00E9754F">
      <w:pPr>
        <w:rPr>
          <w:sz w:val="21"/>
          <w:szCs w:val="21"/>
        </w:rPr>
      </w:pPr>
      <w:r w:rsidRPr="001C4F88">
        <w:rPr>
          <w:sz w:val="21"/>
          <w:szCs w:val="21"/>
        </w:rPr>
        <w:continuationSeparator/>
      </w:r>
    </w:p>
    <w:p w14:paraId="4318B680" w14:textId="77777777" w:rsidR="00D4334A" w:rsidRPr="001C4F88" w:rsidRDefault="00D4334A">
      <w:pPr>
        <w:rPr>
          <w:sz w:val="21"/>
          <w:szCs w:val="21"/>
        </w:rPr>
      </w:pPr>
    </w:p>
  </w:endnote>
  <w:endnote w:type="continuationNotice" w:id="1">
    <w:p w14:paraId="6EA00512" w14:textId="77777777" w:rsidR="00D4334A" w:rsidRPr="001C4F88" w:rsidRDefault="00D4334A">
      <w:pPr>
        <w:spacing w:before="0" w:after="0" w:line="240" w:lineRule="auto"/>
        <w:rPr>
          <w:sz w:val="21"/>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ZapfHumnst BT">
    <w:altName w:val="Lucida Sans Unicode"/>
    <w:charset w:val="00"/>
    <w:family w:val="swiss"/>
    <w:pitch w:val="variable"/>
    <w:sig w:usb0="00000087" w:usb1="00000000" w:usb2="00000000" w:usb3="00000000" w:csb0="0000001B" w:csb1="00000000"/>
  </w:font>
  <w:font w:name="Aptos SemiBold">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C16B" w14:textId="77777777" w:rsidR="00DF3836" w:rsidRPr="001C4F88" w:rsidRDefault="00370D4C" w:rsidP="00837C6A">
    <w:pPr>
      <w:widowControl w:val="0"/>
      <w:autoSpaceDE w:val="0"/>
      <w:autoSpaceDN w:val="0"/>
      <w:adjustRightInd w:val="0"/>
      <w:spacing w:after="0" w:line="240" w:lineRule="auto"/>
      <w:ind w:right="-1"/>
      <w:jc w:val="center"/>
      <w:rPr>
        <w:rFonts w:cs="Arial"/>
        <w:sz w:val="16"/>
        <w:szCs w:val="16"/>
      </w:rPr>
    </w:pPr>
    <w:r w:rsidRPr="001C4F88">
      <w:rPr>
        <w:rFonts w:ascii="Arial" w:hAnsi="Arial" w:cs="Arial"/>
        <w:sz w:val="15"/>
        <w:szCs w:val="15"/>
      </w:rPr>
      <w:t>FORESTRY | CROPPING | REHABILITATION | RENEWABLES | CARBON | WATER MANAGEMENT | MINING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D56F" w14:textId="3E72441C" w:rsidR="000228D3" w:rsidRPr="001C4F88" w:rsidRDefault="00D15A03" w:rsidP="00405074">
    <w:pPr>
      <w:pBdr>
        <w:top w:val="single" w:sz="12" w:space="1" w:color="0084AC" w:themeColor="accent1"/>
      </w:pBdr>
      <w:spacing w:before="0" w:after="0" w:line="240" w:lineRule="auto"/>
      <w:ind w:right="85"/>
      <w:rPr>
        <w:sz w:val="19"/>
        <w:szCs w:val="19"/>
      </w:rPr>
    </w:pPr>
    <w:r w:rsidRPr="001C4F88">
      <w:rPr>
        <w:rFonts w:ascii="Calibri" w:hAnsi="Calibri"/>
        <w:b/>
        <w:noProof/>
        <w:spacing w:val="40"/>
        <w:sz w:val="19"/>
        <w:szCs w:val="19"/>
        <w:lang w:eastAsia="en-AU"/>
      </w:rPr>
      <w:drawing>
        <wp:anchor distT="0" distB="0" distL="114300" distR="114300" simplePos="0" relativeHeight="251658242" behindDoc="1" locked="0" layoutInCell="1" allowOverlap="1" wp14:anchorId="58F040A0" wp14:editId="13EC2A5F">
          <wp:simplePos x="0" y="0"/>
          <wp:positionH relativeFrom="column">
            <wp:posOffset>42545</wp:posOffset>
          </wp:positionH>
          <wp:positionV relativeFrom="paragraph">
            <wp:posOffset>9770110</wp:posOffset>
          </wp:positionV>
          <wp:extent cx="7545705" cy="71120"/>
          <wp:effectExtent l="19050" t="0" r="0" b="0"/>
          <wp:wrapNone/>
          <wp:docPr id="231283496" name="Picture 231283496" descr="New Colour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Colour Bar.png"/>
                  <pic:cNvPicPr>
                    <a:picLocks noChangeAspect="1" noChangeArrowheads="1"/>
                  </pic:cNvPicPr>
                </pic:nvPicPr>
                <pic:blipFill>
                  <a:blip r:embed="rId1" cstate="print"/>
                  <a:srcRect/>
                  <a:stretch>
                    <a:fillRect/>
                  </a:stretch>
                </pic:blipFill>
                <pic:spPr bwMode="auto">
                  <a:xfrm>
                    <a:off x="0" y="0"/>
                    <a:ext cx="7545705" cy="71120"/>
                  </a:xfrm>
                  <a:prstGeom prst="rect">
                    <a:avLst/>
                  </a:prstGeom>
                  <a:noFill/>
                  <a:ln w="9525">
                    <a:noFill/>
                    <a:miter lim="800000"/>
                    <a:headEnd/>
                    <a:tailEnd/>
                  </a:ln>
                </pic:spPr>
              </pic:pic>
            </a:graphicData>
          </a:graphic>
        </wp:anchor>
      </w:drawing>
    </w:r>
    <w:r w:rsidR="000228D3" w:rsidRPr="001C4F88">
      <w:rPr>
        <w:sz w:val="19"/>
        <w:szCs w:val="19"/>
      </w:rPr>
      <w:ptab w:relativeTo="margin" w:alignment="right" w:leader="none"/>
    </w:r>
  </w:p>
  <w:p w14:paraId="16DDE03D" w14:textId="25E35533" w:rsidR="00495930" w:rsidRPr="00D15A03" w:rsidRDefault="00E63F92" w:rsidP="00D15A03">
    <w:pPr>
      <w:spacing w:before="0" w:after="0" w:line="240" w:lineRule="auto"/>
      <w:ind w:right="71"/>
      <w:rPr>
        <w:sz w:val="19"/>
        <w:szCs w:val="19"/>
      </w:rPr>
    </w:pPr>
    <w:r>
      <w:rPr>
        <w:rFonts w:ascii="Calibri" w:hAnsi="Calibri" w:cs="Calibri"/>
        <w:color w:val="000000" w:themeColor="text1"/>
        <w:sz w:val="18"/>
        <w:szCs w:val="18"/>
      </w:rPr>
      <w:t xml:space="preserve">ACWIS - </w:t>
    </w:r>
    <w:r w:rsidR="005572E0">
      <w:rPr>
        <w:rFonts w:ascii="Calibri" w:hAnsi="Calibri" w:cs="Calibri"/>
        <w:color w:val="000000" w:themeColor="text1"/>
        <w:sz w:val="18"/>
        <w:szCs w:val="18"/>
      </w:rPr>
      <w:t>A</w:t>
    </w:r>
    <w:r w:rsidR="00C61B80" w:rsidRPr="005572E0">
      <w:rPr>
        <w:rFonts w:ascii="Calibri" w:hAnsi="Calibri" w:cs="Calibri"/>
        <w:color w:val="000000" w:themeColor="text1"/>
        <w:sz w:val="18"/>
        <w:szCs w:val="18"/>
      </w:rPr>
      <w:t>ccounting fine sediment abatement through improved grazing land management</w:t>
    </w:r>
    <w:r w:rsidR="00C61B80" w:rsidRPr="001C4F88">
      <w:rPr>
        <w:noProof/>
        <w:sz w:val="19"/>
        <w:szCs w:val="19"/>
      </w:rPr>
      <w:t xml:space="preserve"> </w:t>
    </w:r>
    <w:r w:rsidR="00D15A03" w:rsidRPr="001C4F88">
      <w:rPr>
        <w:noProof/>
        <w:sz w:val="19"/>
        <w:szCs w:val="19"/>
      </w:rPr>
      <w:ptab w:relativeTo="margin" w:alignment="right" w:leader="none"/>
    </w:r>
    <w:r w:rsidR="00D15A03" w:rsidRPr="001C4F88">
      <w:rPr>
        <w:sz w:val="19"/>
        <w:szCs w:val="19"/>
      </w:rPr>
      <w:t>Page</w:t>
    </w:r>
    <w:r w:rsidR="000228D3" w:rsidRPr="001C4F88">
      <w:rPr>
        <w:sz w:val="19"/>
        <w:szCs w:val="19"/>
      </w:rPr>
      <w:t xml:space="preserve"> </w:t>
    </w:r>
    <w:r w:rsidR="000228D3" w:rsidRPr="001C4F88">
      <w:rPr>
        <w:sz w:val="19"/>
        <w:szCs w:val="19"/>
      </w:rPr>
      <w:fldChar w:fldCharType="begin"/>
    </w:r>
    <w:r w:rsidR="000228D3" w:rsidRPr="001C4F88">
      <w:rPr>
        <w:sz w:val="19"/>
        <w:szCs w:val="19"/>
      </w:rPr>
      <w:instrText xml:space="preserve"> PAGE </w:instrText>
    </w:r>
    <w:r w:rsidR="000228D3" w:rsidRPr="001C4F88">
      <w:rPr>
        <w:sz w:val="19"/>
        <w:szCs w:val="19"/>
      </w:rPr>
      <w:fldChar w:fldCharType="separate"/>
    </w:r>
    <w:r w:rsidR="000228D3" w:rsidRPr="001C4F88">
      <w:rPr>
        <w:noProof/>
        <w:sz w:val="19"/>
        <w:szCs w:val="19"/>
      </w:rPr>
      <w:t>iii</w:t>
    </w:r>
    <w:r w:rsidR="000228D3" w:rsidRPr="001C4F88">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619C4" w14:textId="77777777" w:rsidR="00D4334A" w:rsidRPr="001C4F88" w:rsidRDefault="00D4334A" w:rsidP="00E9754F">
      <w:pPr>
        <w:rPr>
          <w:sz w:val="21"/>
          <w:szCs w:val="21"/>
        </w:rPr>
      </w:pPr>
      <w:r w:rsidRPr="001C4F88">
        <w:rPr>
          <w:sz w:val="21"/>
          <w:szCs w:val="21"/>
        </w:rPr>
        <w:separator/>
      </w:r>
    </w:p>
    <w:p w14:paraId="2FF775C1" w14:textId="77777777" w:rsidR="00D4334A" w:rsidRPr="001C4F88" w:rsidRDefault="00D4334A">
      <w:pPr>
        <w:rPr>
          <w:sz w:val="21"/>
          <w:szCs w:val="21"/>
        </w:rPr>
      </w:pPr>
    </w:p>
  </w:footnote>
  <w:footnote w:type="continuationSeparator" w:id="0">
    <w:p w14:paraId="529B2C90" w14:textId="77777777" w:rsidR="00D4334A" w:rsidRPr="001C4F88" w:rsidRDefault="00D4334A" w:rsidP="00E9754F">
      <w:pPr>
        <w:rPr>
          <w:sz w:val="21"/>
          <w:szCs w:val="21"/>
        </w:rPr>
      </w:pPr>
      <w:r w:rsidRPr="001C4F88">
        <w:rPr>
          <w:sz w:val="21"/>
          <w:szCs w:val="21"/>
        </w:rPr>
        <w:continuationSeparator/>
      </w:r>
    </w:p>
    <w:p w14:paraId="26096548" w14:textId="77777777" w:rsidR="00D4334A" w:rsidRPr="001C4F88" w:rsidRDefault="00D4334A">
      <w:pPr>
        <w:rPr>
          <w:sz w:val="21"/>
          <w:szCs w:val="21"/>
        </w:rPr>
      </w:pPr>
    </w:p>
  </w:footnote>
  <w:footnote w:type="continuationNotice" w:id="1">
    <w:p w14:paraId="1CCFCD9B" w14:textId="77777777" w:rsidR="00D4334A" w:rsidRPr="001C4F88" w:rsidRDefault="00D4334A">
      <w:pPr>
        <w:spacing w:before="0" w:after="0" w:line="240" w:lineRule="auto"/>
        <w:rPr>
          <w:sz w:val="21"/>
          <w:szCs w:val="21"/>
        </w:rPr>
      </w:pPr>
    </w:p>
  </w:footnote>
  <w:footnote w:id="2">
    <w:p w14:paraId="66AA7C1D" w14:textId="77777777" w:rsidR="00C20CD2" w:rsidRDefault="00C20CD2" w:rsidP="00C20CD2">
      <w:pPr>
        <w:pStyle w:val="FootnoteText"/>
      </w:pPr>
      <w:r>
        <w:rPr>
          <w:rStyle w:val="FootnoteReference"/>
        </w:rPr>
        <w:footnoteRef/>
      </w:r>
      <w:r>
        <w:t xml:space="preserve"> Verterra Ecological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0915" w14:textId="4887CFD5" w:rsidR="00DF3836" w:rsidRPr="001C4F88" w:rsidRDefault="009C368B" w:rsidP="00DF3836">
    <w:pPr>
      <w:jc w:val="right"/>
      <w:rPr>
        <w:sz w:val="21"/>
        <w:szCs w:val="21"/>
      </w:rPr>
    </w:pPr>
    <w:r>
      <w:rPr>
        <w:rFonts w:ascii="Times New Roman" w:hAnsi="Times New Roman" w:cs="Times New Roman"/>
        <w:noProof/>
        <w:color w:val="000000"/>
        <w:lang w:eastAsia="en-AU"/>
      </w:rPr>
      <w:drawing>
        <wp:anchor distT="0" distB="0" distL="114300" distR="114300" simplePos="0" relativeHeight="251658240" behindDoc="0" locked="0" layoutInCell="1" allowOverlap="1" wp14:anchorId="1D3CF97F" wp14:editId="19BF8FE4">
          <wp:simplePos x="0" y="0"/>
          <wp:positionH relativeFrom="column">
            <wp:posOffset>4657725</wp:posOffset>
          </wp:positionH>
          <wp:positionV relativeFrom="paragraph">
            <wp:posOffset>-305435</wp:posOffset>
          </wp:positionV>
          <wp:extent cx="1668780" cy="464820"/>
          <wp:effectExtent l="0" t="0" r="7620" b="0"/>
          <wp:wrapNone/>
          <wp:docPr id="1544368866"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687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D602" w14:textId="2864FE83" w:rsidR="00E51802" w:rsidRPr="001C4F88" w:rsidRDefault="009C368B" w:rsidP="00DF3836">
    <w:pPr>
      <w:jc w:val="right"/>
      <w:rPr>
        <w:sz w:val="21"/>
        <w:szCs w:val="21"/>
      </w:rPr>
    </w:pPr>
    <w:r>
      <w:rPr>
        <w:rFonts w:ascii="Times New Roman" w:hAnsi="Times New Roman" w:cs="Times New Roman"/>
        <w:noProof/>
        <w:color w:val="000000"/>
        <w:lang w:eastAsia="en-AU"/>
      </w:rPr>
      <w:drawing>
        <wp:anchor distT="0" distB="0" distL="114300" distR="114300" simplePos="0" relativeHeight="251658241" behindDoc="0" locked="0" layoutInCell="1" allowOverlap="1" wp14:anchorId="6FA5F26C" wp14:editId="4AE6C05B">
          <wp:simplePos x="0" y="0"/>
          <wp:positionH relativeFrom="column">
            <wp:posOffset>4834392</wp:posOffset>
          </wp:positionH>
          <wp:positionV relativeFrom="paragraph">
            <wp:posOffset>-73798</wp:posOffset>
          </wp:positionV>
          <wp:extent cx="1460545" cy="406818"/>
          <wp:effectExtent l="0" t="0" r="6350" b="0"/>
          <wp:wrapNone/>
          <wp:docPr id="39205460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8074" cy="4089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73C"/>
    <w:multiLevelType w:val="hybridMultilevel"/>
    <w:tmpl w:val="248C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A4D"/>
    <w:multiLevelType w:val="hybridMultilevel"/>
    <w:tmpl w:val="0F76A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F7F43"/>
    <w:multiLevelType w:val="hybridMultilevel"/>
    <w:tmpl w:val="1C82E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F6D72"/>
    <w:multiLevelType w:val="hybridMultilevel"/>
    <w:tmpl w:val="067C0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27E33"/>
    <w:multiLevelType w:val="hybridMultilevel"/>
    <w:tmpl w:val="6100D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C4955"/>
    <w:multiLevelType w:val="hybridMultilevel"/>
    <w:tmpl w:val="F83C99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1B0A1F"/>
    <w:multiLevelType w:val="hybridMultilevel"/>
    <w:tmpl w:val="D242C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6A25B5"/>
    <w:multiLevelType w:val="hybridMultilevel"/>
    <w:tmpl w:val="89DEA9D8"/>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10912B18"/>
    <w:multiLevelType w:val="hybridMultilevel"/>
    <w:tmpl w:val="F6C0C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441589"/>
    <w:multiLevelType w:val="hybridMultilevel"/>
    <w:tmpl w:val="9A647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1436DD"/>
    <w:multiLevelType w:val="hybridMultilevel"/>
    <w:tmpl w:val="3CE232B6"/>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593832"/>
    <w:multiLevelType w:val="hybridMultilevel"/>
    <w:tmpl w:val="D242C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95233D"/>
    <w:multiLevelType w:val="hybridMultilevel"/>
    <w:tmpl w:val="3C0CF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90E36"/>
    <w:multiLevelType w:val="hybridMultilevel"/>
    <w:tmpl w:val="A60E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028CF"/>
    <w:multiLevelType w:val="hybridMultilevel"/>
    <w:tmpl w:val="70D8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710673"/>
    <w:multiLevelType w:val="hybridMultilevel"/>
    <w:tmpl w:val="2BAE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FC38A0"/>
    <w:multiLevelType w:val="multilevel"/>
    <w:tmpl w:val="0CC43D2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3B1A0243"/>
    <w:multiLevelType w:val="hybridMultilevel"/>
    <w:tmpl w:val="E882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3F268D"/>
    <w:multiLevelType w:val="hybridMultilevel"/>
    <w:tmpl w:val="5FDCD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AB291C"/>
    <w:multiLevelType w:val="hybridMultilevel"/>
    <w:tmpl w:val="BB5C71BA"/>
    <w:lvl w:ilvl="0" w:tplc="08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482033"/>
    <w:multiLevelType w:val="hybridMultilevel"/>
    <w:tmpl w:val="DEF4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E12E6D"/>
    <w:multiLevelType w:val="hybridMultilevel"/>
    <w:tmpl w:val="65E68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B0F09"/>
    <w:multiLevelType w:val="hybridMultilevel"/>
    <w:tmpl w:val="0FC669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191A13"/>
    <w:multiLevelType w:val="hybridMultilevel"/>
    <w:tmpl w:val="07E07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4823AF"/>
    <w:multiLevelType w:val="hybridMultilevel"/>
    <w:tmpl w:val="62A8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74C43"/>
    <w:multiLevelType w:val="hybridMultilevel"/>
    <w:tmpl w:val="BC5CA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486250"/>
    <w:multiLevelType w:val="hybridMultilevel"/>
    <w:tmpl w:val="A9C43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C13D1D"/>
    <w:multiLevelType w:val="hybridMultilevel"/>
    <w:tmpl w:val="8D627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1B737A"/>
    <w:multiLevelType w:val="hybridMultilevel"/>
    <w:tmpl w:val="E0606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FA5914"/>
    <w:multiLevelType w:val="hybridMultilevel"/>
    <w:tmpl w:val="1F18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5A5838"/>
    <w:multiLevelType w:val="hybridMultilevel"/>
    <w:tmpl w:val="4170F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C71AE"/>
    <w:multiLevelType w:val="hybridMultilevel"/>
    <w:tmpl w:val="E43A4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BB27473"/>
    <w:multiLevelType w:val="hybridMultilevel"/>
    <w:tmpl w:val="4192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C17C91"/>
    <w:multiLevelType w:val="hybridMultilevel"/>
    <w:tmpl w:val="4BEC2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C61450"/>
    <w:multiLevelType w:val="hybridMultilevel"/>
    <w:tmpl w:val="E8885068"/>
    <w:lvl w:ilvl="0" w:tplc="FF9A3FF4">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5762F12"/>
    <w:multiLevelType w:val="hybridMultilevel"/>
    <w:tmpl w:val="23AE3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C57CBC"/>
    <w:multiLevelType w:val="hybridMultilevel"/>
    <w:tmpl w:val="FA42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427944"/>
    <w:multiLevelType w:val="hybridMultilevel"/>
    <w:tmpl w:val="9EF0E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F42C24"/>
    <w:multiLevelType w:val="multilevel"/>
    <w:tmpl w:val="2F10E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431403"/>
    <w:multiLevelType w:val="multilevel"/>
    <w:tmpl w:val="C7DA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0021695">
    <w:abstractNumId w:val="16"/>
  </w:num>
  <w:num w:numId="2" w16cid:durableId="1260480379">
    <w:abstractNumId w:val="12"/>
  </w:num>
  <w:num w:numId="3" w16cid:durableId="1505128525">
    <w:abstractNumId w:val="1"/>
  </w:num>
  <w:num w:numId="4" w16cid:durableId="1984851878">
    <w:abstractNumId w:val="9"/>
  </w:num>
  <w:num w:numId="5" w16cid:durableId="1684090325">
    <w:abstractNumId w:val="36"/>
  </w:num>
  <w:num w:numId="6" w16cid:durableId="1878808865">
    <w:abstractNumId w:val="10"/>
  </w:num>
  <w:num w:numId="7" w16cid:durableId="403646381">
    <w:abstractNumId w:val="34"/>
  </w:num>
  <w:num w:numId="8" w16cid:durableId="2072994231">
    <w:abstractNumId w:val="37"/>
  </w:num>
  <w:num w:numId="9" w16cid:durableId="25255398">
    <w:abstractNumId w:val="3"/>
  </w:num>
  <w:num w:numId="10" w16cid:durableId="77993026">
    <w:abstractNumId w:val="32"/>
  </w:num>
  <w:num w:numId="11" w16cid:durableId="179660418">
    <w:abstractNumId w:val="27"/>
  </w:num>
  <w:num w:numId="12" w16cid:durableId="1896308164">
    <w:abstractNumId w:val="2"/>
  </w:num>
  <w:num w:numId="13" w16cid:durableId="2047942369">
    <w:abstractNumId w:val="35"/>
  </w:num>
  <w:num w:numId="14" w16cid:durableId="300116640">
    <w:abstractNumId w:val="20"/>
  </w:num>
  <w:num w:numId="15" w16cid:durableId="1281300913">
    <w:abstractNumId w:val="29"/>
  </w:num>
  <w:num w:numId="16" w16cid:durableId="1767731544">
    <w:abstractNumId w:val="4"/>
  </w:num>
  <w:num w:numId="17" w16cid:durableId="330255209">
    <w:abstractNumId w:val="19"/>
  </w:num>
  <w:num w:numId="18" w16cid:durableId="1279532167">
    <w:abstractNumId w:val="8"/>
  </w:num>
  <w:num w:numId="19" w16cid:durableId="631446483">
    <w:abstractNumId w:val="14"/>
  </w:num>
  <w:num w:numId="20" w16cid:durableId="1612275944">
    <w:abstractNumId w:val="0"/>
  </w:num>
  <w:num w:numId="21" w16cid:durableId="1692222369">
    <w:abstractNumId w:val="24"/>
  </w:num>
  <w:num w:numId="22" w16cid:durableId="2003000308">
    <w:abstractNumId w:val="31"/>
  </w:num>
  <w:num w:numId="23" w16cid:durableId="792482583">
    <w:abstractNumId w:val="30"/>
  </w:num>
  <w:num w:numId="24" w16cid:durableId="1413623327">
    <w:abstractNumId w:val="7"/>
  </w:num>
  <w:num w:numId="25" w16cid:durableId="62796886">
    <w:abstractNumId w:val="6"/>
  </w:num>
  <w:num w:numId="26" w16cid:durableId="676423879">
    <w:abstractNumId w:val="11"/>
  </w:num>
  <w:num w:numId="27" w16cid:durableId="1196625277">
    <w:abstractNumId w:val="13"/>
  </w:num>
  <w:num w:numId="28" w16cid:durableId="1536191079">
    <w:abstractNumId w:val="18"/>
  </w:num>
  <w:num w:numId="29" w16cid:durableId="93329711">
    <w:abstractNumId w:val="26"/>
  </w:num>
  <w:num w:numId="30" w16cid:durableId="141119034">
    <w:abstractNumId w:val="22"/>
  </w:num>
  <w:num w:numId="31" w16cid:durableId="2026249771">
    <w:abstractNumId w:val="5"/>
  </w:num>
  <w:num w:numId="32" w16cid:durableId="597250534">
    <w:abstractNumId w:val="15"/>
  </w:num>
  <w:num w:numId="33" w16cid:durableId="1412461246">
    <w:abstractNumId w:val="17"/>
  </w:num>
  <w:num w:numId="34" w16cid:durableId="1156722669">
    <w:abstractNumId w:val="23"/>
  </w:num>
  <w:num w:numId="35" w16cid:durableId="735006527">
    <w:abstractNumId w:val="33"/>
  </w:num>
  <w:num w:numId="36" w16cid:durableId="621157956">
    <w:abstractNumId w:val="25"/>
  </w:num>
  <w:num w:numId="37" w16cid:durableId="1838570800">
    <w:abstractNumId w:val="28"/>
  </w:num>
  <w:num w:numId="38" w16cid:durableId="968976168">
    <w:abstractNumId w:val="21"/>
  </w:num>
  <w:num w:numId="39" w16cid:durableId="1447774512">
    <w:abstractNumId w:val="38"/>
  </w:num>
  <w:num w:numId="40" w16cid:durableId="926576023">
    <w:abstractNumId w:val="16"/>
  </w:num>
  <w:num w:numId="41" w16cid:durableId="1386174082">
    <w:abstractNumId w:val="16"/>
  </w:num>
  <w:num w:numId="42" w16cid:durableId="1818913756">
    <w:abstractNumId w:val="16"/>
  </w:num>
  <w:num w:numId="43" w16cid:durableId="455878994">
    <w:abstractNumId w:val="16"/>
  </w:num>
  <w:num w:numId="44" w16cid:durableId="672027704">
    <w:abstractNumId w:val="16"/>
  </w:num>
  <w:num w:numId="45" w16cid:durableId="1401633214">
    <w:abstractNumId w:val="16"/>
  </w:num>
  <w:num w:numId="46" w16cid:durableId="1567035258">
    <w:abstractNumId w:val="16"/>
  </w:num>
  <w:num w:numId="47" w16cid:durableId="723914473">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8" w:dllVersion="513" w:checkStyle="1"/>
  <w:proofState w:spelling="clean" w:grammar="clean"/>
  <w:defaultTabStop w:val="720"/>
  <w:drawingGridHorizontalSpacing w:val="110"/>
  <w:displayHorizontalDrawingGridEvery w:val="0"/>
  <w:displayVerticalDrawingGridEvery w:val="0"/>
  <w:doNotShadeFormData/>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90"/>
    <w:rsid w:val="0000002E"/>
    <w:rsid w:val="000003AE"/>
    <w:rsid w:val="00000B01"/>
    <w:rsid w:val="00000B8E"/>
    <w:rsid w:val="00000D8B"/>
    <w:rsid w:val="00000E57"/>
    <w:rsid w:val="0000109D"/>
    <w:rsid w:val="0000133A"/>
    <w:rsid w:val="00001673"/>
    <w:rsid w:val="000018D7"/>
    <w:rsid w:val="00001B36"/>
    <w:rsid w:val="00001BFB"/>
    <w:rsid w:val="00001E59"/>
    <w:rsid w:val="000022D6"/>
    <w:rsid w:val="000022F3"/>
    <w:rsid w:val="000024B0"/>
    <w:rsid w:val="0000264E"/>
    <w:rsid w:val="00002FB4"/>
    <w:rsid w:val="00003583"/>
    <w:rsid w:val="00003837"/>
    <w:rsid w:val="00003A37"/>
    <w:rsid w:val="00003D4D"/>
    <w:rsid w:val="0000425E"/>
    <w:rsid w:val="00004528"/>
    <w:rsid w:val="00004E5E"/>
    <w:rsid w:val="00004EE4"/>
    <w:rsid w:val="0000514E"/>
    <w:rsid w:val="00005186"/>
    <w:rsid w:val="0000536F"/>
    <w:rsid w:val="000057E6"/>
    <w:rsid w:val="00006BF6"/>
    <w:rsid w:val="00006F78"/>
    <w:rsid w:val="00010278"/>
    <w:rsid w:val="000103BA"/>
    <w:rsid w:val="0001077F"/>
    <w:rsid w:val="000111C6"/>
    <w:rsid w:val="000113E6"/>
    <w:rsid w:val="00011F4B"/>
    <w:rsid w:val="0001240C"/>
    <w:rsid w:val="000126E2"/>
    <w:rsid w:val="00012711"/>
    <w:rsid w:val="00012E2A"/>
    <w:rsid w:val="00013998"/>
    <w:rsid w:val="00014930"/>
    <w:rsid w:val="0001502D"/>
    <w:rsid w:val="000151BE"/>
    <w:rsid w:val="000157AC"/>
    <w:rsid w:val="00015935"/>
    <w:rsid w:val="00015D64"/>
    <w:rsid w:val="000160A1"/>
    <w:rsid w:val="00016230"/>
    <w:rsid w:val="00016467"/>
    <w:rsid w:val="000169CC"/>
    <w:rsid w:val="00017358"/>
    <w:rsid w:val="000175B5"/>
    <w:rsid w:val="0001779E"/>
    <w:rsid w:val="00017B42"/>
    <w:rsid w:val="00017D60"/>
    <w:rsid w:val="00017EF4"/>
    <w:rsid w:val="00017F45"/>
    <w:rsid w:val="00017F49"/>
    <w:rsid w:val="00017FCE"/>
    <w:rsid w:val="00020013"/>
    <w:rsid w:val="000200F5"/>
    <w:rsid w:val="00020267"/>
    <w:rsid w:val="00020298"/>
    <w:rsid w:val="000202AD"/>
    <w:rsid w:val="0002061E"/>
    <w:rsid w:val="000207D9"/>
    <w:rsid w:val="00020CFA"/>
    <w:rsid w:val="0002159A"/>
    <w:rsid w:val="00021691"/>
    <w:rsid w:val="00021CFC"/>
    <w:rsid w:val="00021DD0"/>
    <w:rsid w:val="000220BB"/>
    <w:rsid w:val="000223C9"/>
    <w:rsid w:val="000228D3"/>
    <w:rsid w:val="00022A0F"/>
    <w:rsid w:val="00022AE9"/>
    <w:rsid w:val="00022FC8"/>
    <w:rsid w:val="00023030"/>
    <w:rsid w:val="00023383"/>
    <w:rsid w:val="00023468"/>
    <w:rsid w:val="00023A63"/>
    <w:rsid w:val="00023C9E"/>
    <w:rsid w:val="00023E52"/>
    <w:rsid w:val="000246EF"/>
    <w:rsid w:val="00024859"/>
    <w:rsid w:val="00024BF3"/>
    <w:rsid w:val="00025092"/>
    <w:rsid w:val="000251B7"/>
    <w:rsid w:val="000254C3"/>
    <w:rsid w:val="00025500"/>
    <w:rsid w:val="00025F3C"/>
    <w:rsid w:val="00026211"/>
    <w:rsid w:val="0002630F"/>
    <w:rsid w:val="00026379"/>
    <w:rsid w:val="000264CC"/>
    <w:rsid w:val="00026B2C"/>
    <w:rsid w:val="00026E6C"/>
    <w:rsid w:val="000272B5"/>
    <w:rsid w:val="000278B0"/>
    <w:rsid w:val="00027D2F"/>
    <w:rsid w:val="0003014E"/>
    <w:rsid w:val="0003038F"/>
    <w:rsid w:val="00030A39"/>
    <w:rsid w:val="000311E3"/>
    <w:rsid w:val="00031404"/>
    <w:rsid w:val="00031490"/>
    <w:rsid w:val="0003206C"/>
    <w:rsid w:val="000320B7"/>
    <w:rsid w:val="000321A5"/>
    <w:rsid w:val="00032589"/>
    <w:rsid w:val="00032605"/>
    <w:rsid w:val="00032B66"/>
    <w:rsid w:val="00032F70"/>
    <w:rsid w:val="00032FFB"/>
    <w:rsid w:val="0003311C"/>
    <w:rsid w:val="000332EA"/>
    <w:rsid w:val="00033592"/>
    <w:rsid w:val="00033D25"/>
    <w:rsid w:val="00033D64"/>
    <w:rsid w:val="00034842"/>
    <w:rsid w:val="00034EBB"/>
    <w:rsid w:val="0003508F"/>
    <w:rsid w:val="000352A6"/>
    <w:rsid w:val="000356EE"/>
    <w:rsid w:val="000357B5"/>
    <w:rsid w:val="000359B7"/>
    <w:rsid w:val="00035BF8"/>
    <w:rsid w:val="00035CAC"/>
    <w:rsid w:val="00035D58"/>
    <w:rsid w:val="0003616A"/>
    <w:rsid w:val="000364F9"/>
    <w:rsid w:val="0003680E"/>
    <w:rsid w:val="00036908"/>
    <w:rsid w:val="00036BEE"/>
    <w:rsid w:val="00036C60"/>
    <w:rsid w:val="0003707B"/>
    <w:rsid w:val="000371C6"/>
    <w:rsid w:val="00037286"/>
    <w:rsid w:val="00037501"/>
    <w:rsid w:val="0003760F"/>
    <w:rsid w:val="000379DB"/>
    <w:rsid w:val="00037C72"/>
    <w:rsid w:val="00037D1E"/>
    <w:rsid w:val="000405B4"/>
    <w:rsid w:val="00040BAB"/>
    <w:rsid w:val="0004148F"/>
    <w:rsid w:val="000414A9"/>
    <w:rsid w:val="000414E5"/>
    <w:rsid w:val="000415F3"/>
    <w:rsid w:val="00041794"/>
    <w:rsid w:val="00041871"/>
    <w:rsid w:val="00041A66"/>
    <w:rsid w:val="0004267F"/>
    <w:rsid w:val="00042CA2"/>
    <w:rsid w:val="00043231"/>
    <w:rsid w:val="00043DCD"/>
    <w:rsid w:val="0004400B"/>
    <w:rsid w:val="000442DA"/>
    <w:rsid w:val="00044745"/>
    <w:rsid w:val="00044780"/>
    <w:rsid w:val="00044B2B"/>
    <w:rsid w:val="000451EE"/>
    <w:rsid w:val="00045385"/>
    <w:rsid w:val="000455F5"/>
    <w:rsid w:val="000455FE"/>
    <w:rsid w:val="000456D2"/>
    <w:rsid w:val="00045864"/>
    <w:rsid w:val="00045AC8"/>
    <w:rsid w:val="00046A0B"/>
    <w:rsid w:val="00046C4B"/>
    <w:rsid w:val="00047015"/>
    <w:rsid w:val="000474F9"/>
    <w:rsid w:val="000479D4"/>
    <w:rsid w:val="00047A83"/>
    <w:rsid w:val="00050097"/>
    <w:rsid w:val="0005019F"/>
    <w:rsid w:val="0005056D"/>
    <w:rsid w:val="000506BE"/>
    <w:rsid w:val="00050ABE"/>
    <w:rsid w:val="00051896"/>
    <w:rsid w:val="0005192E"/>
    <w:rsid w:val="00051DC1"/>
    <w:rsid w:val="0005292C"/>
    <w:rsid w:val="00052A14"/>
    <w:rsid w:val="00052A88"/>
    <w:rsid w:val="00052CA2"/>
    <w:rsid w:val="00052D3C"/>
    <w:rsid w:val="000532D1"/>
    <w:rsid w:val="0005369C"/>
    <w:rsid w:val="00054197"/>
    <w:rsid w:val="0005492A"/>
    <w:rsid w:val="000559D8"/>
    <w:rsid w:val="00055ED9"/>
    <w:rsid w:val="000563D4"/>
    <w:rsid w:val="0005671B"/>
    <w:rsid w:val="0005692B"/>
    <w:rsid w:val="00056B65"/>
    <w:rsid w:val="00056FDD"/>
    <w:rsid w:val="00057365"/>
    <w:rsid w:val="000575FD"/>
    <w:rsid w:val="0005773E"/>
    <w:rsid w:val="00057937"/>
    <w:rsid w:val="0005795E"/>
    <w:rsid w:val="00057F78"/>
    <w:rsid w:val="00060838"/>
    <w:rsid w:val="000609C6"/>
    <w:rsid w:val="000609C7"/>
    <w:rsid w:val="00061200"/>
    <w:rsid w:val="000612B9"/>
    <w:rsid w:val="000614A9"/>
    <w:rsid w:val="00061692"/>
    <w:rsid w:val="00061ACE"/>
    <w:rsid w:val="000627EE"/>
    <w:rsid w:val="00062FD3"/>
    <w:rsid w:val="00063246"/>
    <w:rsid w:val="000635BF"/>
    <w:rsid w:val="000635ED"/>
    <w:rsid w:val="00064360"/>
    <w:rsid w:val="000646B9"/>
    <w:rsid w:val="00064D68"/>
    <w:rsid w:val="00064FEA"/>
    <w:rsid w:val="00065271"/>
    <w:rsid w:val="000652D6"/>
    <w:rsid w:val="000653F8"/>
    <w:rsid w:val="00065481"/>
    <w:rsid w:val="000654DE"/>
    <w:rsid w:val="000655E6"/>
    <w:rsid w:val="00065BF0"/>
    <w:rsid w:val="00065CE2"/>
    <w:rsid w:val="00065E8A"/>
    <w:rsid w:val="00066395"/>
    <w:rsid w:val="00066A30"/>
    <w:rsid w:val="0006785A"/>
    <w:rsid w:val="00067F0F"/>
    <w:rsid w:val="00070530"/>
    <w:rsid w:val="00070540"/>
    <w:rsid w:val="00070765"/>
    <w:rsid w:val="00070842"/>
    <w:rsid w:val="00070E9E"/>
    <w:rsid w:val="00071173"/>
    <w:rsid w:val="000718DA"/>
    <w:rsid w:val="00071BB3"/>
    <w:rsid w:val="00071BF2"/>
    <w:rsid w:val="000720E6"/>
    <w:rsid w:val="000721CA"/>
    <w:rsid w:val="0007232F"/>
    <w:rsid w:val="000726D8"/>
    <w:rsid w:val="00072E65"/>
    <w:rsid w:val="0007398E"/>
    <w:rsid w:val="00073C54"/>
    <w:rsid w:val="00073F13"/>
    <w:rsid w:val="0007494F"/>
    <w:rsid w:val="00074DFA"/>
    <w:rsid w:val="00074FE5"/>
    <w:rsid w:val="0007536B"/>
    <w:rsid w:val="000759B0"/>
    <w:rsid w:val="000759F2"/>
    <w:rsid w:val="00076C87"/>
    <w:rsid w:val="00076CE8"/>
    <w:rsid w:val="00076E17"/>
    <w:rsid w:val="000770C3"/>
    <w:rsid w:val="0007758D"/>
    <w:rsid w:val="000779D8"/>
    <w:rsid w:val="00077A97"/>
    <w:rsid w:val="00077ABA"/>
    <w:rsid w:val="00077FC1"/>
    <w:rsid w:val="00080083"/>
    <w:rsid w:val="0008027A"/>
    <w:rsid w:val="00080613"/>
    <w:rsid w:val="0008073E"/>
    <w:rsid w:val="00080782"/>
    <w:rsid w:val="000809A8"/>
    <w:rsid w:val="000809CC"/>
    <w:rsid w:val="00080CAC"/>
    <w:rsid w:val="00080E41"/>
    <w:rsid w:val="000812BD"/>
    <w:rsid w:val="00081369"/>
    <w:rsid w:val="00081404"/>
    <w:rsid w:val="000816F7"/>
    <w:rsid w:val="00081BCF"/>
    <w:rsid w:val="00081CD8"/>
    <w:rsid w:val="00081DF5"/>
    <w:rsid w:val="00081E11"/>
    <w:rsid w:val="00082708"/>
    <w:rsid w:val="00082864"/>
    <w:rsid w:val="00082A41"/>
    <w:rsid w:val="0008365A"/>
    <w:rsid w:val="00083EB7"/>
    <w:rsid w:val="00083EEA"/>
    <w:rsid w:val="00084106"/>
    <w:rsid w:val="00084B61"/>
    <w:rsid w:val="00084EE6"/>
    <w:rsid w:val="00084F58"/>
    <w:rsid w:val="000855CA"/>
    <w:rsid w:val="00085AA4"/>
    <w:rsid w:val="000864BF"/>
    <w:rsid w:val="00086868"/>
    <w:rsid w:val="00086B31"/>
    <w:rsid w:val="00087551"/>
    <w:rsid w:val="00087BD9"/>
    <w:rsid w:val="00087C3B"/>
    <w:rsid w:val="00087EFA"/>
    <w:rsid w:val="000906A7"/>
    <w:rsid w:val="000906FB"/>
    <w:rsid w:val="000908D9"/>
    <w:rsid w:val="00091771"/>
    <w:rsid w:val="00091D48"/>
    <w:rsid w:val="0009204C"/>
    <w:rsid w:val="00092061"/>
    <w:rsid w:val="0009238D"/>
    <w:rsid w:val="000929E5"/>
    <w:rsid w:val="00092DDB"/>
    <w:rsid w:val="00092FD0"/>
    <w:rsid w:val="00093F9A"/>
    <w:rsid w:val="00093FEA"/>
    <w:rsid w:val="000946C9"/>
    <w:rsid w:val="00094B5E"/>
    <w:rsid w:val="00094BD3"/>
    <w:rsid w:val="00094DE2"/>
    <w:rsid w:val="00094F28"/>
    <w:rsid w:val="0009571C"/>
    <w:rsid w:val="00095B4C"/>
    <w:rsid w:val="00095D78"/>
    <w:rsid w:val="00096A85"/>
    <w:rsid w:val="00096E7E"/>
    <w:rsid w:val="000970C6"/>
    <w:rsid w:val="00097342"/>
    <w:rsid w:val="00097416"/>
    <w:rsid w:val="000A0417"/>
    <w:rsid w:val="000A062F"/>
    <w:rsid w:val="000A07CC"/>
    <w:rsid w:val="000A10CE"/>
    <w:rsid w:val="000A13E7"/>
    <w:rsid w:val="000A175E"/>
    <w:rsid w:val="000A17B7"/>
    <w:rsid w:val="000A2245"/>
    <w:rsid w:val="000A2E79"/>
    <w:rsid w:val="000A347E"/>
    <w:rsid w:val="000A39D5"/>
    <w:rsid w:val="000A3B43"/>
    <w:rsid w:val="000A43C0"/>
    <w:rsid w:val="000A4D63"/>
    <w:rsid w:val="000A4E45"/>
    <w:rsid w:val="000A5176"/>
    <w:rsid w:val="000A54B8"/>
    <w:rsid w:val="000A5EFD"/>
    <w:rsid w:val="000A632B"/>
    <w:rsid w:val="000A6617"/>
    <w:rsid w:val="000A663B"/>
    <w:rsid w:val="000A674C"/>
    <w:rsid w:val="000A6AEB"/>
    <w:rsid w:val="000A6C38"/>
    <w:rsid w:val="000A74F7"/>
    <w:rsid w:val="000A7919"/>
    <w:rsid w:val="000A7A8D"/>
    <w:rsid w:val="000B0DE9"/>
    <w:rsid w:val="000B0F6D"/>
    <w:rsid w:val="000B100D"/>
    <w:rsid w:val="000B1351"/>
    <w:rsid w:val="000B136D"/>
    <w:rsid w:val="000B1D2D"/>
    <w:rsid w:val="000B21DD"/>
    <w:rsid w:val="000B2431"/>
    <w:rsid w:val="000B26C5"/>
    <w:rsid w:val="000B2B27"/>
    <w:rsid w:val="000B2C50"/>
    <w:rsid w:val="000B2E7E"/>
    <w:rsid w:val="000B302C"/>
    <w:rsid w:val="000B39B8"/>
    <w:rsid w:val="000B3AC5"/>
    <w:rsid w:val="000B4084"/>
    <w:rsid w:val="000B472B"/>
    <w:rsid w:val="000B489B"/>
    <w:rsid w:val="000B4FAE"/>
    <w:rsid w:val="000B514B"/>
    <w:rsid w:val="000B58CC"/>
    <w:rsid w:val="000B6024"/>
    <w:rsid w:val="000B6610"/>
    <w:rsid w:val="000B6895"/>
    <w:rsid w:val="000B6CA7"/>
    <w:rsid w:val="000B74C8"/>
    <w:rsid w:val="000B7A1C"/>
    <w:rsid w:val="000B7C57"/>
    <w:rsid w:val="000C03E7"/>
    <w:rsid w:val="000C047A"/>
    <w:rsid w:val="000C0C9C"/>
    <w:rsid w:val="000C1048"/>
    <w:rsid w:val="000C1215"/>
    <w:rsid w:val="000C1220"/>
    <w:rsid w:val="000C19E2"/>
    <w:rsid w:val="000C1ADF"/>
    <w:rsid w:val="000C209A"/>
    <w:rsid w:val="000C27CD"/>
    <w:rsid w:val="000C2B19"/>
    <w:rsid w:val="000C2B4F"/>
    <w:rsid w:val="000C2EC5"/>
    <w:rsid w:val="000C3B93"/>
    <w:rsid w:val="000C431C"/>
    <w:rsid w:val="000C4384"/>
    <w:rsid w:val="000C44C4"/>
    <w:rsid w:val="000C4C2F"/>
    <w:rsid w:val="000C4EEC"/>
    <w:rsid w:val="000C502A"/>
    <w:rsid w:val="000C5363"/>
    <w:rsid w:val="000C56D4"/>
    <w:rsid w:val="000C5D11"/>
    <w:rsid w:val="000C640C"/>
    <w:rsid w:val="000C6937"/>
    <w:rsid w:val="000C7175"/>
    <w:rsid w:val="000C7B70"/>
    <w:rsid w:val="000C7C66"/>
    <w:rsid w:val="000C7D40"/>
    <w:rsid w:val="000C7F6C"/>
    <w:rsid w:val="000D0466"/>
    <w:rsid w:val="000D0785"/>
    <w:rsid w:val="000D081C"/>
    <w:rsid w:val="000D098E"/>
    <w:rsid w:val="000D0A84"/>
    <w:rsid w:val="000D0D0D"/>
    <w:rsid w:val="000D0E54"/>
    <w:rsid w:val="000D1073"/>
    <w:rsid w:val="000D11EF"/>
    <w:rsid w:val="000D17E5"/>
    <w:rsid w:val="000D1C5E"/>
    <w:rsid w:val="000D1CBB"/>
    <w:rsid w:val="000D1D87"/>
    <w:rsid w:val="000D1EFF"/>
    <w:rsid w:val="000D26D1"/>
    <w:rsid w:val="000D29CD"/>
    <w:rsid w:val="000D2AAC"/>
    <w:rsid w:val="000D2EB7"/>
    <w:rsid w:val="000D3468"/>
    <w:rsid w:val="000D37A5"/>
    <w:rsid w:val="000D393D"/>
    <w:rsid w:val="000D3A45"/>
    <w:rsid w:val="000D3B41"/>
    <w:rsid w:val="000D3C1C"/>
    <w:rsid w:val="000D3CEB"/>
    <w:rsid w:val="000D3F6C"/>
    <w:rsid w:val="000D41B8"/>
    <w:rsid w:val="000D43D0"/>
    <w:rsid w:val="000D45CB"/>
    <w:rsid w:val="000D48D6"/>
    <w:rsid w:val="000D4A17"/>
    <w:rsid w:val="000D4AEF"/>
    <w:rsid w:val="000D4BE0"/>
    <w:rsid w:val="000D4C34"/>
    <w:rsid w:val="000D583D"/>
    <w:rsid w:val="000D5F9C"/>
    <w:rsid w:val="000D618B"/>
    <w:rsid w:val="000D622E"/>
    <w:rsid w:val="000D6B4B"/>
    <w:rsid w:val="000D6C5C"/>
    <w:rsid w:val="000D6F5D"/>
    <w:rsid w:val="000D706C"/>
    <w:rsid w:val="000D75F8"/>
    <w:rsid w:val="000D7A0D"/>
    <w:rsid w:val="000D7E2E"/>
    <w:rsid w:val="000E06CC"/>
    <w:rsid w:val="000E09E4"/>
    <w:rsid w:val="000E0D15"/>
    <w:rsid w:val="000E0FB4"/>
    <w:rsid w:val="000E11E5"/>
    <w:rsid w:val="000E1517"/>
    <w:rsid w:val="000E1585"/>
    <w:rsid w:val="000E1844"/>
    <w:rsid w:val="000E1B03"/>
    <w:rsid w:val="000E1F0F"/>
    <w:rsid w:val="000E20B6"/>
    <w:rsid w:val="000E214E"/>
    <w:rsid w:val="000E2259"/>
    <w:rsid w:val="000E235A"/>
    <w:rsid w:val="000E261D"/>
    <w:rsid w:val="000E281D"/>
    <w:rsid w:val="000E2937"/>
    <w:rsid w:val="000E2B6E"/>
    <w:rsid w:val="000E2C3B"/>
    <w:rsid w:val="000E3B14"/>
    <w:rsid w:val="000E423B"/>
    <w:rsid w:val="000E4970"/>
    <w:rsid w:val="000E4C88"/>
    <w:rsid w:val="000E4CC7"/>
    <w:rsid w:val="000E4E54"/>
    <w:rsid w:val="000E5243"/>
    <w:rsid w:val="000E5391"/>
    <w:rsid w:val="000E54D3"/>
    <w:rsid w:val="000E5528"/>
    <w:rsid w:val="000E5C18"/>
    <w:rsid w:val="000E5E32"/>
    <w:rsid w:val="000E64B7"/>
    <w:rsid w:val="000E67C9"/>
    <w:rsid w:val="000E7F95"/>
    <w:rsid w:val="000E7FA5"/>
    <w:rsid w:val="000F0C6C"/>
    <w:rsid w:val="000F0C97"/>
    <w:rsid w:val="000F0DC7"/>
    <w:rsid w:val="000F1092"/>
    <w:rsid w:val="000F15FA"/>
    <w:rsid w:val="000F1B9C"/>
    <w:rsid w:val="000F1BF4"/>
    <w:rsid w:val="000F223A"/>
    <w:rsid w:val="000F2724"/>
    <w:rsid w:val="000F2C0B"/>
    <w:rsid w:val="000F2CE6"/>
    <w:rsid w:val="000F2E46"/>
    <w:rsid w:val="000F324C"/>
    <w:rsid w:val="000F335F"/>
    <w:rsid w:val="000F34EB"/>
    <w:rsid w:val="000F3595"/>
    <w:rsid w:val="000F37F0"/>
    <w:rsid w:val="000F387A"/>
    <w:rsid w:val="000F3AAE"/>
    <w:rsid w:val="000F3EAB"/>
    <w:rsid w:val="000F48DD"/>
    <w:rsid w:val="000F500F"/>
    <w:rsid w:val="000F50C7"/>
    <w:rsid w:val="000F53CC"/>
    <w:rsid w:val="000F586B"/>
    <w:rsid w:val="000F5A6C"/>
    <w:rsid w:val="000F5E16"/>
    <w:rsid w:val="000F6979"/>
    <w:rsid w:val="000F6ACF"/>
    <w:rsid w:val="000F6C3A"/>
    <w:rsid w:val="000F7B17"/>
    <w:rsid w:val="00100088"/>
    <w:rsid w:val="001000E0"/>
    <w:rsid w:val="00100165"/>
    <w:rsid w:val="0010048A"/>
    <w:rsid w:val="00100760"/>
    <w:rsid w:val="0010088E"/>
    <w:rsid w:val="001008AF"/>
    <w:rsid w:val="00100EA9"/>
    <w:rsid w:val="001010C6"/>
    <w:rsid w:val="00101608"/>
    <w:rsid w:val="0010172C"/>
    <w:rsid w:val="00101C17"/>
    <w:rsid w:val="00101DFA"/>
    <w:rsid w:val="00101EF4"/>
    <w:rsid w:val="001021F5"/>
    <w:rsid w:val="0010224B"/>
    <w:rsid w:val="00102587"/>
    <w:rsid w:val="001029F2"/>
    <w:rsid w:val="00102C9A"/>
    <w:rsid w:val="00102D21"/>
    <w:rsid w:val="00102D29"/>
    <w:rsid w:val="001035DA"/>
    <w:rsid w:val="001037EB"/>
    <w:rsid w:val="00103B0D"/>
    <w:rsid w:val="00103B74"/>
    <w:rsid w:val="00103CB8"/>
    <w:rsid w:val="0010517D"/>
    <w:rsid w:val="00105369"/>
    <w:rsid w:val="00105430"/>
    <w:rsid w:val="00105690"/>
    <w:rsid w:val="001057D0"/>
    <w:rsid w:val="00105E50"/>
    <w:rsid w:val="00106355"/>
    <w:rsid w:val="001068CD"/>
    <w:rsid w:val="001079B7"/>
    <w:rsid w:val="001100AB"/>
    <w:rsid w:val="00110531"/>
    <w:rsid w:val="001105AE"/>
    <w:rsid w:val="001113A7"/>
    <w:rsid w:val="001113C4"/>
    <w:rsid w:val="0011150F"/>
    <w:rsid w:val="0011174A"/>
    <w:rsid w:val="00111D6A"/>
    <w:rsid w:val="00112933"/>
    <w:rsid w:val="0011325F"/>
    <w:rsid w:val="001133C7"/>
    <w:rsid w:val="00113467"/>
    <w:rsid w:val="001137EB"/>
    <w:rsid w:val="00113C73"/>
    <w:rsid w:val="00113E4A"/>
    <w:rsid w:val="00113EDC"/>
    <w:rsid w:val="00114253"/>
    <w:rsid w:val="0011489B"/>
    <w:rsid w:val="001151C7"/>
    <w:rsid w:val="0011564A"/>
    <w:rsid w:val="00115A6C"/>
    <w:rsid w:val="00115A7F"/>
    <w:rsid w:val="00115AFE"/>
    <w:rsid w:val="00115BB1"/>
    <w:rsid w:val="00115D56"/>
    <w:rsid w:val="00116715"/>
    <w:rsid w:val="0011722B"/>
    <w:rsid w:val="00117536"/>
    <w:rsid w:val="001177ED"/>
    <w:rsid w:val="001203F0"/>
    <w:rsid w:val="00120D14"/>
    <w:rsid w:val="00120DB8"/>
    <w:rsid w:val="00120FFC"/>
    <w:rsid w:val="0012111A"/>
    <w:rsid w:val="00121167"/>
    <w:rsid w:val="00121538"/>
    <w:rsid w:val="001216C1"/>
    <w:rsid w:val="00121891"/>
    <w:rsid w:val="0012191C"/>
    <w:rsid w:val="00121A67"/>
    <w:rsid w:val="001224CC"/>
    <w:rsid w:val="0012264B"/>
    <w:rsid w:val="00122D3D"/>
    <w:rsid w:val="0012368C"/>
    <w:rsid w:val="00123E93"/>
    <w:rsid w:val="0012403D"/>
    <w:rsid w:val="0012468C"/>
    <w:rsid w:val="0012481E"/>
    <w:rsid w:val="001248B4"/>
    <w:rsid w:val="00124D39"/>
    <w:rsid w:val="00125127"/>
    <w:rsid w:val="00125140"/>
    <w:rsid w:val="00125416"/>
    <w:rsid w:val="00125727"/>
    <w:rsid w:val="001259AE"/>
    <w:rsid w:val="00125D79"/>
    <w:rsid w:val="00125EDF"/>
    <w:rsid w:val="00125FA0"/>
    <w:rsid w:val="001263A5"/>
    <w:rsid w:val="001264A6"/>
    <w:rsid w:val="00126B83"/>
    <w:rsid w:val="00126EBB"/>
    <w:rsid w:val="00126EC4"/>
    <w:rsid w:val="00126FEF"/>
    <w:rsid w:val="0012715C"/>
    <w:rsid w:val="001271C9"/>
    <w:rsid w:val="001272B4"/>
    <w:rsid w:val="00127339"/>
    <w:rsid w:val="0012741B"/>
    <w:rsid w:val="00127BF1"/>
    <w:rsid w:val="00127F85"/>
    <w:rsid w:val="00130076"/>
    <w:rsid w:val="0013012C"/>
    <w:rsid w:val="00130210"/>
    <w:rsid w:val="00130447"/>
    <w:rsid w:val="00130E28"/>
    <w:rsid w:val="001311B7"/>
    <w:rsid w:val="0013124A"/>
    <w:rsid w:val="00131CF9"/>
    <w:rsid w:val="0013207F"/>
    <w:rsid w:val="001322F7"/>
    <w:rsid w:val="0013263B"/>
    <w:rsid w:val="0013323D"/>
    <w:rsid w:val="001334C7"/>
    <w:rsid w:val="001339CA"/>
    <w:rsid w:val="00133A74"/>
    <w:rsid w:val="00133F96"/>
    <w:rsid w:val="00134730"/>
    <w:rsid w:val="001347C2"/>
    <w:rsid w:val="001353B8"/>
    <w:rsid w:val="00135782"/>
    <w:rsid w:val="00135A60"/>
    <w:rsid w:val="00135FA5"/>
    <w:rsid w:val="00136921"/>
    <w:rsid w:val="00136E16"/>
    <w:rsid w:val="001370B2"/>
    <w:rsid w:val="00137107"/>
    <w:rsid w:val="0013727E"/>
    <w:rsid w:val="00137361"/>
    <w:rsid w:val="001376CC"/>
    <w:rsid w:val="0013795A"/>
    <w:rsid w:val="00137C7D"/>
    <w:rsid w:val="00137D4A"/>
    <w:rsid w:val="00137E82"/>
    <w:rsid w:val="00140024"/>
    <w:rsid w:val="001400E7"/>
    <w:rsid w:val="00140260"/>
    <w:rsid w:val="00140289"/>
    <w:rsid w:val="001404BD"/>
    <w:rsid w:val="0014072F"/>
    <w:rsid w:val="00140CD1"/>
    <w:rsid w:val="00140ECD"/>
    <w:rsid w:val="0014120D"/>
    <w:rsid w:val="00141426"/>
    <w:rsid w:val="0014161B"/>
    <w:rsid w:val="00141A03"/>
    <w:rsid w:val="0014242E"/>
    <w:rsid w:val="00142520"/>
    <w:rsid w:val="001425FF"/>
    <w:rsid w:val="00142982"/>
    <w:rsid w:val="00142AF8"/>
    <w:rsid w:val="00143477"/>
    <w:rsid w:val="001434E2"/>
    <w:rsid w:val="001435C9"/>
    <w:rsid w:val="001442BE"/>
    <w:rsid w:val="00144D4B"/>
    <w:rsid w:val="00144E3C"/>
    <w:rsid w:val="00144F33"/>
    <w:rsid w:val="0014510C"/>
    <w:rsid w:val="00145770"/>
    <w:rsid w:val="001466AF"/>
    <w:rsid w:val="00146897"/>
    <w:rsid w:val="001468B5"/>
    <w:rsid w:val="001468B7"/>
    <w:rsid w:val="00146AEE"/>
    <w:rsid w:val="00146C54"/>
    <w:rsid w:val="001471D5"/>
    <w:rsid w:val="001472A4"/>
    <w:rsid w:val="001476DE"/>
    <w:rsid w:val="00147D3E"/>
    <w:rsid w:val="00150977"/>
    <w:rsid w:val="00150A5C"/>
    <w:rsid w:val="00150AC6"/>
    <w:rsid w:val="00150D5F"/>
    <w:rsid w:val="00150DA1"/>
    <w:rsid w:val="00151640"/>
    <w:rsid w:val="00151A23"/>
    <w:rsid w:val="00151B08"/>
    <w:rsid w:val="00151C17"/>
    <w:rsid w:val="00151C48"/>
    <w:rsid w:val="00152C64"/>
    <w:rsid w:val="00152D84"/>
    <w:rsid w:val="0015308A"/>
    <w:rsid w:val="00153951"/>
    <w:rsid w:val="00153DA0"/>
    <w:rsid w:val="001540AF"/>
    <w:rsid w:val="00154390"/>
    <w:rsid w:val="00154482"/>
    <w:rsid w:val="0015451F"/>
    <w:rsid w:val="00154749"/>
    <w:rsid w:val="001548DC"/>
    <w:rsid w:val="00154ED9"/>
    <w:rsid w:val="001559A3"/>
    <w:rsid w:val="00155CA4"/>
    <w:rsid w:val="00155DF7"/>
    <w:rsid w:val="00156445"/>
    <w:rsid w:val="001566A6"/>
    <w:rsid w:val="00156A61"/>
    <w:rsid w:val="00156A69"/>
    <w:rsid w:val="00156AAA"/>
    <w:rsid w:val="00157EF2"/>
    <w:rsid w:val="001600D3"/>
    <w:rsid w:val="001601C9"/>
    <w:rsid w:val="00160957"/>
    <w:rsid w:val="00160B7C"/>
    <w:rsid w:val="00160C29"/>
    <w:rsid w:val="00160D8C"/>
    <w:rsid w:val="00161479"/>
    <w:rsid w:val="00161957"/>
    <w:rsid w:val="00162100"/>
    <w:rsid w:val="00162140"/>
    <w:rsid w:val="001626A6"/>
    <w:rsid w:val="001627D2"/>
    <w:rsid w:val="00162BE9"/>
    <w:rsid w:val="00162C60"/>
    <w:rsid w:val="00163440"/>
    <w:rsid w:val="0016364B"/>
    <w:rsid w:val="001639FF"/>
    <w:rsid w:val="0016406A"/>
    <w:rsid w:val="00164233"/>
    <w:rsid w:val="00164480"/>
    <w:rsid w:val="001646A1"/>
    <w:rsid w:val="001648DB"/>
    <w:rsid w:val="001648F0"/>
    <w:rsid w:val="00164B54"/>
    <w:rsid w:val="00164F21"/>
    <w:rsid w:val="0016566D"/>
    <w:rsid w:val="001659FF"/>
    <w:rsid w:val="00165EDD"/>
    <w:rsid w:val="00166AB9"/>
    <w:rsid w:val="0016728E"/>
    <w:rsid w:val="00167B2E"/>
    <w:rsid w:val="00170392"/>
    <w:rsid w:val="001709A5"/>
    <w:rsid w:val="00170CC5"/>
    <w:rsid w:val="00171080"/>
    <w:rsid w:val="00171192"/>
    <w:rsid w:val="001711B0"/>
    <w:rsid w:val="001711C2"/>
    <w:rsid w:val="0017140E"/>
    <w:rsid w:val="0017147A"/>
    <w:rsid w:val="00171B67"/>
    <w:rsid w:val="001728A7"/>
    <w:rsid w:val="0017314D"/>
    <w:rsid w:val="0017374D"/>
    <w:rsid w:val="00173DDC"/>
    <w:rsid w:val="00174CE1"/>
    <w:rsid w:val="00175A31"/>
    <w:rsid w:val="00175F4F"/>
    <w:rsid w:val="001764F9"/>
    <w:rsid w:val="0017700F"/>
    <w:rsid w:val="00177CB0"/>
    <w:rsid w:val="00177F45"/>
    <w:rsid w:val="001803DA"/>
    <w:rsid w:val="001804CE"/>
    <w:rsid w:val="0018093D"/>
    <w:rsid w:val="00180ADE"/>
    <w:rsid w:val="00180CD4"/>
    <w:rsid w:val="00180D15"/>
    <w:rsid w:val="00180E80"/>
    <w:rsid w:val="001810B9"/>
    <w:rsid w:val="001813A1"/>
    <w:rsid w:val="00181692"/>
    <w:rsid w:val="001817D0"/>
    <w:rsid w:val="001819B4"/>
    <w:rsid w:val="0018228C"/>
    <w:rsid w:val="0018256E"/>
    <w:rsid w:val="001829BC"/>
    <w:rsid w:val="00182A5D"/>
    <w:rsid w:val="00182BCD"/>
    <w:rsid w:val="001830C6"/>
    <w:rsid w:val="00183449"/>
    <w:rsid w:val="00183BDE"/>
    <w:rsid w:val="00183CFA"/>
    <w:rsid w:val="00184292"/>
    <w:rsid w:val="0018478A"/>
    <w:rsid w:val="00185D61"/>
    <w:rsid w:val="001860BB"/>
    <w:rsid w:val="001861CB"/>
    <w:rsid w:val="001864B5"/>
    <w:rsid w:val="001865C6"/>
    <w:rsid w:val="0018722C"/>
    <w:rsid w:val="00187B79"/>
    <w:rsid w:val="00187CBD"/>
    <w:rsid w:val="00187FBE"/>
    <w:rsid w:val="00190320"/>
    <w:rsid w:val="0019033D"/>
    <w:rsid w:val="00190576"/>
    <w:rsid w:val="001909D5"/>
    <w:rsid w:val="00190CF7"/>
    <w:rsid w:val="00190D38"/>
    <w:rsid w:val="001913A1"/>
    <w:rsid w:val="00191B69"/>
    <w:rsid w:val="00192CDD"/>
    <w:rsid w:val="00193766"/>
    <w:rsid w:val="001937F9"/>
    <w:rsid w:val="00193A46"/>
    <w:rsid w:val="001940DD"/>
    <w:rsid w:val="0019417D"/>
    <w:rsid w:val="001947EB"/>
    <w:rsid w:val="00194A7E"/>
    <w:rsid w:val="0019596A"/>
    <w:rsid w:val="00195CD3"/>
    <w:rsid w:val="00195D92"/>
    <w:rsid w:val="001961AD"/>
    <w:rsid w:val="0019659E"/>
    <w:rsid w:val="00196D45"/>
    <w:rsid w:val="001971A7"/>
    <w:rsid w:val="001977D5"/>
    <w:rsid w:val="00197A52"/>
    <w:rsid w:val="00197A96"/>
    <w:rsid w:val="00197E9E"/>
    <w:rsid w:val="001A00F6"/>
    <w:rsid w:val="001A0647"/>
    <w:rsid w:val="001A0933"/>
    <w:rsid w:val="001A0963"/>
    <w:rsid w:val="001A1177"/>
    <w:rsid w:val="001A1275"/>
    <w:rsid w:val="001A1380"/>
    <w:rsid w:val="001A14FC"/>
    <w:rsid w:val="001A1D03"/>
    <w:rsid w:val="001A24C5"/>
    <w:rsid w:val="001A258F"/>
    <w:rsid w:val="001A2689"/>
    <w:rsid w:val="001A269F"/>
    <w:rsid w:val="001A2F0E"/>
    <w:rsid w:val="001A3A3A"/>
    <w:rsid w:val="001A3D28"/>
    <w:rsid w:val="001A3F88"/>
    <w:rsid w:val="001A41EF"/>
    <w:rsid w:val="001A4311"/>
    <w:rsid w:val="001A4536"/>
    <w:rsid w:val="001A4BAF"/>
    <w:rsid w:val="001A4DDA"/>
    <w:rsid w:val="001A6358"/>
    <w:rsid w:val="001A67A0"/>
    <w:rsid w:val="001A703B"/>
    <w:rsid w:val="001A72C8"/>
    <w:rsid w:val="001A749D"/>
    <w:rsid w:val="001A7600"/>
    <w:rsid w:val="001A7757"/>
    <w:rsid w:val="001A77E3"/>
    <w:rsid w:val="001A7816"/>
    <w:rsid w:val="001A7A5B"/>
    <w:rsid w:val="001A7A9A"/>
    <w:rsid w:val="001A7C98"/>
    <w:rsid w:val="001B0076"/>
    <w:rsid w:val="001B027E"/>
    <w:rsid w:val="001B0787"/>
    <w:rsid w:val="001B07F8"/>
    <w:rsid w:val="001B098E"/>
    <w:rsid w:val="001B09B4"/>
    <w:rsid w:val="001B0AF2"/>
    <w:rsid w:val="001B0CCC"/>
    <w:rsid w:val="001B11B5"/>
    <w:rsid w:val="001B130C"/>
    <w:rsid w:val="001B1520"/>
    <w:rsid w:val="001B19F4"/>
    <w:rsid w:val="001B1EFB"/>
    <w:rsid w:val="001B2248"/>
    <w:rsid w:val="001B238F"/>
    <w:rsid w:val="001B29AC"/>
    <w:rsid w:val="001B2FC8"/>
    <w:rsid w:val="001B3180"/>
    <w:rsid w:val="001B31A8"/>
    <w:rsid w:val="001B34D7"/>
    <w:rsid w:val="001B3ABC"/>
    <w:rsid w:val="001B4213"/>
    <w:rsid w:val="001B451E"/>
    <w:rsid w:val="001B4A3F"/>
    <w:rsid w:val="001B4D48"/>
    <w:rsid w:val="001B53CB"/>
    <w:rsid w:val="001B5426"/>
    <w:rsid w:val="001B5682"/>
    <w:rsid w:val="001B57AA"/>
    <w:rsid w:val="001B5AE4"/>
    <w:rsid w:val="001B62F8"/>
    <w:rsid w:val="001B68C4"/>
    <w:rsid w:val="001B6AA6"/>
    <w:rsid w:val="001B6AD3"/>
    <w:rsid w:val="001B6CDF"/>
    <w:rsid w:val="001B708F"/>
    <w:rsid w:val="001B71DC"/>
    <w:rsid w:val="001B7941"/>
    <w:rsid w:val="001C007D"/>
    <w:rsid w:val="001C04C4"/>
    <w:rsid w:val="001C04CA"/>
    <w:rsid w:val="001C07F4"/>
    <w:rsid w:val="001C099B"/>
    <w:rsid w:val="001C0A97"/>
    <w:rsid w:val="001C0BF4"/>
    <w:rsid w:val="001C130D"/>
    <w:rsid w:val="001C1385"/>
    <w:rsid w:val="001C1A40"/>
    <w:rsid w:val="001C1ABB"/>
    <w:rsid w:val="001C1C18"/>
    <w:rsid w:val="001C293E"/>
    <w:rsid w:val="001C2965"/>
    <w:rsid w:val="001C2CC7"/>
    <w:rsid w:val="001C2CFB"/>
    <w:rsid w:val="001C30CE"/>
    <w:rsid w:val="001C31C8"/>
    <w:rsid w:val="001C3E3B"/>
    <w:rsid w:val="001C3F7A"/>
    <w:rsid w:val="001C3FB9"/>
    <w:rsid w:val="001C46CF"/>
    <w:rsid w:val="001C4849"/>
    <w:rsid w:val="001C49C7"/>
    <w:rsid w:val="001C4A0B"/>
    <w:rsid w:val="001C4F88"/>
    <w:rsid w:val="001C5017"/>
    <w:rsid w:val="001C5BBE"/>
    <w:rsid w:val="001C5BC4"/>
    <w:rsid w:val="001C6B13"/>
    <w:rsid w:val="001C709C"/>
    <w:rsid w:val="001C729C"/>
    <w:rsid w:val="001C77D7"/>
    <w:rsid w:val="001C7ECC"/>
    <w:rsid w:val="001D0081"/>
    <w:rsid w:val="001D02BC"/>
    <w:rsid w:val="001D030E"/>
    <w:rsid w:val="001D0ACA"/>
    <w:rsid w:val="001D0C2B"/>
    <w:rsid w:val="001D0D32"/>
    <w:rsid w:val="001D1041"/>
    <w:rsid w:val="001D1798"/>
    <w:rsid w:val="001D17AD"/>
    <w:rsid w:val="001D1918"/>
    <w:rsid w:val="001D1B84"/>
    <w:rsid w:val="001D1CE7"/>
    <w:rsid w:val="001D1E68"/>
    <w:rsid w:val="001D21CD"/>
    <w:rsid w:val="001D2391"/>
    <w:rsid w:val="001D24A0"/>
    <w:rsid w:val="001D26B2"/>
    <w:rsid w:val="001D2D5A"/>
    <w:rsid w:val="001D31CC"/>
    <w:rsid w:val="001D33F7"/>
    <w:rsid w:val="001D344A"/>
    <w:rsid w:val="001D3A81"/>
    <w:rsid w:val="001D3FCC"/>
    <w:rsid w:val="001D3FD3"/>
    <w:rsid w:val="001D48ED"/>
    <w:rsid w:val="001D4E08"/>
    <w:rsid w:val="001D5421"/>
    <w:rsid w:val="001D5596"/>
    <w:rsid w:val="001D5763"/>
    <w:rsid w:val="001D5D92"/>
    <w:rsid w:val="001D6294"/>
    <w:rsid w:val="001D647A"/>
    <w:rsid w:val="001D64FD"/>
    <w:rsid w:val="001D705B"/>
    <w:rsid w:val="001D7B9E"/>
    <w:rsid w:val="001D7E8C"/>
    <w:rsid w:val="001E0247"/>
    <w:rsid w:val="001E032C"/>
    <w:rsid w:val="001E0582"/>
    <w:rsid w:val="001E0762"/>
    <w:rsid w:val="001E0D89"/>
    <w:rsid w:val="001E1515"/>
    <w:rsid w:val="001E16FC"/>
    <w:rsid w:val="001E1A10"/>
    <w:rsid w:val="001E1E26"/>
    <w:rsid w:val="001E1E73"/>
    <w:rsid w:val="001E247E"/>
    <w:rsid w:val="001E2C10"/>
    <w:rsid w:val="001E303E"/>
    <w:rsid w:val="001E30BC"/>
    <w:rsid w:val="001E3127"/>
    <w:rsid w:val="001E346A"/>
    <w:rsid w:val="001E3D12"/>
    <w:rsid w:val="001E3D4B"/>
    <w:rsid w:val="001E44E5"/>
    <w:rsid w:val="001E45DF"/>
    <w:rsid w:val="001E468A"/>
    <w:rsid w:val="001E4975"/>
    <w:rsid w:val="001E5073"/>
    <w:rsid w:val="001E54A7"/>
    <w:rsid w:val="001E5931"/>
    <w:rsid w:val="001E63A7"/>
    <w:rsid w:val="001E6516"/>
    <w:rsid w:val="001E69EF"/>
    <w:rsid w:val="001E709F"/>
    <w:rsid w:val="001E75B0"/>
    <w:rsid w:val="001E77CE"/>
    <w:rsid w:val="001E7CC3"/>
    <w:rsid w:val="001F0077"/>
    <w:rsid w:val="001F04B1"/>
    <w:rsid w:val="001F0725"/>
    <w:rsid w:val="001F0B53"/>
    <w:rsid w:val="001F1631"/>
    <w:rsid w:val="001F1E4F"/>
    <w:rsid w:val="001F1FA6"/>
    <w:rsid w:val="001F283D"/>
    <w:rsid w:val="001F2B9A"/>
    <w:rsid w:val="001F333F"/>
    <w:rsid w:val="001F3541"/>
    <w:rsid w:val="001F357D"/>
    <w:rsid w:val="001F39D9"/>
    <w:rsid w:val="001F490D"/>
    <w:rsid w:val="001F4B98"/>
    <w:rsid w:val="001F5943"/>
    <w:rsid w:val="001F601B"/>
    <w:rsid w:val="001F6312"/>
    <w:rsid w:val="001F695C"/>
    <w:rsid w:val="001F6A01"/>
    <w:rsid w:val="001F70A4"/>
    <w:rsid w:val="001F77B8"/>
    <w:rsid w:val="001F7C82"/>
    <w:rsid w:val="001F7F08"/>
    <w:rsid w:val="0020033D"/>
    <w:rsid w:val="00200DA5"/>
    <w:rsid w:val="00200F57"/>
    <w:rsid w:val="00200F8F"/>
    <w:rsid w:val="00200F9D"/>
    <w:rsid w:val="0020137C"/>
    <w:rsid w:val="00201814"/>
    <w:rsid w:val="00201BC4"/>
    <w:rsid w:val="00201E8F"/>
    <w:rsid w:val="00201EE0"/>
    <w:rsid w:val="0020228D"/>
    <w:rsid w:val="002022CB"/>
    <w:rsid w:val="002025EB"/>
    <w:rsid w:val="002026A1"/>
    <w:rsid w:val="002032A2"/>
    <w:rsid w:val="0020335B"/>
    <w:rsid w:val="00203A41"/>
    <w:rsid w:val="00204492"/>
    <w:rsid w:val="00204AA7"/>
    <w:rsid w:val="00204B7B"/>
    <w:rsid w:val="002052C7"/>
    <w:rsid w:val="00205362"/>
    <w:rsid w:val="0020546D"/>
    <w:rsid w:val="002055F1"/>
    <w:rsid w:val="00206830"/>
    <w:rsid w:val="00206AA5"/>
    <w:rsid w:val="00206BC8"/>
    <w:rsid w:val="00206D7B"/>
    <w:rsid w:val="00207528"/>
    <w:rsid w:val="002102AB"/>
    <w:rsid w:val="00210479"/>
    <w:rsid w:val="002104BC"/>
    <w:rsid w:val="00210D30"/>
    <w:rsid w:val="00211038"/>
    <w:rsid w:val="0021125F"/>
    <w:rsid w:val="00211BE8"/>
    <w:rsid w:val="00211F14"/>
    <w:rsid w:val="00211F1D"/>
    <w:rsid w:val="00211FC4"/>
    <w:rsid w:val="00211FE1"/>
    <w:rsid w:val="00212312"/>
    <w:rsid w:val="00212A5C"/>
    <w:rsid w:val="002137FE"/>
    <w:rsid w:val="00213818"/>
    <w:rsid w:val="00213958"/>
    <w:rsid w:val="00213F68"/>
    <w:rsid w:val="00214084"/>
    <w:rsid w:val="00214787"/>
    <w:rsid w:val="00214E1D"/>
    <w:rsid w:val="0021506C"/>
    <w:rsid w:val="00215553"/>
    <w:rsid w:val="00215BDC"/>
    <w:rsid w:val="0021609D"/>
    <w:rsid w:val="00216201"/>
    <w:rsid w:val="002169B8"/>
    <w:rsid w:val="00216EB8"/>
    <w:rsid w:val="00216F31"/>
    <w:rsid w:val="00217012"/>
    <w:rsid w:val="00217972"/>
    <w:rsid w:val="00217A9C"/>
    <w:rsid w:val="00217BAB"/>
    <w:rsid w:val="002200B1"/>
    <w:rsid w:val="002207BA"/>
    <w:rsid w:val="00220829"/>
    <w:rsid w:val="00220D2D"/>
    <w:rsid w:val="00220DCC"/>
    <w:rsid w:val="0022127B"/>
    <w:rsid w:val="002214AA"/>
    <w:rsid w:val="00221544"/>
    <w:rsid w:val="002217A3"/>
    <w:rsid w:val="0022184F"/>
    <w:rsid w:val="00221DDF"/>
    <w:rsid w:val="002229EE"/>
    <w:rsid w:val="00222A75"/>
    <w:rsid w:val="002237D1"/>
    <w:rsid w:val="00223A95"/>
    <w:rsid w:val="00223D92"/>
    <w:rsid w:val="002246C1"/>
    <w:rsid w:val="0022496B"/>
    <w:rsid w:val="00225246"/>
    <w:rsid w:val="0022555D"/>
    <w:rsid w:val="00225907"/>
    <w:rsid w:val="00225AEE"/>
    <w:rsid w:val="00225FF6"/>
    <w:rsid w:val="00226136"/>
    <w:rsid w:val="00226573"/>
    <w:rsid w:val="002265C0"/>
    <w:rsid w:val="0022662B"/>
    <w:rsid w:val="002266AA"/>
    <w:rsid w:val="00226941"/>
    <w:rsid w:val="002269EA"/>
    <w:rsid w:val="00227141"/>
    <w:rsid w:val="00227B21"/>
    <w:rsid w:val="00227B64"/>
    <w:rsid w:val="002304D1"/>
    <w:rsid w:val="0023112D"/>
    <w:rsid w:val="00231614"/>
    <w:rsid w:val="00231A3D"/>
    <w:rsid w:val="00231CD2"/>
    <w:rsid w:val="002324BD"/>
    <w:rsid w:val="0023265F"/>
    <w:rsid w:val="00233636"/>
    <w:rsid w:val="002339AF"/>
    <w:rsid w:val="00233A68"/>
    <w:rsid w:val="002340F0"/>
    <w:rsid w:val="0023439A"/>
    <w:rsid w:val="002345AF"/>
    <w:rsid w:val="00234ADE"/>
    <w:rsid w:val="00234C99"/>
    <w:rsid w:val="00234F32"/>
    <w:rsid w:val="00234FF7"/>
    <w:rsid w:val="00235185"/>
    <w:rsid w:val="002351D8"/>
    <w:rsid w:val="00235CE2"/>
    <w:rsid w:val="00235E89"/>
    <w:rsid w:val="00235FDE"/>
    <w:rsid w:val="00237440"/>
    <w:rsid w:val="00237AC4"/>
    <w:rsid w:val="00237B7F"/>
    <w:rsid w:val="00237CA9"/>
    <w:rsid w:val="00237E2E"/>
    <w:rsid w:val="00240022"/>
    <w:rsid w:val="00240574"/>
    <w:rsid w:val="0024080A"/>
    <w:rsid w:val="0024089D"/>
    <w:rsid w:val="00241078"/>
    <w:rsid w:val="00241205"/>
    <w:rsid w:val="0024172D"/>
    <w:rsid w:val="00241B6E"/>
    <w:rsid w:val="00242174"/>
    <w:rsid w:val="002421D5"/>
    <w:rsid w:val="00242CF4"/>
    <w:rsid w:val="00242D9B"/>
    <w:rsid w:val="00244104"/>
    <w:rsid w:val="00244793"/>
    <w:rsid w:val="0024480A"/>
    <w:rsid w:val="00244C6C"/>
    <w:rsid w:val="00244E3B"/>
    <w:rsid w:val="00244FCB"/>
    <w:rsid w:val="00244FCF"/>
    <w:rsid w:val="0024514C"/>
    <w:rsid w:val="002451F3"/>
    <w:rsid w:val="0024522B"/>
    <w:rsid w:val="00245442"/>
    <w:rsid w:val="00245C03"/>
    <w:rsid w:val="00245F8F"/>
    <w:rsid w:val="00246059"/>
    <w:rsid w:val="00246AE9"/>
    <w:rsid w:val="00246D9D"/>
    <w:rsid w:val="0024711A"/>
    <w:rsid w:val="002471B1"/>
    <w:rsid w:val="002472F7"/>
    <w:rsid w:val="002474DF"/>
    <w:rsid w:val="00247B5C"/>
    <w:rsid w:val="0025010E"/>
    <w:rsid w:val="002504AC"/>
    <w:rsid w:val="002505B4"/>
    <w:rsid w:val="00250A5C"/>
    <w:rsid w:val="00250D3C"/>
    <w:rsid w:val="00250EEA"/>
    <w:rsid w:val="002515FB"/>
    <w:rsid w:val="00251949"/>
    <w:rsid w:val="002519C5"/>
    <w:rsid w:val="00251A2C"/>
    <w:rsid w:val="00251C53"/>
    <w:rsid w:val="002525DB"/>
    <w:rsid w:val="0025345F"/>
    <w:rsid w:val="00253588"/>
    <w:rsid w:val="00253792"/>
    <w:rsid w:val="0025396F"/>
    <w:rsid w:val="00253B96"/>
    <w:rsid w:val="00253C11"/>
    <w:rsid w:val="002540FE"/>
    <w:rsid w:val="0025416F"/>
    <w:rsid w:val="0025428C"/>
    <w:rsid w:val="002547FC"/>
    <w:rsid w:val="002548B2"/>
    <w:rsid w:val="00254DFC"/>
    <w:rsid w:val="00254EC0"/>
    <w:rsid w:val="00255233"/>
    <w:rsid w:val="00255D85"/>
    <w:rsid w:val="00255F3D"/>
    <w:rsid w:val="00255F42"/>
    <w:rsid w:val="00255F74"/>
    <w:rsid w:val="00256C1A"/>
    <w:rsid w:val="00256CA1"/>
    <w:rsid w:val="00256D26"/>
    <w:rsid w:val="00256FB6"/>
    <w:rsid w:val="00257001"/>
    <w:rsid w:val="00257236"/>
    <w:rsid w:val="0025772A"/>
    <w:rsid w:val="00257BF4"/>
    <w:rsid w:val="00257E7C"/>
    <w:rsid w:val="002603FE"/>
    <w:rsid w:val="00260C76"/>
    <w:rsid w:val="0026141C"/>
    <w:rsid w:val="002618E2"/>
    <w:rsid w:val="00261E16"/>
    <w:rsid w:val="00262338"/>
    <w:rsid w:val="0026238A"/>
    <w:rsid w:val="002624C6"/>
    <w:rsid w:val="00263143"/>
    <w:rsid w:val="00263548"/>
    <w:rsid w:val="00263A4F"/>
    <w:rsid w:val="00263E5E"/>
    <w:rsid w:val="00263F11"/>
    <w:rsid w:val="002645FE"/>
    <w:rsid w:val="002648B9"/>
    <w:rsid w:val="002649B3"/>
    <w:rsid w:val="00264EAC"/>
    <w:rsid w:val="00264EBD"/>
    <w:rsid w:val="00264FDF"/>
    <w:rsid w:val="002650A2"/>
    <w:rsid w:val="00265361"/>
    <w:rsid w:val="00265675"/>
    <w:rsid w:val="002658AF"/>
    <w:rsid w:val="00265D49"/>
    <w:rsid w:val="0026625B"/>
    <w:rsid w:val="0026627A"/>
    <w:rsid w:val="00266959"/>
    <w:rsid w:val="00266CFF"/>
    <w:rsid w:val="0026724D"/>
    <w:rsid w:val="00267374"/>
    <w:rsid w:val="002704FB"/>
    <w:rsid w:val="002705C0"/>
    <w:rsid w:val="0027080E"/>
    <w:rsid w:val="00270811"/>
    <w:rsid w:val="00270AE7"/>
    <w:rsid w:val="00270B49"/>
    <w:rsid w:val="00270C09"/>
    <w:rsid w:val="00270C36"/>
    <w:rsid w:val="00270F3C"/>
    <w:rsid w:val="002714A0"/>
    <w:rsid w:val="002716D1"/>
    <w:rsid w:val="00271725"/>
    <w:rsid w:val="002727C2"/>
    <w:rsid w:val="00272D7D"/>
    <w:rsid w:val="00272E9B"/>
    <w:rsid w:val="0027438D"/>
    <w:rsid w:val="00274783"/>
    <w:rsid w:val="00274900"/>
    <w:rsid w:val="002749F4"/>
    <w:rsid w:val="00274F8E"/>
    <w:rsid w:val="00275319"/>
    <w:rsid w:val="00275769"/>
    <w:rsid w:val="002758FD"/>
    <w:rsid w:val="00275B03"/>
    <w:rsid w:val="0027647B"/>
    <w:rsid w:val="00276A4C"/>
    <w:rsid w:val="0027702D"/>
    <w:rsid w:val="00277860"/>
    <w:rsid w:val="00277FD8"/>
    <w:rsid w:val="00280C53"/>
    <w:rsid w:val="002813E1"/>
    <w:rsid w:val="0028152B"/>
    <w:rsid w:val="00281605"/>
    <w:rsid w:val="00281C68"/>
    <w:rsid w:val="00282363"/>
    <w:rsid w:val="0028243E"/>
    <w:rsid w:val="00282A8B"/>
    <w:rsid w:val="00282F8F"/>
    <w:rsid w:val="0028329F"/>
    <w:rsid w:val="00283A45"/>
    <w:rsid w:val="00283AF7"/>
    <w:rsid w:val="00283F06"/>
    <w:rsid w:val="00283F13"/>
    <w:rsid w:val="002845E1"/>
    <w:rsid w:val="002849B0"/>
    <w:rsid w:val="00284B6E"/>
    <w:rsid w:val="00284DFB"/>
    <w:rsid w:val="00285033"/>
    <w:rsid w:val="00285197"/>
    <w:rsid w:val="0028526D"/>
    <w:rsid w:val="00285354"/>
    <w:rsid w:val="002853F8"/>
    <w:rsid w:val="002859F6"/>
    <w:rsid w:val="00285D09"/>
    <w:rsid w:val="00285ECF"/>
    <w:rsid w:val="00285EE9"/>
    <w:rsid w:val="00285FC9"/>
    <w:rsid w:val="002860D7"/>
    <w:rsid w:val="00286590"/>
    <w:rsid w:val="002867DF"/>
    <w:rsid w:val="00286E67"/>
    <w:rsid w:val="002874C0"/>
    <w:rsid w:val="00287D6B"/>
    <w:rsid w:val="00290784"/>
    <w:rsid w:val="00290E16"/>
    <w:rsid w:val="00290F14"/>
    <w:rsid w:val="00291AED"/>
    <w:rsid w:val="00291E53"/>
    <w:rsid w:val="00291FF0"/>
    <w:rsid w:val="002922B7"/>
    <w:rsid w:val="002925A7"/>
    <w:rsid w:val="002926DC"/>
    <w:rsid w:val="00292955"/>
    <w:rsid w:val="00292E69"/>
    <w:rsid w:val="00292F2D"/>
    <w:rsid w:val="0029327E"/>
    <w:rsid w:val="0029339A"/>
    <w:rsid w:val="00293563"/>
    <w:rsid w:val="00293AC4"/>
    <w:rsid w:val="00293D0F"/>
    <w:rsid w:val="00294087"/>
    <w:rsid w:val="00294227"/>
    <w:rsid w:val="00294420"/>
    <w:rsid w:val="00294565"/>
    <w:rsid w:val="00294D69"/>
    <w:rsid w:val="00294D94"/>
    <w:rsid w:val="00294E39"/>
    <w:rsid w:val="002954F5"/>
    <w:rsid w:val="00295920"/>
    <w:rsid w:val="00295F70"/>
    <w:rsid w:val="00295F84"/>
    <w:rsid w:val="0029608D"/>
    <w:rsid w:val="002960EA"/>
    <w:rsid w:val="00296119"/>
    <w:rsid w:val="0029612B"/>
    <w:rsid w:val="0029683B"/>
    <w:rsid w:val="00296CD3"/>
    <w:rsid w:val="00297870"/>
    <w:rsid w:val="00297E3C"/>
    <w:rsid w:val="00297ED2"/>
    <w:rsid w:val="002A01DD"/>
    <w:rsid w:val="002A01FF"/>
    <w:rsid w:val="002A0208"/>
    <w:rsid w:val="002A03CF"/>
    <w:rsid w:val="002A0480"/>
    <w:rsid w:val="002A05E4"/>
    <w:rsid w:val="002A07D6"/>
    <w:rsid w:val="002A10B9"/>
    <w:rsid w:val="002A1193"/>
    <w:rsid w:val="002A13B4"/>
    <w:rsid w:val="002A1880"/>
    <w:rsid w:val="002A1A3D"/>
    <w:rsid w:val="002A249B"/>
    <w:rsid w:val="002A28EA"/>
    <w:rsid w:val="002A2DB1"/>
    <w:rsid w:val="002A2E38"/>
    <w:rsid w:val="002A3015"/>
    <w:rsid w:val="002A4214"/>
    <w:rsid w:val="002A4580"/>
    <w:rsid w:val="002A4E5E"/>
    <w:rsid w:val="002A4F95"/>
    <w:rsid w:val="002A52F5"/>
    <w:rsid w:val="002A5362"/>
    <w:rsid w:val="002A5511"/>
    <w:rsid w:val="002A555C"/>
    <w:rsid w:val="002A5568"/>
    <w:rsid w:val="002A55F2"/>
    <w:rsid w:val="002A56BF"/>
    <w:rsid w:val="002A580E"/>
    <w:rsid w:val="002A59A7"/>
    <w:rsid w:val="002A5A4B"/>
    <w:rsid w:val="002A5DE8"/>
    <w:rsid w:val="002A622D"/>
    <w:rsid w:val="002A6EF3"/>
    <w:rsid w:val="002A734F"/>
    <w:rsid w:val="002A7CDA"/>
    <w:rsid w:val="002B03CC"/>
    <w:rsid w:val="002B0B0D"/>
    <w:rsid w:val="002B0BAF"/>
    <w:rsid w:val="002B0D25"/>
    <w:rsid w:val="002B117F"/>
    <w:rsid w:val="002B1903"/>
    <w:rsid w:val="002B19C8"/>
    <w:rsid w:val="002B1D83"/>
    <w:rsid w:val="002B260D"/>
    <w:rsid w:val="002B262D"/>
    <w:rsid w:val="002B2688"/>
    <w:rsid w:val="002B26F1"/>
    <w:rsid w:val="002B281B"/>
    <w:rsid w:val="002B29BF"/>
    <w:rsid w:val="002B2C20"/>
    <w:rsid w:val="002B2D6B"/>
    <w:rsid w:val="002B3570"/>
    <w:rsid w:val="002B3DD9"/>
    <w:rsid w:val="002B4260"/>
    <w:rsid w:val="002B43C5"/>
    <w:rsid w:val="002B46ED"/>
    <w:rsid w:val="002B48E7"/>
    <w:rsid w:val="002B5276"/>
    <w:rsid w:val="002B55B1"/>
    <w:rsid w:val="002B5A96"/>
    <w:rsid w:val="002B613A"/>
    <w:rsid w:val="002B6A67"/>
    <w:rsid w:val="002B6DDD"/>
    <w:rsid w:val="002B714E"/>
    <w:rsid w:val="002B71F0"/>
    <w:rsid w:val="002B744B"/>
    <w:rsid w:val="002B76E1"/>
    <w:rsid w:val="002C00A3"/>
    <w:rsid w:val="002C09FF"/>
    <w:rsid w:val="002C0A1E"/>
    <w:rsid w:val="002C0BF2"/>
    <w:rsid w:val="002C0E97"/>
    <w:rsid w:val="002C1671"/>
    <w:rsid w:val="002C17D1"/>
    <w:rsid w:val="002C1866"/>
    <w:rsid w:val="002C212B"/>
    <w:rsid w:val="002C263E"/>
    <w:rsid w:val="002C2ADE"/>
    <w:rsid w:val="002C2E90"/>
    <w:rsid w:val="002C2F67"/>
    <w:rsid w:val="002C304B"/>
    <w:rsid w:val="002C31B0"/>
    <w:rsid w:val="002C36A9"/>
    <w:rsid w:val="002C37D4"/>
    <w:rsid w:val="002C3949"/>
    <w:rsid w:val="002C3F4E"/>
    <w:rsid w:val="002C4028"/>
    <w:rsid w:val="002C420E"/>
    <w:rsid w:val="002C42B8"/>
    <w:rsid w:val="002C42EF"/>
    <w:rsid w:val="002C4948"/>
    <w:rsid w:val="002C4B33"/>
    <w:rsid w:val="002C50FC"/>
    <w:rsid w:val="002C512C"/>
    <w:rsid w:val="002C54D5"/>
    <w:rsid w:val="002C5A69"/>
    <w:rsid w:val="002C5C65"/>
    <w:rsid w:val="002C643C"/>
    <w:rsid w:val="002C667D"/>
    <w:rsid w:val="002C6CAD"/>
    <w:rsid w:val="002C7030"/>
    <w:rsid w:val="002C70AB"/>
    <w:rsid w:val="002C7128"/>
    <w:rsid w:val="002C737E"/>
    <w:rsid w:val="002C7D14"/>
    <w:rsid w:val="002C7E16"/>
    <w:rsid w:val="002D0084"/>
    <w:rsid w:val="002D01B7"/>
    <w:rsid w:val="002D07F9"/>
    <w:rsid w:val="002D0ABC"/>
    <w:rsid w:val="002D0FAD"/>
    <w:rsid w:val="002D1094"/>
    <w:rsid w:val="002D1384"/>
    <w:rsid w:val="002D1622"/>
    <w:rsid w:val="002D1941"/>
    <w:rsid w:val="002D1D06"/>
    <w:rsid w:val="002D2113"/>
    <w:rsid w:val="002D228C"/>
    <w:rsid w:val="002D26DF"/>
    <w:rsid w:val="002D281D"/>
    <w:rsid w:val="002D295D"/>
    <w:rsid w:val="002D2AE2"/>
    <w:rsid w:val="002D2BDF"/>
    <w:rsid w:val="002D4307"/>
    <w:rsid w:val="002D43D1"/>
    <w:rsid w:val="002D4543"/>
    <w:rsid w:val="002D491C"/>
    <w:rsid w:val="002D4D17"/>
    <w:rsid w:val="002D55AA"/>
    <w:rsid w:val="002D56C1"/>
    <w:rsid w:val="002D5788"/>
    <w:rsid w:val="002D5B41"/>
    <w:rsid w:val="002D5E31"/>
    <w:rsid w:val="002D607B"/>
    <w:rsid w:val="002D6369"/>
    <w:rsid w:val="002D65F3"/>
    <w:rsid w:val="002D68E4"/>
    <w:rsid w:val="002D6F73"/>
    <w:rsid w:val="002D7253"/>
    <w:rsid w:val="002D7491"/>
    <w:rsid w:val="002D7B1A"/>
    <w:rsid w:val="002D7B97"/>
    <w:rsid w:val="002D7DD1"/>
    <w:rsid w:val="002E04B2"/>
    <w:rsid w:val="002E06AA"/>
    <w:rsid w:val="002E0962"/>
    <w:rsid w:val="002E0BD9"/>
    <w:rsid w:val="002E0D6C"/>
    <w:rsid w:val="002E0E19"/>
    <w:rsid w:val="002E118D"/>
    <w:rsid w:val="002E1292"/>
    <w:rsid w:val="002E172D"/>
    <w:rsid w:val="002E1F15"/>
    <w:rsid w:val="002E2511"/>
    <w:rsid w:val="002E33C0"/>
    <w:rsid w:val="002E37BD"/>
    <w:rsid w:val="002E37E6"/>
    <w:rsid w:val="002E3FF9"/>
    <w:rsid w:val="002E4F33"/>
    <w:rsid w:val="002E52F4"/>
    <w:rsid w:val="002E54E5"/>
    <w:rsid w:val="002E5674"/>
    <w:rsid w:val="002E57B0"/>
    <w:rsid w:val="002E58F3"/>
    <w:rsid w:val="002E5F32"/>
    <w:rsid w:val="002E66BB"/>
    <w:rsid w:val="002E6BC1"/>
    <w:rsid w:val="002E6F31"/>
    <w:rsid w:val="002E7232"/>
    <w:rsid w:val="002E74C8"/>
    <w:rsid w:val="002E7CD7"/>
    <w:rsid w:val="002E7E6E"/>
    <w:rsid w:val="002E7EF8"/>
    <w:rsid w:val="002F0045"/>
    <w:rsid w:val="002F0202"/>
    <w:rsid w:val="002F080B"/>
    <w:rsid w:val="002F09E9"/>
    <w:rsid w:val="002F0A82"/>
    <w:rsid w:val="002F0B18"/>
    <w:rsid w:val="002F11F3"/>
    <w:rsid w:val="002F15CA"/>
    <w:rsid w:val="002F162C"/>
    <w:rsid w:val="002F1979"/>
    <w:rsid w:val="002F1BA3"/>
    <w:rsid w:val="002F2019"/>
    <w:rsid w:val="002F2167"/>
    <w:rsid w:val="002F2385"/>
    <w:rsid w:val="002F2614"/>
    <w:rsid w:val="002F2926"/>
    <w:rsid w:val="002F360A"/>
    <w:rsid w:val="002F37AF"/>
    <w:rsid w:val="002F399F"/>
    <w:rsid w:val="002F3B95"/>
    <w:rsid w:val="002F3D7F"/>
    <w:rsid w:val="002F3E6E"/>
    <w:rsid w:val="002F3FB9"/>
    <w:rsid w:val="002F3FCD"/>
    <w:rsid w:val="002F402D"/>
    <w:rsid w:val="002F50ED"/>
    <w:rsid w:val="002F5152"/>
    <w:rsid w:val="002F53F6"/>
    <w:rsid w:val="002F5574"/>
    <w:rsid w:val="002F579D"/>
    <w:rsid w:val="002F59BA"/>
    <w:rsid w:val="002F59C8"/>
    <w:rsid w:val="002F5E85"/>
    <w:rsid w:val="002F674B"/>
    <w:rsid w:val="002F6FD9"/>
    <w:rsid w:val="002F735B"/>
    <w:rsid w:val="002F73D5"/>
    <w:rsid w:val="002F777B"/>
    <w:rsid w:val="002F7AFA"/>
    <w:rsid w:val="002F7C35"/>
    <w:rsid w:val="002F7D30"/>
    <w:rsid w:val="0030073F"/>
    <w:rsid w:val="003010C9"/>
    <w:rsid w:val="003011BE"/>
    <w:rsid w:val="003015B3"/>
    <w:rsid w:val="00301D99"/>
    <w:rsid w:val="00301E28"/>
    <w:rsid w:val="00302477"/>
    <w:rsid w:val="0030248D"/>
    <w:rsid w:val="0030272B"/>
    <w:rsid w:val="00302882"/>
    <w:rsid w:val="00302ACE"/>
    <w:rsid w:val="00303055"/>
    <w:rsid w:val="003033C7"/>
    <w:rsid w:val="003037DD"/>
    <w:rsid w:val="003037E9"/>
    <w:rsid w:val="00303840"/>
    <w:rsid w:val="003038DE"/>
    <w:rsid w:val="00303BDF"/>
    <w:rsid w:val="00304626"/>
    <w:rsid w:val="003049D8"/>
    <w:rsid w:val="00304BAE"/>
    <w:rsid w:val="00304C5D"/>
    <w:rsid w:val="00304C71"/>
    <w:rsid w:val="0030505B"/>
    <w:rsid w:val="0030508B"/>
    <w:rsid w:val="00305205"/>
    <w:rsid w:val="003058A3"/>
    <w:rsid w:val="00305AE4"/>
    <w:rsid w:val="00305E63"/>
    <w:rsid w:val="0030691C"/>
    <w:rsid w:val="00307514"/>
    <w:rsid w:val="0031036A"/>
    <w:rsid w:val="0031062A"/>
    <w:rsid w:val="00310A8D"/>
    <w:rsid w:val="00310B13"/>
    <w:rsid w:val="00310E14"/>
    <w:rsid w:val="0031114F"/>
    <w:rsid w:val="0031122C"/>
    <w:rsid w:val="00311498"/>
    <w:rsid w:val="00311796"/>
    <w:rsid w:val="00311B2E"/>
    <w:rsid w:val="00312AAB"/>
    <w:rsid w:val="00312F5B"/>
    <w:rsid w:val="00313D66"/>
    <w:rsid w:val="00313FE5"/>
    <w:rsid w:val="00314424"/>
    <w:rsid w:val="0031482F"/>
    <w:rsid w:val="00315027"/>
    <w:rsid w:val="00315032"/>
    <w:rsid w:val="00315231"/>
    <w:rsid w:val="003156C6"/>
    <w:rsid w:val="00315717"/>
    <w:rsid w:val="00315FAA"/>
    <w:rsid w:val="00315FDE"/>
    <w:rsid w:val="00316423"/>
    <w:rsid w:val="00316954"/>
    <w:rsid w:val="0031711F"/>
    <w:rsid w:val="003171DE"/>
    <w:rsid w:val="003172BE"/>
    <w:rsid w:val="00317566"/>
    <w:rsid w:val="00317827"/>
    <w:rsid w:val="00317BA1"/>
    <w:rsid w:val="00317F1F"/>
    <w:rsid w:val="00320C62"/>
    <w:rsid w:val="00321643"/>
    <w:rsid w:val="00321A52"/>
    <w:rsid w:val="00321D6E"/>
    <w:rsid w:val="00321FE0"/>
    <w:rsid w:val="003226B8"/>
    <w:rsid w:val="00322704"/>
    <w:rsid w:val="0032276C"/>
    <w:rsid w:val="0032293A"/>
    <w:rsid w:val="00322C5F"/>
    <w:rsid w:val="00323026"/>
    <w:rsid w:val="0032337E"/>
    <w:rsid w:val="00323491"/>
    <w:rsid w:val="003237D9"/>
    <w:rsid w:val="003239D0"/>
    <w:rsid w:val="00323E77"/>
    <w:rsid w:val="00323F2D"/>
    <w:rsid w:val="003240D5"/>
    <w:rsid w:val="003245E2"/>
    <w:rsid w:val="00324753"/>
    <w:rsid w:val="0032490A"/>
    <w:rsid w:val="0032498A"/>
    <w:rsid w:val="00324E70"/>
    <w:rsid w:val="003250F2"/>
    <w:rsid w:val="003253CA"/>
    <w:rsid w:val="003257D9"/>
    <w:rsid w:val="0032618D"/>
    <w:rsid w:val="00326234"/>
    <w:rsid w:val="003263D2"/>
    <w:rsid w:val="003269C4"/>
    <w:rsid w:val="003269EA"/>
    <w:rsid w:val="00327651"/>
    <w:rsid w:val="003278E9"/>
    <w:rsid w:val="00327948"/>
    <w:rsid w:val="00327D6F"/>
    <w:rsid w:val="003309D5"/>
    <w:rsid w:val="00330B58"/>
    <w:rsid w:val="00330C41"/>
    <w:rsid w:val="003311B3"/>
    <w:rsid w:val="0033129F"/>
    <w:rsid w:val="00331592"/>
    <w:rsid w:val="00331678"/>
    <w:rsid w:val="003321C9"/>
    <w:rsid w:val="00332240"/>
    <w:rsid w:val="0033226F"/>
    <w:rsid w:val="0033236F"/>
    <w:rsid w:val="00332BC0"/>
    <w:rsid w:val="0033320B"/>
    <w:rsid w:val="00333F1A"/>
    <w:rsid w:val="003344F2"/>
    <w:rsid w:val="0033492E"/>
    <w:rsid w:val="00335272"/>
    <w:rsid w:val="0033543B"/>
    <w:rsid w:val="00335A8D"/>
    <w:rsid w:val="00335B81"/>
    <w:rsid w:val="00335C2C"/>
    <w:rsid w:val="00335D34"/>
    <w:rsid w:val="003361DC"/>
    <w:rsid w:val="003363D7"/>
    <w:rsid w:val="0033674B"/>
    <w:rsid w:val="003368AB"/>
    <w:rsid w:val="003368FA"/>
    <w:rsid w:val="0033705C"/>
    <w:rsid w:val="003377C0"/>
    <w:rsid w:val="00337999"/>
    <w:rsid w:val="00337B7B"/>
    <w:rsid w:val="003406BE"/>
    <w:rsid w:val="00340853"/>
    <w:rsid w:val="00340915"/>
    <w:rsid w:val="00340A2B"/>
    <w:rsid w:val="00340ADA"/>
    <w:rsid w:val="0034105F"/>
    <w:rsid w:val="0034116A"/>
    <w:rsid w:val="003412D9"/>
    <w:rsid w:val="00341752"/>
    <w:rsid w:val="00341F30"/>
    <w:rsid w:val="00342146"/>
    <w:rsid w:val="00342490"/>
    <w:rsid w:val="003425DC"/>
    <w:rsid w:val="0034326F"/>
    <w:rsid w:val="00343523"/>
    <w:rsid w:val="003437E4"/>
    <w:rsid w:val="003438C6"/>
    <w:rsid w:val="00343A91"/>
    <w:rsid w:val="00344021"/>
    <w:rsid w:val="00344333"/>
    <w:rsid w:val="00344F5D"/>
    <w:rsid w:val="00345023"/>
    <w:rsid w:val="00345519"/>
    <w:rsid w:val="00345A58"/>
    <w:rsid w:val="00345AA4"/>
    <w:rsid w:val="00346353"/>
    <w:rsid w:val="00346501"/>
    <w:rsid w:val="00346CB4"/>
    <w:rsid w:val="00346EA8"/>
    <w:rsid w:val="0034734D"/>
    <w:rsid w:val="0034740B"/>
    <w:rsid w:val="00347840"/>
    <w:rsid w:val="00347B47"/>
    <w:rsid w:val="00347E09"/>
    <w:rsid w:val="00350292"/>
    <w:rsid w:val="003502A7"/>
    <w:rsid w:val="0035059C"/>
    <w:rsid w:val="003505BE"/>
    <w:rsid w:val="00350CE6"/>
    <w:rsid w:val="003518E2"/>
    <w:rsid w:val="00352412"/>
    <w:rsid w:val="00352733"/>
    <w:rsid w:val="003528EF"/>
    <w:rsid w:val="00352D3A"/>
    <w:rsid w:val="0035465F"/>
    <w:rsid w:val="0035469D"/>
    <w:rsid w:val="003546FB"/>
    <w:rsid w:val="003548A7"/>
    <w:rsid w:val="003551CD"/>
    <w:rsid w:val="003556FA"/>
    <w:rsid w:val="003558E1"/>
    <w:rsid w:val="00355C0C"/>
    <w:rsid w:val="00355E49"/>
    <w:rsid w:val="00355F2E"/>
    <w:rsid w:val="00355F7A"/>
    <w:rsid w:val="00355FCF"/>
    <w:rsid w:val="00356036"/>
    <w:rsid w:val="00356431"/>
    <w:rsid w:val="003566EA"/>
    <w:rsid w:val="00356E8B"/>
    <w:rsid w:val="003572C6"/>
    <w:rsid w:val="00360020"/>
    <w:rsid w:val="0036080F"/>
    <w:rsid w:val="00360C4A"/>
    <w:rsid w:val="00360CD3"/>
    <w:rsid w:val="00360D13"/>
    <w:rsid w:val="00360E0A"/>
    <w:rsid w:val="003610CD"/>
    <w:rsid w:val="0036112E"/>
    <w:rsid w:val="00361163"/>
    <w:rsid w:val="003618AB"/>
    <w:rsid w:val="00361A0A"/>
    <w:rsid w:val="00361A31"/>
    <w:rsid w:val="00361D0C"/>
    <w:rsid w:val="00361DDD"/>
    <w:rsid w:val="00362112"/>
    <w:rsid w:val="00362F46"/>
    <w:rsid w:val="0036318F"/>
    <w:rsid w:val="003631C1"/>
    <w:rsid w:val="003635BD"/>
    <w:rsid w:val="00363BE7"/>
    <w:rsid w:val="003640D8"/>
    <w:rsid w:val="0036443E"/>
    <w:rsid w:val="00364885"/>
    <w:rsid w:val="00364D7F"/>
    <w:rsid w:val="00364E1C"/>
    <w:rsid w:val="00364F70"/>
    <w:rsid w:val="0036520F"/>
    <w:rsid w:val="003654EA"/>
    <w:rsid w:val="0036578D"/>
    <w:rsid w:val="00365A1C"/>
    <w:rsid w:val="00365B97"/>
    <w:rsid w:val="00366020"/>
    <w:rsid w:val="003665FC"/>
    <w:rsid w:val="00366A12"/>
    <w:rsid w:val="00366C42"/>
    <w:rsid w:val="003672A1"/>
    <w:rsid w:val="003672FA"/>
    <w:rsid w:val="003673B5"/>
    <w:rsid w:val="00367CFC"/>
    <w:rsid w:val="00370D4C"/>
    <w:rsid w:val="00370F5D"/>
    <w:rsid w:val="00370FBA"/>
    <w:rsid w:val="00371376"/>
    <w:rsid w:val="003716DD"/>
    <w:rsid w:val="00371886"/>
    <w:rsid w:val="003718BD"/>
    <w:rsid w:val="00371BE3"/>
    <w:rsid w:val="00372111"/>
    <w:rsid w:val="00372223"/>
    <w:rsid w:val="00372469"/>
    <w:rsid w:val="003725EB"/>
    <w:rsid w:val="003729F7"/>
    <w:rsid w:val="00372A55"/>
    <w:rsid w:val="0037316B"/>
    <w:rsid w:val="00373357"/>
    <w:rsid w:val="00374D00"/>
    <w:rsid w:val="00376550"/>
    <w:rsid w:val="00376CE0"/>
    <w:rsid w:val="00377721"/>
    <w:rsid w:val="00377A85"/>
    <w:rsid w:val="003804FE"/>
    <w:rsid w:val="003808E4"/>
    <w:rsid w:val="00380A5F"/>
    <w:rsid w:val="00380AAA"/>
    <w:rsid w:val="00380BC3"/>
    <w:rsid w:val="00381709"/>
    <w:rsid w:val="00381A19"/>
    <w:rsid w:val="0038258A"/>
    <w:rsid w:val="00382C67"/>
    <w:rsid w:val="00382F5B"/>
    <w:rsid w:val="00383093"/>
    <w:rsid w:val="00383764"/>
    <w:rsid w:val="003837FB"/>
    <w:rsid w:val="003838BD"/>
    <w:rsid w:val="003843BB"/>
    <w:rsid w:val="003844E7"/>
    <w:rsid w:val="0038463B"/>
    <w:rsid w:val="0038469F"/>
    <w:rsid w:val="003848B4"/>
    <w:rsid w:val="00384D73"/>
    <w:rsid w:val="00385175"/>
    <w:rsid w:val="0038536F"/>
    <w:rsid w:val="00385D82"/>
    <w:rsid w:val="00385EAE"/>
    <w:rsid w:val="00385FB6"/>
    <w:rsid w:val="0038686C"/>
    <w:rsid w:val="00387D67"/>
    <w:rsid w:val="00387DF6"/>
    <w:rsid w:val="003904CD"/>
    <w:rsid w:val="00390BE2"/>
    <w:rsid w:val="00390CE9"/>
    <w:rsid w:val="00390DC1"/>
    <w:rsid w:val="0039208B"/>
    <w:rsid w:val="0039235C"/>
    <w:rsid w:val="0039252B"/>
    <w:rsid w:val="00392A33"/>
    <w:rsid w:val="00392C96"/>
    <w:rsid w:val="003932D6"/>
    <w:rsid w:val="00393362"/>
    <w:rsid w:val="003935E4"/>
    <w:rsid w:val="00393B8F"/>
    <w:rsid w:val="0039411E"/>
    <w:rsid w:val="00394292"/>
    <w:rsid w:val="00394864"/>
    <w:rsid w:val="003954D0"/>
    <w:rsid w:val="003958BF"/>
    <w:rsid w:val="00395D4E"/>
    <w:rsid w:val="00395F13"/>
    <w:rsid w:val="00396C0F"/>
    <w:rsid w:val="003971B0"/>
    <w:rsid w:val="003971B4"/>
    <w:rsid w:val="00397ACD"/>
    <w:rsid w:val="00397D9D"/>
    <w:rsid w:val="003A0A1E"/>
    <w:rsid w:val="003A0E9A"/>
    <w:rsid w:val="003A0F07"/>
    <w:rsid w:val="003A0F6E"/>
    <w:rsid w:val="003A138A"/>
    <w:rsid w:val="003A17B9"/>
    <w:rsid w:val="003A1F35"/>
    <w:rsid w:val="003A207A"/>
    <w:rsid w:val="003A29FA"/>
    <w:rsid w:val="003A2A9A"/>
    <w:rsid w:val="003A2EFC"/>
    <w:rsid w:val="003A3040"/>
    <w:rsid w:val="003A369D"/>
    <w:rsid w:val="003A397F"/>
    <w:rsid w:val="003A3B61"/>
    <w:rsid w:val="003A42D2"/>
    <w:rsid w:val="003A4713"/>
    <w:rsid w:val="003A48E8"/>
    <w:rsid w:val="003A4A48"/>
    <w:rsid w:val="003A4ECF"/>
    <w:rsid w:val="003A4FBF"/>
    <w:rsid w:val="003A580A"/>
    <w:rsid w:val="003A5DFF"/>
    <w:rsid w:val="003A6363"/>
    <w:rsid w:val="003A6412"/>
    <w:rsid w:val="003A67C0"/>
    <w:rsid w:val="003A6C41"/>
    <w:rsid w:val="003A6F36"/>
    <w:rsid w:val="003A7600"/>
    <w:rsid w:val="003A76B0"/>
    <w:rsid w:val="003A7C0C"/>
    <w:rsid w:val="003A7C6B"/>
    <w:rsid w:val="003B0105"/>
    <w:rsid w:val="003B0497"/>
    <w:rsid w:val="003B11E0"/>
    <w:rsid w:val="003B14C1"/>
    <w:rsid w:val="003B1793"/>
    <w:rsid w:val="003B21C9"/>
    <w:rsid w:val="003B2777"/>
    <w:rsid w:val="003B3A15"/>
    <w:rsid w:val="003B3C36"/>
    <w:rsid w:val="003B3D03"/>
    <w:rsid w:val="003B4320"/>
    <w:rsid w:val="003B44E0"/>
    <w:rsid w:val="003B46B4"/>
    <w:rsid w:val="003B46FB"/>
    <w:rsid w:val="003B4C18"/>
    <w:rsid w:val="003B54B3"/>
    <w:rsid w:val="003B569C"/>
    <w:rsid w:val="003B6749"/>
    <w:rsid w:val="003B6B2F"/>
    <w:rsid w:val="003B6C61"/>
    <w:rsid w:val="003B7767"/>
    <w:rsid w:val="003B77FC"/>
    <w:rsid w:val="003B7B0D"/>
    <w:rsid w:val="003B7D8F"/>
    <w:rsid w:val="003B7E3D"/>
    <w:rsid w:val="003B7E65"/>
    <w:rsid w:val="003B7E9F"/>
    <w:rsid w:val="003C00AC"/>
    <w:rsid w:val="003C00F4"/>
    <w:rsid w:val="003C02B4"/>
    <w:rsid w:val="003C0404"/>
    <w:rsid w:val="003C0596"/>
    <w:rsid w:val="003C0BBF"/>
    <w:rsid w:val="003C0DB6"/>
    <w:rsid w:val="003C0DC3"/>
    <w:rsid w:val="003C156C"/>
    <w:rsid w:val="003C156F"/>
    <w:rsid w:val="003C19B9"/>
    <w:rsid w:val="003C1A85"/>
    <w:rsid w:val="003C1EC4"/>
    <w:rsid w:val="003C2064"/>
    <w:rsid w:val="003C240A"/>
    <w:rsid w:val="003C2602"/>
    <w:rsid w:val="003C2A62"/>
    <w:rsid w:val="003C2CAA"/>
    <w:rsid w:val="003C316D"/>
    <w:rsid w:val="003C34F2"/>
    <w:rsid w:val="003C39EB"/>
    <w:rsid w:val="003C3AB4"/>
    <w:rsid w:val="003C3FFF"/>
    <w:rsid w:val="003C4064"/>
    <w:rsid w:val="003C4089"/>
    <w:rsid w:val="003C4867"/>
    <w:rsid w:val="003C48B7"/>
    <w:rsid w:val="003C4B64"/>
    <w:rsid w:val="003C5429"/>
    <w:rsid w:val="003C5439"/>
    <w:rsid w:val="003C553C"/>
    <w:rsid w:val="003C5598"/>
    <w:rsid w:val="003C5680"/>
    <w:rsid w:val="003C5754"/>
    <w:rsid w:val="003C5B67"/>
    <w:rsid w:val="003C5E43"/>
    <w:rsid w:val="003C60B7"/>
    <w:rsid w:val="003C6A90"/>
    <w:rsid w:val="003C6D94"/>
    <w:rsid w:val="003C7045"/>
    <w:rsid w:val="003C70B0"/>
    <w:rsid w:val="003C749A"/>
    <w:rsid w:val="003C7712"/>
    <w:rsid w:val="003C7B10"/>
    <w:rsid w:val="003C7C98"/>
    <w:rsid w:val="003D0498"/>
    <w:rsid w:val="003D073F"/>
    <w:rsid w:val="003D0775"/>
    <w:rsid w:val="003D0C97"/>
    <w:rsid w:val="003D10D9"/>
    <w:rsid w:val="003D1445"/>
    <w:rsid w:val="003D15A2"/>
    <w:rsid w:val="003D179D"/>
    <w:rsid w:val="003D1869"/>
    <w:rsid w:val="003D18E0"/>
    <w:rsid w:val="003D193A"/>
    <w:rsid w:val="003D1E12"/>
    <w:rsid w:val="003D20BA"/>
    <w:rsid w:val="003D224D"/>
    <w:rsid w:val="003D243F"/>
    <w:rsid w:val="003D27DD"/>
    <w:rsid w:val="003D2835"/>
    <w:rsid w:val="003D286C"/>
    <w:rsid w:val="003D37CF"/>
    <w:rsid w:val="003D38A5"/>
    <w:rsid w:val="003D3A70"/>
    <w:rsid w:val="003D3C1A"/>
    <w:rsid w:val="003D3C4F"/>
    <w:rsid w:val="003D3C5E"/>
    <w:rsid w:val="003D42BD"/>
    <w:rsid w:val="003D430B"/>
    <w:rsid w:val="003D44C8"/>
    <w:rsid w:val="003D4954"/>
    <w:rsid w:val="003D4A83"/>
    <w:rsid w:val="003D4ABA"/>
    <w:rsid w:val="003D4E65"/>
    <w:rsid w:val="003D4FC5"/>
    <w:rsid w:val="003D5757"/>
    <w:rsid w:val="003D575F"/>
    <w:rsid w:val="003D6018"/>
    <w:rsid w:val="003D66CB"/>
    <w:rsid w:val="003D66FF"/>
    <w:rsid w:val="003D6859"/>
    <w:rsid w:val="003D6B15"/>
    <w:rsid w:val="003D6DBA"/>
    <w:rsid w:val="003D754B"/>
    <w:rsid w:val="003D7666"/>
    <w:rsid w:val="003D775D"/>
    <w:rsid w:val="003D7B20"/>
    <w:rsid w:val="003D7D23"/>
    <w:rsid w:val="003E041C"/>
    <w:rsid w:val="003E070C"/>
    <w:rsid w:val="003E0A9E"/>
    <w:rsid w:val="003E0FBF"/>
    <w:rsid w:val="003E1097"/>
    <w:rsid w:val="003E1F4C"/>
    <w:rsid w:val="003E205D"/>
    <w:rsid w:val="003E2098"/>
    <w:rsid w:val="003E220B"/>
    <w:rsid w:val="003E39A3"/>
    <w:rsid w:val="003E3A57"/>
    <w:rsid w:val="003E3B79"/>
    <w:rsid w:val="003E3CE1"/>
    <w:rsid w:val="003E418A"/>
    <w:rsid w:val="003E41A6"/>
    <w:rsid w:val="003E41A8"/>
    <w:rsid w:val="003E4619"/>
    <w:rsid w:val="003E47E9"/>
    <w:rsid w:val="003E4A45"/>
    <w:rsid w:val="003E502E"/>
    <w:rsid w:val="003E528D"/>
    <w:rsid w:val="003E52B4"/>
    <w:rsid w:val="003E5A0D"/>
    <w:rsid w:val="003E5AAA"/>
    <w:rsid w:val="003E5F14"/>
    <w:rsid w:val="003E6420"/>
    <w:rsid w:val="003E6442"/>
    <w:rsid w:val="003E6A97"/>
    <w:rsid w:val="003E6B8A"/>
    <w:rsid w:val="003E6E06"/>
    <w:rsid w:val="003E72E1"/>
    <w:rsid w:val="003E73C1"/>
    <w:rsid w:val="003E7ADB"/>
    <w:rsid w:val="003F0284"/>
    <w:rsid w:val="003F0994"/>
    <w:rsid w:val="003F0B43"/>
    <w:rsid w:val="003F0D50"/>
    <w:rsid w:val="003F10AD"/>
    <w:rsid w:val="003F1102"/>
    <w:rsid w:val="003F17E2"/>
    <w:rsid w:val="003F1970"/>
    <w:rsid w:val="003F1BC3"/>
    <w:rsid w:val="003F1C09"/>
    <w:rsid w:val="003F2120"/>
    <w:rsid w:val="003F2329"/>
    <w:rsid w:val="003F24B1"/>
    <w:rsid w:val="003F28CE"/>
    <w:rsid w:val="003F29E6"/>
    <w:rsid w:val="003F2D37"/>
    <w:rsid w:val="003F2DC6"/>
    <w:rsid w:val="003F2E96"/>
    <w:rsid w:val="003F3152"/>
    <w:rsid w:val="003F33D7"/>
    <w:rsid w:val="003F3820"/>
    <w:rsid w:val="003F4269"/>
    <w:rsid w:val="003F42F0"/>
    <w:rsid w:val="003F43F4"/>
    <w:rsid w:val="003F45BC"/>
    <w:rsid w:val="003F4875"/>
    <w:rsid w:val="003F48A5"/>
    <w:rsid w:val="003F4E29"/>
    <w:rsid w:val="003F4FB2"/>
    <w:rsid w:val="003F5F92"/>
    <w:rsid w:val="003F611F"/>
    <w:rsid w:val="003F61D9"/>
    <w:rsid w:val="003F63E7"/>
    <w:rsid w:val="003F6451"/>
    <w:rsid w:val="003F647B"/>
    <w:rsid w:val="003F6583"/>
    <w:rsid w:val="003F65EE"/>
    <w:rsid w:val="003F6629"/>
    <w:rsid w:val="003F6C93"/>
    <w:rsid w:val="003F7085"/>
    <w:rsid w:val="003F70D8"/>
    <w:rsid w:val="0040035E"/>
    <w:rsid w:val="00400C7D"/>
    <w:rsid w:val="00400E76"/>
    <w:rsid w:val="00401321"/>
    <w:rsid w:val="00401615"/>
    <w:rsid w:val="00401A11"/>
    <w:rsid w:val="00401B2C"/>
    <w:rsid w:val="00401D16"/>
    <w:rsid w:val="004020F4"/>
    <w:rsid w:val="00402677"/>
    <w:rsid w:val="00402822"/>
    <w:rsid w:val="00402C35"/>
    <w:rsid w:val="00402FA0"/>
    <w:rsid w:val="00403BDF"/>
    <w:rsid w:val="00404060"/>
    <w:rsid w:val="00404AA9"/>
    <w:rsid w:val="00404AE0"/>
    <w:rsid w:val="00404C3D"/>
    <w:rsid w:val="00404D86"/>
    <w:rsid w:val="00405074"/>
    <w:rsid w:val="00405099"/>
    <w:rsid w:val="004058EA"/>
    <w:rsid w:val="00405FC1"/>
    <w:rsid w:val="00406089"/>
    <w:rsid w:val="00406508"/>
    <w:rsid w:val="00406E9E"/>
    <w:rsid w:val="00407A9C"/>
    <w:rsid w:val="00407E33"/>
    <w:rsid w:val="0041010C"/>
    <w:rsid w:val="00410279"/>
    <w:rsid w:val="0041035D"/>
    <w:rsid w:val="00410E69"/>
    <w:rsid w:val="00411004"/>
    <w:rsid w:val="00411559"/>
    <w:rsid w:val="004118DE"/>
    <w:rsid w:val="00411FC6"/>
    <w:rsid w:val="004123CA"/>
    <w:rsid w:val="004127D6"/>
    <w:rsid w:val="00412841"/>
    <w:rsid w:val="00412B63"/>
    <w:rsid w:val="00412FBA"/>
    <w:rsid w:val="00413FA6"/>
    <w:rsid w:val="00414168"/>
    <w:rsid w:val="0041440C"/>
    <w:rsid w:val="0041489F"/>
    <w:rsid w:val="004149A6"/>
    <w:rsid w:val="00414CD1"/>
    <w:rsid w:val="00415487"/>
    <w:rsid w:val="00415ACC"/>
    <w:rsid w:val="00415F47"/>
    <w:rsid w:val="0041623A"/>
    <w:rsid w:val="00416927"/>
    <w:rsid w:val="00417247"/>
    <w:rsid w:val="0042048C"/>
    <w:rsid w:val="00421324"/>
    <w:rsid w:val="0042169C"/>
    <w:rsid w:val="0042197D"/>
    <w:rsid w:val="00421C5C"/>
    <w:rsid w:val="00421EC5"/>
    <w:rsid w:val="00421F87"/>
    <w:rsid w:val="00422530"/>
    <w:rsid w:val="004225C1"/>
    <w:rsid w:val="004226CD"/>
    <w:rsid w:val="004226DB"/>
    <w:rsid w:val="0042278A"/>
    <w:rsid w:val="00422EA9"/>
    <w:rsid w:val="00423510"/>
    <w:rsid w:val="00423813"/>
    <w:rsid w:val="00423975"/>
    <w:rsid w:val="00423AB1"/>
    <w:rsid w:val="0042428E"/>
    <w:rsid w:val="00424D76"/>
    <w:rsid w:val="00425BE9"/>
    <w:rsid w:val="00425D38"/>
    <w:rsid w:val="0042649D"/>
    <w:rsid w:val="0042705C"/>
    <w:rsid w:val="00427543"/>
    <w:rsid w:val="00427AF2"/>
    <w:rsid w:val="00427E54"/>
    <w:rsid w:val="00427E58"/>
    <w:rsid w:val="00430363"/>
    <w:rsid w:val="00430C39"/>
    <w:rsid w:val="00430ECA"/>
    <w:rsid w:val="00431106"/>
    <w:rsid w:val="00431829"/>
    <w:rsid w:val="00431BD5"/>
    <w:rsid w:val="00431FFB"/>
    <w:rsid w:val="004320A4"/>
    <w:rsid w:val="00432810"/>
    <w:rsid w:val="00432C55"/>
    <w:rsid w:val="00432D55"/>
    <w:rsid w:val="00432EB9"/>
    <w:rsid w:val="0043306A"/>
    <w:rsid w:val="00433070"/>
    <w:rsid w:val="00433225"/>
    <w:rsid w:val="00433B8D"/>
    <w:rsid w:val="00433E54"/>
    <w:rsid w:val="004340B2"/>
    <w:rsid w:val="00434550"/>
    <w:rsid w:val="00434D9F"/>
    <w:rsid w:val="00434F16"/>
    <w:rsid w:val="0043532A"/>
    <w:rsid w:val="0043533F"/>
    <w:rsid w:val="00435D27"/>
    <w:rsid w:val="00435D5E"/>
    <w:rsid w:val="004360ED"/>
    <w:rsid w:val="004365F3"/>
    <w:rsid w:val="004369DF"/>
    <w:rsid w:val="00436B73"/>
    <w:rsid w:val="00436F43"/>
    <w:rsid w:val="004371FA"/>
    <w:rsid w:val="004371FE"/>
    <w:rsid w:val="004373AC"/>
    <w:rsid w:val="004379C6"/>
    <w:rsid w:val="00437AE2"/>
    <w:rsid w:val="00437B28"/>
    <w:rsid w:val="00437B37"/>
    <w:rsid w:val="00437DCE"/>
    <w:rsid w:val="00437E3C"/>
    <w:rsid w:val="00440099"/>
    <w:rsid w:val="00440331"/>
    <w:rsid w:val="004407D4"/>
    <w:rsid w:val="00441DBB"/>
    <w:rsid w:val="0044220F"/>
    <w:rsid w:val="00442963"/>
    <w:rsid w:val="00442C80"/>
    <w:rsid w:val="004431DF"/>
    <w:rsid w:val="00443534"/>
    <w:rsid w:val="004439E7"/>
    <w:rsid w:val="00443BB2"/>
    <w:rsid w:val="0044428C"/>
    <w:rsid w:val="00445364"/>
    <w:rsid w:val="00445FCE"/>
    <w:rsid w:val="0044617B"/>
    <w:rsid w:val="0044622E"/>
    <w:rsid w:val="0044631D"/>
    <w:rsid w:val="00446725"/>
    <w:rsid w:val="004475D2"/>
    <w:rsid w:val="00447A44"/>
    <w:rsid w:val="00447E78"/>
    <w:rsid w:val="00447F25"/>
    <w:rsid w:val="00450076"/>
    <w:rsid w:val="0045088A"/>
    <w:rsid w:val="00450A31"/>
    <w:rsid w:val="00450AE1"/>
    <w:rsid w:val="00450E3E"/>
    <w:rsid w:val="00450E69"/>
    <w:rsid w:val="00451307"/>
    <w:rsid w:val="00451693"/>
    <w:rsid w:val="00451B0D"/>
    <w:rsid w:val="004520CB"/>
    <w:rsid w:val="004520F7"/>
    <w:rsid w:val="00452D91"/>
    <w:rsid w:val="0045333E"/>
    <w:rsid w:val="00453BFF"/>
    <w:rsid w:val="00453E53"/>
    <w:rsid w:val="00454069"/>
    <w:rsid w:val="004540C6"/>
    <w:rsid w:val="004541C5"/>
    <w:rsid w:val="0045475A"/>
    <w:rsid w:val="00454AFB"/>
    <w:rsid w:val="00454DDD"/>
    <w:rsid w:val="00455096"/>
    <w:rsid w:val="0045534C"/>
    <w:rsid w:val="00455703"/>
    <w:rsid w:val="00455DF9"/>
    <w:rsid w:val="00455ED7"/>
    <w:rsid w:val="0045604E"/>
    <w:rsid w:val="00456063"/>
    <w:rsid w:val="0045634C"/>
    <w:rsid w:val="00456EDA"/>
    <w:rsid w:val="00456F83"/>
    <w:rsid w:val="004575DC"/>
    <w:rsid w:val="00457709"/>
    <w:rsid w:val="00457DD5"/>
    <w:rsid w:val="00460143"/>
    <w:rsid w:val="00460317"/>
    <w:rsid w:val="0046045D"/>
    <w:rsid w:val="004606BD"/>
    <w:rsid w:val="00460901"/>
    <w:rsid w:val="00460AF1"/>
    <w:rsid w:val="00460B34"/>
    <w:rsid w:val="00460C04"/>
    <w:rsid w:val="004610CB"/>
    <w:rsid w:val="004614C2"/>
    <w:rsid w:val="00461B56"/>
    <w:rsid w:val="00461E55"/>
    <w:rsid w:val="00462009"/>
    <w:rsid w:val="004624C5"/>
    <w:rsid w:val="00462D49"/>
    <w:rsid w:val="0046309E"/>
    <w:rsid w:val="00464429"/>
    <w:rsid w:val="00464922"/>
    <w:rsid w:val="00464E39"/>
    <w:rsid w:val="004653D8"/>
    <w:rsid w:val="004654DF"/>
    <w:rsid w:val="00465725"/>
    <w:rsid w:val="004657E7"/>
    <w:rsid w:val="00465D9C"/>
    <w:rsid w:val="00465E3F"/>
    <w:rsid w:val="0046657F"/>
    <w:rsid w:val="004665F2"/>
    <w:rsid w:val="00466689"/>
    <w:rsid w:val="004669C6"/>
    <w:rsid w:val="00466EC1"/>
    <w:rsid w:val="00466F4C"/>
    <w:rsid w:val="0046725C"/>
    <w:rsid w:val="00467CF5"/>
    <w:rsid w:val="004703FA"/>
    <w:rsid w:val="00470405"/>
    <w:rsid w:val="00470CFE"/>
    <w:rsid w:val="00470E11"/>
    <w:rsid w:val="004715BB"/>
    <w:rsid w:val="004716FC"/>
    <w:rsid w:val="00471CDD"/>
    <w:rsid w:val="00472273"/>
    <w:rsid w:val="00472C25"/>
    <w:rsid w:val="00473488"/>
    <w:rsid w:val="004734A5"/>
    <w:rsid w:val="004738CA"/>
    <w:rsid w:val="00473C0B"/>
    <w:rsid w:val="00473DAC"/>
    <w:rsid w:val="00473DC6"/>
    <w:rsid w:val="00474B14"/>
    <w:rsid w:val="00474BB4"/>
    <w:rsid w:val="00474EFB"/>
    <w:rsid w:val="0047503F"/>
    <w:rsid w:val="00475DA4"/>
    <w:rsid w:val="00475DFE"/>
    <w:rsid w:val="00475F02"/>
    <w:rsid w:val="0047607E"/>
    <w:rsid w:val="00476361"/>
    <w:rsid w:val="004764FF"/>
    <w:rsid w:val="0047655E"/>
    <w:rsid w:val="00476779"/>
    <w:rsid w:val="00476D03"/>
    <w:rsid w:val="0047748C"/>
    <w:rsid w:val="00477F5D"/>
    <w:rsid w:val="004803F4"/>
    <w:rsid w:val="00480602"/>
    <w:rsid w:val="0048144E"/>
    <w:rsid w:val="004815DB"/>
    <w:rsid w:val="0048169A"/>
    <w:rsid w:val="00481D01"/>
    <w:rsid w:val="004822CD"/>
    <w:rsid w:val="00482CF6"/>
    <w:rsid w:val="00483011"/>
    <w:rsid w:val="00483109"/>
    <w:rsid w:val="00483901"/>
    <w:rsid w:val="00483C14"/>
    <w:rsid w:val="00483E01"/>
    <w:rsid w:val="00484637"/>
    <w:rsid w:val="00484A32"/>
    <w:rsid w:val="00485330"/>
    <w:rsid w:val="00485343"/>
    <w:rsid w:val="004853DF"/>
    <w:rsid w:val="00485DD1"/>
    <w:rsid w:val="004860FF"/>
    <w:rsid w:val="00486B57"/>
    <w:rsid w:val="00486CB1"/>
    <w:rsid w:val="00486E9B"/>
    <w:rsid w:val="00486EE8"/>
    <w:rsid w:val="00487226"/>
    <w:rsid w:val="004876AD"/>
    <w:rsid w:val="0048794C"/>
    <w:rsid w:val="00490210"/>
    <w:rsid w:val="00490379"/>
    <w:rsid w:val="004903AA"/>
    <w:rsid w:val="004906DD"/>
    <w:rsid w:val="00490BF6"/>
    <w:rsid w:val="00490C23"/>
    <w:rsid w:val="004911C6"/>
    <w:rsid w:val="0049120D"/>
    <w:rsid w:val="00491899"/>
    <w:rsid w:val="00491C90"/>
    <w:rsid w:val="00491E85"/>
    <w:rsid w:val="0049204B"/>
    <w:rsid w:val="004922D6"/>
    <w:rsid w:val="0049267C"/>
    <w:rsid w:val="00492AEB"/>
    <w:rsid w:val="004932F6"/>
    <w:rsid w:val="00493808"/>
    <w:rsid w:val="0049396B"/>
    <w:rsid w:val="004946C0"/>
    <w:rsid w:val="00494830"/>
    <w:rsid w:val="00494AE3"/>
    <w:rsid w:val="00495098"/>
    <w:rsid w:val="004955BF"/>
    <w:rsid w:val="00495930"/>
    <w:rsid w:val="00495A7B"/>
    <w:rsid w:val="00495BFD"/>
    <w:rsid w:val="004969F4"/>
    <w:rsid w:val="0049744C"/>
    <w:rsid w:val="004978D9"/>
    <w:rsid w:val="00497C7A"/>
    <w:rsid w:val="004A0C47"/>
    <w:rsid w:val="004A120C"/>
    <w:rsid w:val="004A1268"/>
    <w:rsid w:val="004A1378"/>
    <w:rsid w:val="004A1E51"/>
    <w:rsid w:val="004A2D4C"/>
    <w:rsid w:val="004A3621"/>
    <w:rsid w:val="004A3903"/>
    <w:rsid w:val="004A3A2D"/>
    <w:rsid w:val="004A47BD"/>
    <w:rsid w:val="004A4D60"/>
    <w:rsid w:val="004A4DDD"/>
    <w:rsid w:val="004A504F"/>
    <w:rsid w:val="004A5407"/>
    <w:rsid w:val="004A5AF4"/>
    <w:rsid w:val="004A60B1"/>
    <w:rsid w:val="004A61D6"/>
    <w:rsid w:val="004A63F9"/>
    <w:rsid w:val="004A6B89"/>
    <w:rsid w:val="004A6C3D"/>
    <w:rsid w:val="004A6EC4"/>
    <w:rsid w:val="004A7F60"/>
    <w:rsid w:val="004A7FC9"/>
    <w:rsid w:val="004B0744"/>
    <w:rsid w:val="004B1680"/>
    <w:rsid w:val="004B1831"/>
    <w:rsid w:val="004B1886"/>
    <w:rsid w:val="004B2110"/>
    <w:rsid w:val="004B2255"/>
    <w:rsid w:val="004B2310"/>
    <w:rsid w:val="004B2495"/>
    <w:rsid w:val="004B25B9"/>
    <w:rsid w:val="004B2879"/>
    <w:rsid w:val="004B2BD6"/>
    <w:rsid w:val="004B3998"/>
    <w:rsid w:val="004B4157"/>
    <w:rsid w:val="004B4448"/>
    <w:rsid w:val="004B4621"/>
    <w:rsid w:val="004B50EA"/>
    <w:rsid w:val="004B5138"/>
    <w:rsid w:val="004B5438"/>
    <w:rsid w:val="004B5591"/>
    <w:rsid w:val="004B596F"/>
    <w:rsid w:val="004B59E9"/>
    <w:rsid w:val="004B5B7A"/>
    <w:rsid w:val="004B5C21"/>
    <w:rsid w:val="004B5FB1"/>
    <w:rsid w:val="004B64DA"/>
    <w:rsid w:val="004B67EA"/>
    <w:rsid w:val="004B6A0D"/>
    <w:rsid w:val="004B6CF4"/>
    <w:rsid w:val="004B6F3E"/>
    <w:rsid w:val="004B732D"/>
    <w:rsid w:val="004B73A3"/>
    <w:rsid w:val="004B780F"/>
    <w:rsid w:val="004B7847"/>
    <w:rsid w:val="004B7849"/>
    <w:rsid w:val="004B7D36"/>
    <w:rsid w:val="004C00AE"/>
    <w:rsid w:val="004C0740"/>
    <w:rsid w:val="004C0993"/>
    <w:rsid w:val="004C1926"/>
    <w:rsid w:val="004C2C83"/>
    <w:rsid w:val="004C3160"/>
    <w:rsid w:val="004C35E0"/>
    <w:rsid w:val="004C371F"/>
    <w:rsid w:val="004C3BC5"/>
    <w:rsid w:val="004C3D14"/>
    <w:rsid w:val="004C42F0"/>
    <w:rsid w:val="004C45C0"/>
    <w:rsid w:val="004C480D"/>
    <w:rsid w:val="004C4A97"/>
    <w:rsid w:val="004C51FA"/>
    <w:rsid w:val="004C5553"/>
    <w:rsid w:val="004C556F"/>
    <w:rsid w:val="004C586D"/>
    <w:rsid w:val="004C58AB"/>
    <w:rsid w:val="004C5BC7"/>
    <w:rsid w:val="004C5D75"/>
    <w:rsid w:val="004C6879"/>
    <w:rsid w:val="004C6EF5"/>
    <w:rsid w:val="004C6F4F"/>
    <w:rsid w:val="004C6F71"/>
    <w:rsid w:val="004C71E0"/>
    <w:rsid w:val="004C725A"/>
    <w:rsid w:val="004C7947"/>
    <w:rsid w:val="004D019B"/>
    <w:rsid w:val="004D05AB"/>
    <w:rsid w:val="004D094E"/>
    <w:rsid w:val="004D0C59"/>
    <w:rsid w:val="004D1183"/>
    <w:rsid w:val="004D11A3"/>
    <w:rsid w:val="004D162F"/>
    <w:rsid w:val="004D1C1D"/>
    <w:rsid w:val="004D1DCE"/>
    <w:rsid w:val="004D1F43"/>
    <w:rsid w:val="004D207B"/>
    <w:rsid w:val="004D238B"/>
    <w:rsid w:val="004D26F0"/>
    <w:rsid w:val="004D33AB"/>
    <w:rsid w:val="004D3B78"/>
    <w:rsid w:val="004D3E1F"/>
    <w:rsid w:val="004D3E42"/>
    <w:rsid w:val="004D46CF"/>
    <w:rsid w:val="004D4D46"/>
    <w:rsid w:val="004D550B"/>
    <w:rsid w:val="004D59A6"/>
    <w:rsid w:val="004D59C0"/>
    <w:rsid w:val="004D5AA0"/>
    <w:rsid w:val="004D5C02"/>
    <w:rsid w:val="004D63F8"/>
    <w:rsid w:val="004D6B8C"/>
    <w:rsid w:val="004D70AE"/>
    <w:rsid w:val="004D7791"/>
    <w:rsid w:val="004D7D9F"/>
    <w:rsid w:val="004D7F1F"/>
    <w:rsid w:val="004E095C"/>
    <w:rsid w:val="004E0A2A"/>
    <w:rsid w:val="004E0BF5"/>
    <w:rsid w:val="004E16DE"/>
    <w:rsid w:val="004E181E"/>
    <w:rsid w:val="004E1B7D"/>
    <w:rsid w:val="004E1D68"/>
    <w:rsid w:val="004E25F2"/>
    <w:rsid w:val="004E26C1"/>
    <w:rsid w:val="004E2A3D"/>
    <w:rsid w:val="004E2FCD"/>
    <w:rsid w:val="004E331D"/>
    <w:rsid w:val="004E33B1"/>
    <w:rsid w:val="004E368F"/>
    <w:rsid w:val="004E4018"/>
    <w:rsid w:val="004E45D0"/>
    <w:rsid w:val="004E4A06"/>
    <w:rsid w:val="004E577B"/>
    <w:rsid w:val="004E5B80"/>
    <w:rsid w:val="004E5E12"/>
    <w:rsid w:val="004E668C"/>
    <w:rsid w:val="004E66A0"/>
    <w:rsid w:val="004E6844"/>
    <w:rsid w:val="004E7855"/>
    <w:rsid w:val="004E7B26"/>
    <w:rsid w:val="004E7E42"/>
    <w:rsid w:val="004E7F96"/>
    <w:rsid w:val="004F0035"/>
    <w:rsid w:val="004F0574"/>
    <w:rsid w:val="004F05A1"/>
    <w:rsid w:val="004F076A"/>
    <w:rsid w:val="004F0831"/>
    <w:rsid w:val="004F0C1A"/>
    <w:rsid w:val="004F0CA7"/>
    <w:rsid w:val="004F0D9F"/>
    <w:rsid w:val="004F0DCD"/>
    <w:rsid w:val="004F111C"/>
    <w:rsid w:val="004F11DC"/>
    <w:rsid w:val="004F1B3E"/>
    <w:rsid w:val="004F1B41"/>
    <w:rsid w:val="004F20AE"/>
    <w:rsid w:val="004F28A2"/>
    <w:rsid w:val="004F2905"/>
    <w:rsid w:val="004F2EA9"/>
    <w:rsid w:val="004F3699"/>
    <w:rsid w:val="004F38F7"/>
    <w:rsid w:val="004F390B"/>
    <w:rsid w:val="004F4482"/>
    <w:rsid w:val="004F482C"/>
    <w:rsid w:val="004F4A92"/>
    <w:rsid w:val="004F55B0"/>
    <w:rsid w:val="004F55FF"/>
    <w:rsid w:val="004F5838"/>
    <w:rsid w:val="004F589C"/>
    <w:rsid w:val="004F5AA1"/>
    <w:rsid w:val="004F5CF8"/>
    <w:rsid w:val="004F5DCA"/>
    <w:rsid w:val="004F6055"/>
    <w:rsid w:val="004F68C6"/>
    <w:rsid w:val="004F6ABD"/>
    <w:rsid w:val="004F6B2A"/>
    <w:rsid w:val="004F779B"/>
    <w:rsid w:val="004F77BF"/>
    <w:rsid w:val="004F7878"/>
    <w:rsid w:val="004F7DF0"/>
    <w:rsid w:val="0050016C"/>
    <w:rsid w:val="00500232"/>
    <w:rsid w:val="0050064D"/>
    <w:rsid w:val="00500CCB"/>
    <w:rsid w:val="005010C2"/>
    <w:rsid w:val="0050116C"/>
    <w:rsid w:val="00501D07"/>
    <w:rsid w:val="00501D6D"/>
    <w:rsid w:val="00501E3A"/>
    <w:rsid w:val="00501EF8"/>
    <w:rsid w:val="005027CC"/>
    <w:rsid w:val="00502B49"/>
    <w:rsid w:val="00502E0E"/>
    <w:rsid w:val="005039E2"/>
    <w:rsid w:val="00503A74"/>
    <w:rsid w:val="00503D9E"/>
    <w:rsid w:val="005044D2"/>
    <w:rsid w:val="00504827"/>
    <w:rsid w:val="0050488E"/>
    <w:rsid w:val="00504C77"/>
    <w:rsid w:val="00505117"/>
    <w:rsid w:val="00505739"/>
    <w:rsid w:val="00505F2D"/>
    <w:rsid w:val="00506568"/>
    <w:rsid w:val="00506CB2"/>
    <w:rsid w:val="00506CCF"/>
    <w:rsid w:val="00506E7C"/>
    <w:rsid w:val="00507104"/>
    <w:rsid w:val="005071CF"/>
    <w:rsid w:val="005072E2"/>
    <w:rsid w:val="0050751F"/>
    <w:rsid w:val="00507E03"/>
    <w:rsid w:val="0051008A"/>
    <w:rsid w:val="005100C8"/>
    <w:rsid w:val="00510264"/>
    <w:rsid w:val="0051056B"/>
    <w:rsid w:val="00510637"/>
    <w:rsid w:val="005106D6"/>
    <w:rsid w:val="005109C3"/>
    <w:rsid w:val="00510C8C"/>
    <w:rsid w:val="00510D2F"/>
    <w:rsid w:val="00511542"/>
    <w:rsid w:val="0051161A"/>
    <w:rsid w:val="00511B00"/>
    <w:rsid w:val="00511D34"/>
    <w:rsid w:val="00512619"/>
    <w:rsid w:val="00512964"/>
    <w:rsid w:val="005136F9"/>
    <w:rsid w:val="00513C27"/>
    <w:rsid w:val="005142A4"/>
    <w:rsid w:val="00514523"/>
    <w:rsid w:val="005146EA"/>
    <w:rsid w:val="00514800"/>
    <w:rsid w:val="00514F46"/>
    <w:rsid w:val="00515A06"/>
    <w:rsid w:val="00515BC7"/>
    <w:rsid w:val="00515F7D"/>
    <w:rsid w:val="00516038"/>
    <w:rsid w:val="00516969"/>
    <w:rsid w:val="00517398"/>
    <w:rsid w:val="00517564"/>
    <w:rsid w:val="005175E9"/>
    <w:rsid w:val="00517AB9"/>
    <w:rsid w:val="00517AE5"/>
    <w:rsid w:val="005212EE"/>
    <w:rsid w:val="00521A47"/>
    <w:rsid w:val="00522CB1"/>
    <w:rsid w:val="00522FAA"/>
    <w:rsid w:val="005230B3"/>
    <w:rsid w:val="005233C4"/>
    <w:rsid w:val="005234CB"/>
    <w:rsid w:val="005236F9"/>
    <w:rsid w:val="005240C9"/>
    <w:rsid w:val="005243F9"/>
    <w:rsid w:val="005247A3"/>
    <w:rsid w:val="00524B36"/>
    <w:rsid w:val="00524DFB"/>
    <w:rsid w:val="005255E9"/>
    <w:rsid w:val="0052585B"/>
    <w:rsid w:val="00525A08"/>
    <w:rsid w:val="00525F3C"/>
    <w:rsid w:val="00526212"/>
    <w:rsid w:val="0052690E"/>
    <w:rsid w:val="00526CC5"/>
    <w:rsid w:val="00526E85"/>
    <w:rsid w:val="00527386"/>
    <w:rsid w:val="005275D9"/>
    <w:rsid w:val="00527650"/>
    <w:rsid w:val="00527AF8"/>
    <w:rsid w:val="005301D3"/>
    <w:rsid w:val="005309A1"/>
    <w:rsid w:val="0053157B"/>
    <w:rsid w:val="00531802"/>
    <w:rsid w:val="005318B1"/>
    <w:rsid w:val="0053220F"/>
    <w:rsid w:val="005322B5"/>
    <w:rsid w:val="0053272E"/>
    <w:rsid w:val="005327F6"/>
    <w:rsid w:val="00532B45"/>
    <w:rsid w:val="00532B72"/>
    <w:rsid w:val="00533F81"/>
    <w:rsid w:val="00534335"/>
    <w:rsid w:val="00535547"/>
    <w:rsid w:val="0053573F"/>
    <w:rsid w:val="005362B7"/>
    <w:rsid w:val="0053686A"/>
    <w:rsid w:val="0053687A"/>
    <w:rsid w:val="0053732E"/>
    <w:rsid w:val="0053749F"/>
    <w:rsid w:val="00537511"/>
    <w:rsid w:val="0054009A"/>
    <w:rsid w:val="0054013C"/>
    <w:rsid w:val="0054015A"/>
    <w:rsid w:val="00541458"/>
    <w:rsid w:val="0054164F"/>
    <w:rsid w:val="00541681"/>
    <w:rsid w:val="005417DB"/>
    <w:rsid w:val="005418F0"/>
    <w:rsid w:val="005419B6"/>
    <w:rsid w:val="00541A1D"/>
    <w:rsid w:val="0054205C"/>
    <w:rsid w:val="005420CA"/>
    <w:rsid w:val="0054234D"/>
    <w:rsid w:val="005426FF"/>
    <w:rsid w:val="005427E0"/>
    <w:rsid w:val="00542AC9"/>
    <w:rsid w:val="00542B9B"/>
    <w:rsid w:val="00542C0E"/>
    <w:rsid w:val="00542D0D"/>
    <w:rsid w:val="00543012"/>
    <w:rsid w:val="005430D3"/>
    <w:rsid w:val="005434E6"/>
    <w:rsid w:val="00543A60"/>
    <w:rsid w:val="0054422E"/>
    <w:rsid w:val="00544F00"/>
    <w:rsid w:val="00545149"/>
    <w:rsid w:val="00545415"/>
    <w:rsid w:val="005457AB"/>
    <w:rsid w:val="00545868"/>
    <w:rsid w:val="005463BB"/>
    <w:rsid w:val="00546A16"/>
    <w:rsid w:val="00546AEA"/>
    <w:rsid w:val="00546BAE"/>
    <w:rsid w:val="00546BF4"/>
    <w:rsid w:val="00546E86"/>
    <w:rsid w:val="00546EF1"/>
    <w:rsid w:val="0054703B"/>
    <w:rsid w:val="0054703E"/>
    <w:rsid w:val="00547413"/>
    <w:rsid w:val="005479B5"/>
    <w:rsid w:val="00547F80"/>
    <w:rsid w:val="00550333"/>
    <w:rsid w:val="005504A3"/>
    <w:rsid w:val="0055056B"/>
    <w:rsid w:val="005506C4"/>
    <w:rsid w:val="005509C9"/>
    <w:rsid w:val="00550ED8"/>
    <w:rsid w:val="00551880"/>
    <w:rsid w:val="00551DA0"/>
    <w:rsid w:val="00551E0F"/>
    <w:rsid w:val="00552212"/>
    <w:rsid w:val="00552217"/>
    <w:rsid w:val="0055231B"/>
    <w:rsid w:val="00552825"/>
    <w:rsid w:val="005528B7"/>
    <w:rsid w:val="00552A05"/>
    <w:rsid w:val="00553083"/>
    <w:rsid w:val="00553C84"/>
    <w:rsid w:val="00553F8B"/>
    <w:rsid w:val="005544A9"/>
    <w:rsid w:val="0055452D"/>
    <w:rsid w:val="005547DE"/>
    <w:rsid w:val="00554877"/>
    <w:rsid w:val="00554EA9"/>
    <w:rsid w:val="005552A5"/>
    <w:rsid w:val="00555AE5"/>
    <w:rsid w:val="00555D51"/>
    <w:rsid w:val="0055659A"/>
    <w:rsid w:val="005572E0"/>
    <w:rsid w:val="00557B11"/>
    <w:rsid w:val="005601D9"/>
    <w:rsid w:val="005607C8"/>
    <w:rsid w:val="00560DB5"/>
    <w:rsid w:val="00560FAE"/>
    <w:rsid w:val="005610B5"/>
    <w:rsid w:val="0056146A"/>
    <w:rsid w:val="0056176D"/>
    <w:rsid w:val="00561A20"/>
    <w:rsid w:val="005622BA"/>
    <w:rsid w:val="00562EBF"/>
    <w:rsid w:val="00563DF7"/>
    <w:rsid w:val="005642F8"/>
    <w:rsid w:val="005644F8"/>
    <w:rsid w:val="00564649"/>
    <w:rsid w:val="005649AE"/>
    <w:rsid w:val="00564BB0"/>
    <w:rsid w:val="00564DFE"/>
    <w:rsid w:val="00564EC2"/>
    <w:rsid w:val="00565670"/>
    <w:rsid w:val="0056597E"/>
    <w:rsid w:val="00565F1F"/>
    <w:rsid w:val="0056667E"/>
    <w:rsid w:val="005667C4"/>
    <w:rsid w:val="00566884"/>
    <w:rsid w:val="00566BCF"/>
    <w:rsid w:val="00566C0B"/>
    <w:rsid w:val="0056709D"/>
    <w:rsid w:val="005671A6"/>
    <w:rsid w:val="0056736A"/>
    <w:rsid w:val="0056779D"/>
    <w:rsid w:val="00567A7C"/>
    <w:rsid w:val="00567ECF"/>
    <w:rsid w:val="0057013E"/>
    <w:rsid w:val="005701AD"/>
    <w:rsid w:val="00570A73"/>
    <w:rsid w:val="00570AAA"/>
    <w:rsid w:val="00570B5B"/>
    <w:rsid w:val="00570D8A"/>
    <w:rsid w:val="00570FE1"/>
    <w:rsid w:val="00571126"/>
    <w:rsid w:val="00571355"/>
    <w:rsid w:val="00571A3F"/>
    <w:rsid w:val="00572328"/>
    <w:rsid w:val="00572B5B"/>
    <w:rsid w:val="00572F11"/>
    <w:rsid w:val="0057301B"/>
    <w:rsid w:val="005732DF"/>
    <w:rsid w:val="005735A8"/>
    <w:rsid w:val="005737A5"/>
    <w:rsid w:val="00573D17"/>
    <w:rsid w:val="00573F00"/>
    <w:rsid w:val="00574056"/>
    <w:rsid w:val="005746A5"/>
    <w:rsid w:val="00574884"/>
    <w:rsid w:val="00574E34"/>
    <w:rsid w:val="0057513B"/>
    <w:rsid w:val="00575832"/>
    <w:rsid w:val="005769FB"/>
    <w:rsid w:val="00576B22"/>
    <w:rsid w:val="00576B6B"/>
    <w:rsid w:val="00577051"/>
    <w:rsid w:val="00577FC9"/>
    <w:rsid w:val="0058012B"/>
    <w:rsid w:val="0058029C"/>
    <w:rsid w:val="00580391"/>
    <w:rsid w:val="0058060F"/>
    <w:rsid w:val="005806B6"/>
    <w:rsid w:val="00580A17"/>
    <w:rsid w:val="00580E8A"/>
    <w:rsid w:val="005811FA"/>
    <w:rsid w:val="005813FB"/>
    <w:rsid w:val="00581473"/>
    <w:rsid w:val="00581B40"/>
    <w:rsid w:val="0058244A"/>
    <w:rsid w:val="00582529"/>
    <w:rsid w:val="00582DF3"/>
    <w:rsid w:val="00582E5E"/>
    <w:rsid w:val="00583024"/>
    <w:rsid w:val="0058325B"/>
    <w:rsid w:val="0058334D"/>
    <w:rsid w:val="00583884"/>
    <w:rsid w:val="00583ECA"/>
    <w:rsid w:val="00583FEC"/>
    <w:rsid w:val="00584014"/>
    <w:rsid w:val="005845F2"/>
    <w:rsid w:val="00584C4C"/>
    <w:rsid w:val="00584E4C"/>
    <w:rsid w:val="005856D0"/>
    <w:rsid w:val="005857FC"/>
    <w:rsid w:val="00585E3B"/>
    <w:rsid w:val="00586297"/>
    <w:rsid w:val="0058647C"/>
    <w:rsid w:val="00586B5F"/>
    <w:rsid w:val="00587086"/>
    <w:rsid w:val="005879CB"/>
    <w:rsid w:val="005904E6"/>
    <w:rsid w:val="005905EB"/>
    <w:rsid w:val="00590E7A"/>
    <w:rsid w:val="00590EFC"/>
    <w:rsid w:val="0059117D"/>
    <w:rsid w:val="00591E32"/>
    <w:rsid w:val="00591FCA"/>
    <w:rsid w:val="005925CE"/>
    <w:rsid w:val="00592D8F"/>
    <w:rsid w:val="00593023"/>
    <w:rsid w:val="005930A7"/>
    <w:rsid w:val="005930F7"/>
    <w:rsid w:val="00593584"/>
    <w:rsid w:val="00593BF5"/>
    <w:rsid w:val="00593EF1"/>
    <w:rsid w:val="005942F0"/>
    <w:rsid w:val="0059441F"/>
    <w:rsid w:val="00594524"/>
    <w:rsid w:val="00594AB6"/>
    <w:rsid w:val="00594D90"/>
    <w:rsid w:val="00595462"/>
    <w:rsid w:val="0059555A"/>
    <w:rsid w:val="00595CDC"/>
    <w:rsid w:val="00596791"/>
    <w:rsid w:val="00596E88"/>
    <w:rsid w:val="0059723B"/>
    <w:rsid w:val="00597591"/>
    <w:rsid w:val="00597B17"/>
    <w:rsid w:val="00597E53"/>
    <w:rsid w:val="005A0074"/>
    <w:rsid w:val="005A02AA"/>
    <w:rsid w:val="005A0AA3"/>
    <w:rsid w:val="005A0C64"/>
    <w:rsid w:val="005A0F39"/>
    <w:rsid w:val="005A1078"/>
    <w:rsid w:val="005A1080"/>
    <w:rsid w:val="005A10E0"/>
    <w:rsid w:val="005A1663"/>
    <w:rsid w:val="005A1813"/>
    <w:rsid w:val="005A1884"/>
    <w:rsid w:val="005A206F"/>
    <w:rsid w:val="005A20AB"/>
    <w:rsid w:val="005A3016"/>
    <w:rsid w:val="005A320E"/>
    <w:rsid w:val="005A3316"/>
    <w:rsid w:val="005A415A"/>
    <w:rsid w:val="005A43A9"/>
    <w:rsid w:val="005A4CD4"/>
    <w:rsid w:val="005A4D88"/>
    <w:rsid w:val="005A4E07"/>
    <w:rsid w:val="005A4F58"/>
    <w:rsid w:val="005A5296"/>
    <w:rsid w:val="005A537D"/>
    <w:rsid w:val="005A5E0A"/>
    <w:rsid w:val="005A61F3"/>
    <w:rsid w:val="005A662C"/>
    <w:rsid w:val="005A6A64"/>
    <w:rsid w:val="005A7129"/>
    <w:rsid w:val="005A79C1"/>
    <w:rsid w:val="005A7E4B"/>
    <w:rsid w:val="005B001C"/>
    <w:rsid w:val="005B04BB"/>
    <w:rsid w:val="005B07A5"/>
    <w:rsid w:val="005B0894"/>
    <w:rsid w:val="005B0A40"/>
    <w:rsid w:val="005B0B1B"/>
    <w:rsid w:val="005B114F"/>
    <w:rsid w:val="005B11B9"/>
    <w:rsid w:val="005B144E"/>
    <w:rsid w:val="005B163A"/>
    <w:rsid w:val="005B1794"/>
    <w:rsid w:val="005B196A"/>
    <w:rsid w:val="005B1A9C"/>
    <w:rsid w:val="005B1D40"/>
    <w:rsid w:val="005B1DA8"/>
    <w:rsid w:val="005B1DBB"/>
    <w:rsid w:val="005B1FCA"/>
    <w:rsid w:val="005B2150"/>
    <w:rsid w:val="005B2455"/>
    <w:rsid w:val="005B2504"/>
    <w:rsid w:val="005B2AF5"/>
    <w:rsid w:val="005B2BB2"/>
    <w:rsid w:val="005B2C04"/>
    <w:rsid w:val="005B3030"/>
    <w:rsid w:val="005B3518"/>
    <w:rsid w:val="005B3766"/>
    <w:rsid w:val="005B389A"/>
    <w:rsid w:val="005B3F57"/>
    <w:rsid w:val="005B40E6"/>
    <w:rsid w:val="005B4506"/>
    <w:rsid w:val="005B476E"/>
    <w:rsid w:val="005B4E63"/>
    <w:rsid w:val="005B522D"/>
    <w:rsid w:val="005B5813"/>
    <w:rsid w:val="005B5923"/>
    <w:rsid w:val="005B5CA6"/>
    <w:rsid w:val="005B610E"/>
    <w:rsid w:val="005B6893"/>
    <w:rsid w:val="005B6D6A"/>
    <w:rsid w:val="005B70E5"/>
    <w:rsid w:val="005B70E9"/>
    <w:rsid w:val="005B720C"/>
    <w:rsid w:val="005B7252"/>
    <w:rsid w:val="005C016E"/>
    <w:rsid w:val="005C01F7"/>
    <w:rsid w:val="005C02B3"/>
    <w:rsid w:val="005C0361"/>
    <w:rsid w:val="005C0829"/>
    <w:rsid w:val="005C0B3C"/>
    <w:rsid w:val="005C0C0D"/>
    <w:rsid w:val="005C0D89"/>
    <w:rsid w:val="005C0D8B"/>
    <w:rsid w:val="005C126F"/>
    <w:rsid w:val="005C13E6"/>
    <w:rsid w:val="005C16D7"/>
    <w:rsid w:val="005C1838"/>
    <w:rsid w:val="005C1D75"/>
    <w:rsid w:val="005C1EE2"/>
    <w:rsid w:val="005C2053"/>
    <w:rsid w:val="005C2156"/>
    <w:rsid w:val="005C2C58"/>
    <w:rsid w:val="005C2F2E"/>
    <w:rsid w:val="005C33AD"/>
    <w:rsid w:val="005C36EC"/>
    <w:rsid w:val="005C3E8F"/>
    <w:rsid w:val="005C3EBF"/>
    <w:rsid w:val="005C3F97"/>
    <w:rsid w:val="005C4A4E"/>
    <w:rsid w:val="005C64C5"/>
    <w:rsid w:val="005C6A33"/>
    <w:rsid w:val="005C6E94"/>
    <w:rsid w:val="005C7456"/>
    <w:rsid w:val="005C767D"/>
    <w:rsid w:val="005C77BF"/>
    <w:rsid w:val="005C7CFE"/>
    <w:rsid w:val="005C7D7A"/>
    <w:rsid w:val="005D0175"/>
    <w:rsid w:val="005D060F"/>
    <w:rsid w:val="005D0A73"/>
    <w:rsid w:val="005D0C6D"/>
    <w:rsid w:val="005D1392"/>
    <w:rsid w:val="005D1597"/>
    <w:rsid w:val="005D17A6"/>
    <w:rsid w:val="005D17BA"/>
    <w:rsid w:val="005D17FC"/>
    <w:rsid w:val="005D1C79"/>
    <w:rsid w:val="005D2145"/>
    <w:rsid w:val="005D219C"/>
    <w:rsid w:val="005D2603"/>
    <w:rsid w:val="005D32A2"/>
    <w:rsid w:val="005D41E5"/>
    <w:rsid w:val="005D4C8D"/>
    <w:rsid w:val="005D54C8"/>
    <w:rsid w:val="005D5704"/>
    <w:rsid w:val="005D5955"/>
    <w:rsid w:val="005D63FD"/>
    <w:rsid w:val="005D6793"/>
    <w:rsid w:val="005D69F9"/>
    <w:rsid w:val="005D6C86"/>
    <w:rsid w:val="005D6CB2"/>
    <w:rsid w:val="005D727F"/>
    <w:rsid w:val="005D754B"/>
    <w:rsid w:val="005D7690"/>
    <w:rsid w:val="005D77C6"/>
    <w:rsid w:val="005E0792"/>
    <w:rsid w:val="005E0BCB"/>
    <w:rsid w:val="005E0D13"/>
    <w:rsid w:val="005E0D5A"/>
    <w:rsid w:val="005E11E5"/>
    <w:rsid w:val="005E1652"/>
    <w:rsid w:val="005E1837"/>
    <w:rsid w:val="005E2175"/>
    <w:rsid w:val="005E2800"/>
    <w:rsid w:val="005E2991"/>
    <w:rsid w:val="005E31B8"/>
    <w:rsid w:val="005E35B2"/>
    <w:rsid w:val="005E36EC"/>
    <w:rsid w:val="005E3839"/>
    <w:rsid w:val="005E3853"/>
    <w:rsid w:val="005E38BF"/>
    <w:rsid w:val="005E3D8B"/>
    <w:rsid w:val="005E408B"/>
    <w:rsid w:val="005E4153"/>
    <w:rsid w:val="005E4340"/>
    <w:rsid w:val="005E4A1E"/>
    <w:rsid w:val="005E5108"/>
    <w:rsid w:val="005E543A"/>
    <w:rsid w:val="005E54E3"/>
    <w:rsid w:val="005E563F"/>
    <w:rsid w:val="005E5F62"/>
    <w:rsid w:val="005E6204"/>
    <w:rsid w:val="005E62AC"/>
    <w:rsid w:val="005E62D1"/>
    <w:rsid w:val="005E6535"/>
    <w:rsid w:val="005E6719"/>
    <w:rsid w:val="005E6DE3"/>
    <w:rsid w:val="005E7B20"/>
    <w:rsid w:val="005E7B4B"/>
    <w:rsid w:val="005E7BE4"/>
    <w:rsid w:val="005F05F7"/>
    <w:rsid w:val="005F0620"/>
    <w:rsid w:val="005F0980"/>
    <w:rsid w:val="005F1343"/>
    <w:rsid w:val="005F1641"/>
    <w:rsid w:val="005F1692"/>
    <w:rsid w:val="005F169A"/>
    <w:rsid w:val="005F1742"/>
    <w:rsid w:val="005F1A66"/>
    <w:rsid w:val="005F1FF7"/>
    <w:rsid w:val="005F2155"/>
    <w:rsid w:val="005F2E34"/>
    <w:rsid w:val="005F31AB"/>
    <w:rsid w:val="005F3505"/>
    <w:rsid w:val="005F3EFA"/>
    <w:rsid w:val="005F3F09"/>
    <w:rsid w:val="005F4AEB"/>
    <w:rsid w:val="005F5621"/>
    <w:rsid w:val="005F5711"/>
    <w:rsid w:val="005F629A"/>
    <w:rsid w:val="005F640A"/>
    <w:rsid w:val="005F64A4"/>
    <w:rsid w:val="005F6AC8"/>
    <w:rsid w:val="005F6D2E"/>
    <w:rsid w:val="005F6D99"/>
    <w:rsid w:val="005F6DB2"/>
    <w:rsid w:val="005F6ED4"/>
    <w:rsid w:val="005F7091"/>
    <w:rsid w:val="005F732B"/>
    <w:rsid w:val="005F742D"/>
    <w:rsid w:val="005F7FC9"/>
    <w:rsid w:val="0060017B"/>
    <w:rsid w:val="00600211"/>
    <w:rsid w:val="006010E6"/>
    <w:rsid w:val="00601A41"/>
    <w:rsid w:val="00602071"/>
    <w:rsid w:val="00602085"/>
    <w:rsid w:val="0060230B"/>
    <w:rsid w:val="00602331"/>
    <w:rsid w:val="00602758"/>
    <w:rsid w:val="0060278D"/>
    <w:rsid w:val="006027CB"/>
    <w:rsid w:val="006030AD"/>
    <w:rsid w:val="006032B0"/>
    <w:rsid w:val="0060343C"/>
    <w:rsid w:val="0060379A"/>
    <w:rsid w:val="00603A03"/>
    <w:rsid w:val="00603AA8"/>
    <w:rsid w:val="00603CD9"/>
    <w:rsid w:val="00604FB9"/>
    <w:rsid w:val="0060584B"/>
    <w:rsid w:val="00605869"/>
    <w:rsid w:val="006058A7"/>
    <w:rsid w:val="00605F26"/>
    <w:rsid w:val="00606184"/>
    <w:rsid w:val="00606683"/>
    <w:rsid w:val="00606B10"/>
    <w:rsid w:val="00606E11"/>
    <w:rsid w:val="00607720"/>
    <w:rsid w:val="00607E19"/>
    <w:rsid w:val="00610D4F"/>
    <w:rsid w:val="00610F1B"/>
    <w:rsid w:val="0061118E"/>
    <w:rsid w:val="00611411"/>
    <w:rsid w:val="0061161C"/>
    <w:rsid w:val="00611764"/>
    <w:rsid w:val="0061178A"/>
    <w:rsid w:val="00611844"/>
    <w:rsid w:val="006119BD"/>
    <w:rsid w:val="006121D6"/>
    <w:rsid w:val="0061253F"/>
    <w:rsid w:val="006126F1"/>
    <w:rsid w:val="00612C4C"/>
    <w:rsid w:val="00612FB3"/>
    <w:rsid w:val="00613169"/>
    <w:rsid w:val="006132B2"/>
    <w:rsid w:val="00613353"/>
    <w:rsid w:val="00613909"/>
    <w:rsid w:val="00613D20"/>
    <w:rsid w:val="00613D56"/>
    <w:rsid w:val="0061412B"/>
    <w:rsid w:val="006144C2"/>
    <w:rsid w:val="00614800"/>
    <w:rsid w:val="006148CB"/>
    <w:rsid w:val="00614914"/>
    <w:rsid w:val="00615715"/>
    <w:rsid w:val="006158B2"/>
    <w:rsid w:val="00615A9E"/>
    <w:rsid w:val="00615C9B"/>
    <w:rsid w:val="00615FD0"/>
    <w:rsid w:val="00616124"/>
    <w:rsid w:val="0061694D"/>
    <w:rsid w:val="00616D46"/>
    <w:rsid w:val="00616E09"/>
    <w:rsid w:val="00616FB9"/>
    <w:rsid w:val="006171D5"/>
    <w:rsid w:val="00617A61"/>
    <w:rsid w:val="00617D42"/>
    <w:rsid w:val="00617E69"/>
    <w:rsid w:val="0062008D"/>
    <w:rsid w:val="00620241"/>
    <w:rsid w:val="006206E9"/>
    <w:rsid w:val="00621E6B"/>
    <w:rsid w:val="00621EEA"/>
    <w:rsid w:val="006222B5"/>
    <w:rsid w:val="00622BBC"/>
    <w:rsid w:val="00623167"/>
    <w:rsid w:val="006231B8"/>
    <w:rsid w:val="006232B6"/>
    <w:rsid w:val="00623457"/>
    <w:rsid w:val="00623B1A"/>
    <w:rsid w:val="006240F3"/>
    <w:rsid w:val="0062428F"/>
    <w:rsid w:val="006248B6"/>
    <w:rsid w:val="006249EE"/>
    <w:rsid w:val="00624A05"/>
    <w:rsid w:val="00624D9C"/>
    <w:rsid w:val="00624DFF"/>
    <w:rsid w:val="00624E23"/>
    <w:rsid w:val="00625980"/>
    <w:rsid w:val="006259E4"/>
    <w:rsid w:val="0062664F"/>
    <w:rsid w:val="006268EE"/>
    <w:rsid w:val="00626A74"/>
    <w:rsid w:val="00626BFD"/>
    <w:rsid w:val="006270A7"/>
    <w:rsid w:val="00627113"/>
    <w:rsid w:val="0062754F"/>
    <w:rsid w:val="006276F0"/>
    <w:rsid w:val="00627991"/>
    <w:rsid w:val="00627E1E"/>
    <w:rsid w:val="00627F07"/>
    <w:rsid w:val="00627FEA"/>
    <w:rsid w:val="006302D2"/>
    <w:rsid w:val="00630397"/>
    <w:rsid w:val="006305C3"/>
    <w:rsid w:val="006306C7"/>
    <w:rsid w:val="00630938"/>
    <w:rsid w:val="00630A09"/>
    <w:rsid w:val="00630A9F"/>
    <w:rsid w:val="00630EA6"/>
    <w:rsid w:val="006311E5"/>
    <w:rsid w:val="006315C3"/>
    <w:rsid w:val="00631B0D"/>
    <w:rsid w:val="00631BC8"/>
    <w:rsid w:val="00631EAB"/>
    <w:rsid w:val="00632A38"/>
    <w:rsid w:val="00632A70"/>
    <w:rsid w:val="006334BB"/>
    <w:rsid w:val="006345F9"/>
    <w:rsid w:val="00634AEF"/>
    <w:rsid w:val="00634F78"/>
    <w:rsid w:val="00635415"/>
    <w:rsid w:val="00635B8F"/>
    <w:rsid w:val="006362DC"/>
    <w:rsid w:val="00636AA7"/>
    <w:rsid w:val="00636D03"/>
    <w:rsid w:val="006371CD"/>
    <w:rsid w:val="006373FF"/>
    <w:rsid w:val="00637485"/>
    <w:rsid w:val="0063753B"/>
    <w:rsid w:val="0063785E"/>
    <w:rsid w:val="00637891"/>
    <w:rsid w:val="006378B3"/>
    <w:rsid w:val="00637D0B"/>
    <w:rsid w:val="00640016"/>
    <w:rsid w:val="00640FEE"/>
    <w:rsid w:val="0064133C"/>
    <w:rsid w:val="0064144D"/>
    <w:rsid w:val="00642390"/>
    <w:rsid w:val="006423B4"/>
    <w:rsid w:val="006426DE"/>
    <w:rsid w:val="00642E47"/>
    <w:rsid w:val="00642EB6"/>
    <w:rsid w:val="00642EEF"/>
    <w:rsid w:val="006430F7"/>
    <w:rsid w:val="006439B1"/>
    <w:rsid w:val="00643AE2"/>
    <w:rsid w:val="00643C2E"/>
    <w:rsid w:val="00643EFC"/>
    <w:rsid w:val="00643F12"/>
    <w:rsid w:val="006442AC"/>
    <w:rsid w:val="006445DF"/>
    <w:rsid w:val="00644B00"/>
    <w:rsid w:val="00644B85"/>
    <w:rsid w:val="00645280"/>
    <w:rsid w:val="0064546A"/>
    <w:rsid w:val="0064551A"/>
    <w:rsid w:val="00645E1A"/>
    <w:rsid w:val="00646711"/>
    <w:rsid w:val="00646757"/>
    <w:rsid w:val="006469B0"/>
    <w:rsid w:val="00646A8F"/>
    <w:rsid w:val="00646DAA"/>
    <w:rsid w:val="00646F7E"/>
    <w:rsid w:val="006470C3"/>
    <w:rsid w:val="006473E4"/>
    <w:rsid w:val="00647534"/>
    <w:rsid w:val="00647576"/>
    <w:rsid w:val="006475CC"/>
    <w:rsid w:val="00647799"/>
    <w:rsid w:val="00647863"/>
    <w:rsid w:val="00647AF9"/>
    <w:rsid w:val="00647CE0"/>
    <w:rsid w:val="00647F37"/>
    <w:rsid w:val="00650297"/>
    <w:rsid w:val="006504AB"/>
    <w:rsid w:val="0065085F"/>
    <w:rsid w:val="00650C49"/>
    <w:rsid w:val="00650D13"/>
    <w:rsid w:val="00650E2E"/>
    <w:rsid w:val="00650E76"/>
    <w:rsid w:val="00651B28"/>
    <w:rsid w:val="00651D78"/>
    <w:rsid w:val="00651E7A"/>
    <w:rsid w:val="00651E8A"/>
    <w:rsid w:val="00652760"/>
    <w:rsid w:val="006527A0"/>
    <w:rsid w:val="00652C2B"/>
    <w:rsid w:val="006531FD"/>
    <w:rsid w:val="00653487"/>
    <w:rsid w:val="006534B8"/>
    <w:rsid w:val="00653909"/>
    <w:rsid w:val="00653E68"/>
    <w:rsid w:val="00654A41"/>
    <w:rsid w:val="00654DCA"/>
    <w:rsid w:val="00654E8C"/>
    <w:rsid w:val="00654ED1"/>
    <w:rsid w:val="00654F11"/>
    <w:rsid w:val="00655923"/>
    <w:rsid w:val="00655AF8"/>
    <w:rsid w:val="00656491"/>
    <w:rsid w:val="006568E8"/>
    <w:rsid w:val="00656AD6"/>
    <w:rsid w:val="00656E34"/>
    <w:rsid w:val="00656F19"/>
    <w:rsid w:val="0065704D"/>
    <w:rsid w:val="00657780"/>
    <w:rsid w:val="00657902"/>
    <w:rsid w:val="00657942"/>
    <w:rsid w:val="00657A6A"/>
    <w:rsid w:val="00660099"/>
    <w:rsid w:val="00660144"/>
    <w:rsid w:val="0066016A"/>
    <w:rsid w:val="00660619"/>
    <w:rsid w:val="006607FA"/>
    <w:rsid w:val="0066085C"/>
    <w:rsid w:val="00660B7C"/>
    <w:rsid w:val="00660FDD"/>
    <w:rsid w:val="00661718"/>
    <w:rsid w:val="0066190D"/>
    <w:rsid w:val="00661AE6"/>
    <w:rsid w:val="00661B39"/>
    <w:rsid w:val="00661DB3"/>
    <w:rsid w:val="0066219C"/>
    <w:rsid w:val="00662554"/>
    <w:rsid w:val="00663592"/>
    <w:rsid w:val="006636D4"/>
    <w:rsid w:val="00663C79"/>
    <w:rsid w:val="00664358"/>
    <w:rsid w:val="006645E0"/>
    <w:rsid w:val="006647AB"/>
    <w:rsid w:val="00664A6B"/>
    <w:rsid w:val="00664AC2"/>
    <w:rsid w:val="006650D2"/>
    <w:rsid w:val="006653CC"/>
    <w:rsid w:val="00665728"/>
    <w:rsid w:val="006665A9"/>
    <w:rsid w:val="00666679"/>
    <w:rsid w:val="006672A8"/>
    <w:rsid w:val="0066760B"/>
    <w:rsid w:val="006676B1"/>
    <w:rsid w:val="0066787F"/>
    <w:rsid w:val="00667F76"/>
    <w:rsid w:val="00667F99"/>
    <w:rsid w:val="00670043"/>
    <w:rsid w:val="00670AD2"/>
    <w:rsid w:val="00670AE4"/>
    <w:rsid w:val="00670BCF"/>
    <w:rsid w:val="00670C62"/>
    <w:rsid w:val="00671525"/>
    <w:rsid w:val="00671817"/>
    <w:rsid w:val="00671958"/>
    <w:rsid w:val="00671F74"/>
    <w:rsid w:val="00671FBE"/>
    <w:rsid w:val="0067247A"/>
    <w:rsid w:val="00672618"/>
    <w:rsid w:val="006731A9"/>
    <w:rsid w:val="006732E9"/>
    <w:rsid w:val="00673647"/>
    <w:rsid w:val="00673DA7"/>
    <w:rsid w:val="006741EB"/>
    <w:rsid w:val="006742CB"/>
    <w:rsid w:val="00674F65"/>
    <w:rsid w:val="006753CB"/>
    <w:rsid w:val="00675EAE"/>
    <w:rsid w:val="006764A3"/>
    <w:rsid w:val="006766DA"/>
    <w:rsid w:val="00676917"/>
    <w:rsid w:val="0067706B"/>
    <w:rsid w:val="006776BF"/>
    <w:rsid w:val="0067782F"/>
    <w:rsid w:val="0067787B"/>
    <w:rsid w:val="00677C51"/>
    <w:rsid w:val="00677C58"/>
    <w:rsid w:val="00677EDB"/>
    <w:rsid w:val="00680806"/>
    <w:rsid w:val="00680A01"/>
    <w:rsid w:val="00680C78"/>
    <w:rsid w:val="00680E5D"/>
    <w:rsid w:val="00680FCE"/>
    <w:rsid w:val="00681128"/>
    <w:rsid w:val="006817C8"/>
    <w:rsid w:val="00681E1F"/>
    <w:rsid w:val="00681E82"/>
    <w:rsid w:val="006820D9"/>
    <w:rsid w:val="00682529"/>
    <w:rsid w:val="006826BC"/>
    <w:rsid w:val="00682AAA"/>
    <w:rsid w:val="00682ADB"/>
    <w:rsid w:val="00682D93"/>
    <w:rsid w:val="006837B9"/>
    <w:rsid w:val="00683B3D"/>
    <w:rsid w:val="00683D04"/>
    <w:rsid w:val="00683E6E"/>
    <w:rsid w:val="006845BB"/>
    <w:rsid w:val="00684605"/>
    <w:rsid w:val="006846BC"/>
    <w:rsid w:val="00684737"/>
    <w:rsid w:val="006848A2"/>
    <w:rsid w:val="006849A8"/>
    <w:rsid w:val="006849A9"/>
    <w:rsid w:val="00684BAF"/>
    <w:rsid w:val="00684C6D"/>
    <w:rsid w:val="00684EB6"/>
    <w:rsid w:val="00685048"/>
    <w:rsid w:val="00685476"/>
    <w:rsid w:val="00685B32"/>
    <w:rsid w:val="00686107"/>
    <w:rsid w:val="006865A1"/>
    <w:rsid w:val="006866E3"/>
    <w:rsid w:val="00686712"/>
    <w:rsid w:val="00686827"/>
    <w:rsid w:val="00687042"/>
    <w:rsid w:val="006872CD"/>
    <w:rsid w:val="00687ACF"/>
    <w:rsid w:val="00690897"/>
    <w:rsid w:val="00690A00"/>
    <w:rsid w:val="00690F25"/>
    <w:rsid w:val="00690FAD"/>
    <w:rsid w:val="00691DB8"/>
    <w:rsid w:val="00692AA5"/>
    <w:rsid w:val="00693256"/>
    <w:rsid w:val="00693655"/>
    <w:rsid w:val="00693BCF"/>
    <w:rsid w:val="00693C80"/>
    <w:rsid w:val="00695688"/>
    <w:rsid w:val="00695955"/>
    <w:rsid w:val="00695A84"/>
    <w:rsid w:val="00695B81"/>
    <w:rsid w:val="00696185"/>
    <w:rsid w:val="006964E8"/>
    <w:rsid w:val="006965DC"/>
    <w:rsid w:val="006969B0"/>
    <w:rsid w:val="00696E01"/>
    <w:rsid w:val="006970C0"/>
    <w:rsid w:val="006975AC"/>
    <w:rsid w:val="006976D9"/>
    <w:rsid w:val="006A0213"/>
    <w:rsid w:val="006A060A"/>
    <w:rsid w:val="006A0700"/>
    <w:rsid w:val="006A0729"/>
    <w:rsid w:val="006A07D0"/>
    <w:rsid w:val="006A0937"/>
    <w:rsid w:val="006A0AF1"/>
    <w:rsid w:val="006A110C"/>
    <w:rsid w:val="006A13AA"/>
    <w:rsid w:val="006A1519"/>
    <w:rsid w:val="006A202C"/>
    <w:rsid w:val="006A2654"/>
    <w:rsid w:val="006A28A8"/>
    <w:rsid w:val="006A2CC9"/>
    <w:rsid w:val="006A32EF"/>
    <w:rsid w:val="006A332C"/>
    <w:rsid w:val="006A3713"/>
    <w:rsid w:val="006A462C"/>
    <w:rsid w:val="006A4C67"/>
    <w:rsid w:val="006A5239"/>
    <w:rsid w:val="006A5575"/>
    <w:rsid w:val="006A559C"/>
    <w:rsid w:val="006A590E"/>
    <w:rsid w:val="006A5C80"/>
    <w:rsid w:val="006A5FC3"/>
    <w:rsid w:val="006A60DC"/>
    <w:rsid w:val="006A69AD"/>
    <w:rsid w:val="006A6BFD"/>
    <w:rsid w:val="006A7086"/>
    <w:rsid w:val="006A7445"/>
    <w:rsid w:val="006A7A7E"/>
    <w:rsid w:val="006A7E00"/>
    <w:rsid w:val="006B0089"/>
    <w:rsid w:val="006B0798"/>
    <w:rsid w:val="006B083E"/>
    <w:rsid w:val="006B08AE"/>
    <w:rsid w:val="006B0B52"/>
    <w:rsid w:val="006B0D30"/>
    <w:rsid w:val="006B0D33"/>
    <w:rsid w:val="006B0F86"/>
    <w:rsid w:val="006B1481"/>
    <w:rsid w:val="006B1849"/>
    <w:rsid w:val="006B1ACE"/>
    <w:rsid w:val="006B1B36"/>
    <w:rsid w:val="006B1B9D"/>
    <w:rsid w:val="006B1D5B"/>
    <w:rsid w:val="006B1D74"/>
    <w:rsid w:val="006B2151"/>
    <w:rsid w:val="006B219A"/>
    <w:rsid w:val="006B2319"/>
    <w:rsid w:val="006B2421"/>
    <w:rsid w:val="006B29EF"/>
    <w:rsid w:val="006B3402"/>
    <w:rsid w:val="006B3C48"/>
    <w:rsid w:val="006B3C91"/>
    <w:rsid w:val="006B48FF"/>
    <w:rsid w:val="006B494A"/>
    <w:rsid w:val="006B4B5A"/>
    <w:rsid w:val="006B5856"/>
    <w:rsid w:val="006B5A68"/>
    <w:rsid w:val="006B6440"/>
    <w:rsid w:val="006B6663"/>
    <w:rsid w:val="006B66B6"/>
    <w:rsid w:val="006B769C"/>
    <w:rsid w:val="006B79FF"/>
    <w:rsid w:val="006B7FDA"/>
    <w:rsid w:val="006B7FE3"/>
    <w:rsid w:val="006C073E"/>
    <w:rsid w:val="006C0914"/>
    <w:rsid w:val="006C0931"/>
    <w:rsid w:val="006C0E60"/>
    <w:rsid w:val="006C0FF8"/>
    <w:rsid w:val="006C15EA"/>
    <w:rsid w:val="006C17CE"/>
    <w:rsid w:val="006C1979"/>
    <w:rsid w:val="006C1F32"/>
    <w:rsid w:val="006C1F71"/>
    <w:rsid w:val="006C1FFC"/>
    <w:rsid w:val="006C2068"/>
    <w:rsid w:val="006C207B"/>
    <w:rsid w:val="006C20E2"/>
    <w:rsid w:val="006C21F4"/>
    <w:rsid w:val="006C2245"/>
    <w:rsid w:val="006C2397"/>
    <w:rsid w:val="006C252F"/>
    <w:rsid w:val="006C253F"/>
    <w:rsid w:val="006C2C6A"/>
    <w:rsid w:val="006C2CA9"/>
    <w:rsid w:val="006C2E4A"/>
    <w:rsid w:val="006C32F3"/>
    <w:rsid w:val="006C33CF"/>
    <w:rsid w:val="006C367B"/>
    <w:rsid w:val="006C3B1F"/>
    <w:rsid w:val="006C4131"/>
    <w:rsid w:val="006C43FA"/>
    <w:rsid w:val="006C488B"/>
    <w:rsid w:val="006C4A9E"/>
    <w:rsid w:val="006C4E49"/>
    <w:rsid w:val="006C54E1"/>
    <w:rsid w:val="006C5691"/>
    <w:rsid w:val="006C56A3"/>
    <w:rsid w:val="006C56B7"/>
    <w:rsid w:val="006C5976"/>
    <w:rsid w:val="006C5BA3"/>
    <w:rsid w:val="006C6345"/>
    <w:rsid w:val="006C6D69"/>
    <w:rsid w:val="006C72DD"/>
    <w:rsid w:val="006C757A"/>
    <w:rsid w:val="006C7655"/>
    <w:rsid w:val="006C77B3"/>
    <w:rsid w:val="006D0E4E"/>
    <w:rsid w:val="006D121B"/>
    <w:rsid w:val="006D1419"/>
    <w:rsid w:val="006D19DD"/>
    <w:rsid w:val="006D22DD"/>
    <w:rsid w:val="006D2C23"/>
    <w:rsid w:val="006D3096"/>
    <w:rsid w:val="006D3C48"/>
    <w:rsid w:val="006D3EF2"/>
    <w:rsid w:val="006D4080"/>
    <w:rsid w:val="006D416A"/>
    <w:rsid w:val="006D43F5"/>
    <w:rsid w:val="006D45E3"/>
    <w:rsid w:val="006D4730"/>
    <w:rsid w:val="006D4A40"/>
    <w:rsid w:val="006D4A8D"/>
    <w:rsid w:val="006D51B3"/>
    <w:rsid w:val="006D53C6"/>
    <w:rsid w:val="006D5416"/>
    <w:rsid w:val="006D5C07"/>
    <w:rsid w:val="006D5CEC"/>
    <w:rsid w:val="006D63F7"/>
    <w:rsid w:val="006D6464"/>
    <w:rsid w:val="006D6593"/>
    <w:rsid w:val="006D6AA5"/>
    <w:rsid w:val="006D6B7E"/>
    <w:rsid w:val="006D7163"/>
    <w:rsid w:val="006D7181"/>
    <w:rsid w:val="006D7A49"/>
    <w:rsid w:val="006E01C2"/>
    <w:rsid w:val="006E06B5"/>
    <w:rsid w:val="006E0997"/>
    <w:rsid w:val="006E13B5"/>
    <w:rsid w:val="006E1440"/>
    <w:rsid w:val="006E183C"/>
    <w:rsid w:val="006E1C1D"/>
    <w:rsid w:val="006E1F3A"/>
    <w:rsid w:val="006E23E7"/>
    <w:rsid w:val="006E26C9"/>
    <w:rsid w:val="006E291C"/>
    <w:rsid w:val="006E2923"/>
    <w:rsid w:val="006E2D00"/>
    <w:rsid w:val="006E2D4F"/>
    <w:rsid w:val="006E2EDB"/>
    <w:rsid w:val="006E30C7"/>
    <w:rsid w:val="006E377E"/>
    <w:rsid w:val="006E3E79"/>
    <w:rsid w:val="006E3F67"/>
    <w:rsid w:val="006E41D6"/>
    <w:rsid w:val="006E4244"/>
    <w:rsid w:val="006E45BC"/>
    <w:rsid w:val="006E4AB6"/>
    <w:rsid w:val="006E4D62"/>
    <w:rsid w:val="006E4F16"/>
    <w:rsid w:val="006E5119"/>
    <w:rsid w:val="006E586E"/>
    <w:rsid w:val="006E6453"/>
    <w:rsid w:val="006E6777"/>
    <w:rsid w:val="006E6C88"/>
    <w:rsid w:val="006E6CE9"/>
    <w:rsid w:val="006E72DC"/>
    <w:rsid w:val="006E7504"/>
    <w:rsid w:val="006E7A69"/>
    <w:rsid w:val="006E7EB3"/>
    <w:rsid w:val="006F04E1"/>
    <w:rsid w:val="006F0622"/>
    <w:rsid w:val="006F1426"/>
    <w:rsid w:val="006F191A"/>
    <w:rsid w:val="006F1AC7"/>
    <w:rsid w:val="006F1D62"/>
    <w:rsid w:val="006F3606"/>
    <w:rsid w:val="006F3652"/>
    <w:rsid w:val="006F37E2"/>
    <w:rsid w:val="006F3941"/>
    <w:rsid w:val="006F3B4F"/>
    <w:rsid w:val="006F3F6D"/>
    <w:rsid w:val="006F4483"/>
    <w:rsid w:val="006F4513"/>
    <w:rsid w:val="006F4AF6"/>
    <w:rsid w:val="006F4B1E"/>
    <w:rsid w:val="006F6988"/>
    <w:rsid w:val="006F6CF3"/>
    <w:rsid w:val="006F6EB6"/>
    <w:rsid w:val="006F72E4"/>
    <w:rsid w:val="006F7506"/>
    <w:rsid w:val="006F754D"/>
    <w:rsid w:val="006F7606"/>
    <w:rsid w:val="006F7B74"/>
    <w:rsid w:val="006F7F98"/>
    <w:rsid w:val="00700069"/>
    <w:rsid w:val="007000A8"/>
    <w:rsid w:val="00700186"/>
    <w:rsid w:val="00700425"/>
    <w:rsid w:val="00700532"/>
    <w:rsid w:val="007005BA"/>
    <w:rsid w:val="007005E1"/>
    <w:rsid w:val="00700672"/>
    <w:rsid w:val="007008C0"/>
    <w:rsid w:val="00700ABD"/>
    <w:rsid w:val="00700B56"/>
    <w:rsid w:val="00700FF9"/>
    <w:rsid w:val="00701107"/>
    <w:rsid w:val="0070111D"/>
    <w:rsid w:val="0070147D"/>
    <w:rsid w:val="00701DBB"/>
    <w:rsid w:val="00702277"/>
    <w:rsid w:val="00702286"/>
    <w:rsid w:val="0070247C"/>
    <w:rsid w:val="007026F8"/>
    <w:rsid w:val="00702C2B"/>
    <w:rsid w:val="00702E2B"/>
    <w:rsid w:val="00703146"/>
    <w:rsid w:val="007036D1"/>
    <w:rsid w:val="00703C88"/>
    <w:rsid w:val="00703D34"/>
    <w:rsid w:val="00703F0E"/>
    <w:rsid w:val="00703F66"/>
    <w:rsid w:val="007045BC"/>
    <w:rsid w:val="00704828"/>
    <w:rsid w:val="00704E8C"/>
    <w:rsid w:val="00705288"/>
    <w:rsid w:val="007052CF"/>
    <w:rsid w:val="00705CBF"/>
    <w:rsid w:val="00706824"/>
    <w:rsid w:val="0070754D"/>
    <w:rsid w:val="00707AC7"/>
    <w:rsid w:val="00707C92"/>
    <w:rsid w:val="007100DF"/>
    <w:rsid w:val="00710493"/>
    <w:rsid w:val="00710C8F"/>
    <w:rsid w:val="00710F2A"/>
    <w:rsid w:val="007113DD"/>
    <w:rsid w:val="00711812"/>
    <w:rsid w:val="0071183A"/>
    <w:rsid w:val="00712405"/>
    <w:rsid w:val="00712E48"/>
    <w:rsid w:val="00713438"/>
    <w:rsid w:val="00713832"/>
    <w:rsid w:val="00713969"/>
    <w:rsid w:val="00714450"/>
    <w:rsid w:val="007144D7"/>
    <w:rsid w:val="007146A5"/>
    <w:rsid w:val="007148A0"/>
    <w:rsid w:val="0071499D"/>
    <w:rsid w:val="00715759"/>
    <w:rsid w:val="00715CDA"/>
    <w:rsid w:val="00715E2C"/>
    <w:rsid w:val="007161D6"/>
    <w:rsid w:val="00716234"/>
    <w:rsid w:val="00716748"/>
    <w:rsid w:val="007169A0"/>
    <w:rsid w:val="007200EC"/>
    <w:rsid w:val="0072025C"/>
    <w:rsid w:val="007204DF"/>
    <w:rsid w:val="00720C98"/>
    <w:rsid w:val="0072172B"/>
    <w:rsid w:val="00721D10"/>
    <w:rsid w:val="00721E93"/>
    <w:rsid w:val="00722211"/>
    <w:rsid w:val="007224B6"/>
    <w:rsid w:val="00722940"/>
    <w:rsid w:val="00722B55"/>
    <w:rsid w:val="0072309A"/>
    <w:rsid w:val="0072344F"/>
    <w:rsid w:val="007236FE"/>
    <w:rsid w:val="00723BB0"/>
    <w:rsid w:val="0072416F"/>
    <w:rsid w:val="00724EE4"/>
    <w:rsid w:val="00725094"/>
    <w:rsid w:val="00725569"/>
    <w:rsid w:val="00725962"/>
    <w:rsid w:val="00725D0D"/>
    <w:rsid w:val="00725FDE"/>
    <w:rsid w:val="00726278"/>
    <w:rsid w:val="007263BF"/>
    <w:rsid w:val="007265AE"/>
    <w:rsid w:val="007266D1"/>
    <w:rsid w:val="0072674D"/>
    <w:rsid w:val="007269FC"/>
    <w:rsid w:val="00726A0D"/>
    <w:rsid w:val="00726AAD"/>
    <w:rsid w:val="00726B65"/>
    <w:rsid w:val="00726F24"/>
    <w:rsid w:val="0072709A"/>
    <w:rsid w:val="00727415"/>
    <w:rsid w:val="00727775"/>
    <w:rsid w:val="00727968"/>
    <w:rsid w:val="00727A36"/>
    <w:rsid w:val="00727F82"/>
    <w:rsid w:val="007303B7"/>
    <w:rsid w:val="0073055E"/>
    <w:rsid w:val="00730AC7"/>
    <w:rsid w:val="00730FE0"/>
    <w:rsid w:val="0073110C"/>
    <w:rsid w:val="007311AF"/>
    <w:rsid w:val="0073144F"/>
    <w:rsid w:val="00731E90"/>
    <w:rsid w:val="00732801"/>
    <w:rsid w:val="007331A1"/>
    <w:rsid w:val="00733359"/>
    <w:rsid w:val="0073365A"/>
    <w:rsid w:val="007339C5"/>
    <w:rsid w:val="00733A96"/>
    <w:rsid w:val="007342E9"/>
    <w:rsid w:val="0073460C"/>
    <w:rsid w:val="00734D3B"/>
    <w:rsid w:val="0073516F"/>
    <w:rsid w:val="0073617E"/>
    <w:rsid w:val="0073653F"/>
    <w:rsid w:val="007372F4"/>
    <w:rsid w:val="007374EF"/>
    <w:rsid w:val="007400B6"/>
    <w:rsid w:val="007400B8"/>
    <w:rsid w:val="00740D2E"/>
    <w:rsid w:val="00740D78"/>
    <w:rsid w:val="0074198B"/>
    <w:rsid w:val="00741ABB"/>
    <w:rsid w:val="00741DEF"/>
    <w:rsid w:val="007422C5"/>
    <w:rsid w:val="007423A4"/>
    <w:rsid w:val="00742C21"/>
    <w:rsid w:val="00744168"/>
    <w:rsid w:val="007441A1"/>
    <w:rsid w:val="00744524"/>
    <w:rsid w:val="00744C6B"/>
    <w:rsid w:val="00744C72"/>
    <w:rsid w:val="00744F7A"/>
    <w:rsid w:val="00745268"/>
    <w:rsid w:val="007453D4"/>
    <w:rsid w:val="00745A8F"/>
    <w:rsid w:val="00746A8F"/>
    <w:rsid w:val="007470A0"/>
    <w:rsid w:val="00747EFB"/>
    <w:rsid w:val="00747FAA"/>
    <w:rsid w:val="00750002"/>
    <w:rsid w:val="00750717"/>
    <w:rsid w:val="007508D3"/>
    <w:rsid w:val="00750B91"/>
    <w:rsid w:val="007511BF"/>
    <w:rsid w:val="00751B79"/>
    <w:rsid w:val="007529DA"/>
    <w:rsid w:val="00752EE4"/>
    <w:rsid w:val="00752F7D"/>
    <w:rsid w:val="00753470"/>
    <w:rsid w:val="00753550"/>
    <w:rsid w:val="0075367F"/>
    <w:rsid w:val="00754210"/>
    <w:rsid w:val="00754375"/>
    <w:rsid w:val="00754391"/>
    <w:rsid w:val="00754B68"/>
    <w:rsid w:val="00754D84"/>
    <w:rsid w:val="00754FE3"/>
    <w:rsid w:val="00755023"/>
    <w:rsid w:val="007559F6"/>
    <w:rsid w:val="00755BA4"/>
    <w:rsid w:val="00755E7F"/>
    <w:rsid w:val="007560B1"/>
    <w:rsid w:val="007568A5"/>
    <w:rsid w:val="0075769A"/>
    <w:rsid w:val="0076051C"/>
    <w:rsid w:val="007605F5"/>
    <w:rsid w:val="00760B56"/>
    <w:rsid w:val="00760C5A"/>
    <w:rsid w:val="00761113"/>
    <w:rsid w:val="007615D9"/>
    <w:rsid w:val="007616E1"/>
    <w:rsid w:val="007619D2"/>
    <w:rsid w:val="00761A06"/>
    <w:rsid w:val="0076202B"/>
    <w:rsid w:val="0076236A"/>
    <w:rsid w:val="0076268A"/>
    <w:rsid w:val="0076284A"/>
    <w:rsid w:val="00762CE3"/>
    <w:rsid w:val="0076351D"/>
    <w:rsid w:val="00763938"/>
    <w:rsid w:val="00763B2D"/>
    <w:rsid w:val="00764C7E"/>
    <w:rsid w:val="00764D97"/>
    <w:rsid w:val="00765175"/>
    <w:rsid w:val="007667CB"/>
    <w:rsid w:val="00766A87"/>
    <w:rsid w:val="00766F97"/>
    <w:rsid w:val="00766FBA"/>
    <w:rsid w:val="007674C2"/>
    <w:rsid w:val="0076781B"/>
    <w:rsid w:val="007706FB"/>
    <w:rsid w:val="00770776"/>
    <w:rsid w:val="00770AE3"/>
    <w:rsid w:val="00770E6F"/>
    <w:rsid w:val="00770F22"/>
    <w:rsid w:val="007711D6"/>
    <w:rsid w:val="00771E6F"/>
    <w:rsid w:val="0077262D"/>
    <w:rsid w:val="00772B70"/>
    <w:rsid w:val="00773E02"/>
    <w:rsid w:val="0077415C"/>
    <w:rsid w:val="00774705"/>
    <w:rsid w:val="00774E06"/>
    <w:rsid w:val="00775048"/>
    <w:rsid w:val="0077593D"/>
    <w:rsid w:val="00775A08"/>
    <w:rsid w:val="00775C44"/>
    <w:rsid w:val="0077645F"/>
    <w:rsid w:val="00776673"/>
    <w:rsid w:val="0077698F"/>
    <w:rsid w:val="007773EC"/>
    <w:rsid w:val="00777580"/>
    <w:rsid w:val="00777C65"/>
    <w:rsid w:val="007800A2"/>
    <w:rsid w:val="00780A5E"/>
    <w:rsid w:val="00780A86"/>
    <w:rsid w:val="007816F2"/>
    <w:rsid w:val="0078178C"/>
    <w:rsid w:val="00781B2D"/>
    <w:rsid w:val="00781B77"/>
    <w:rsid w:val="00781F73"/>
    <w:rsid w:val="00782761"/>
    <w:rsid w:val="00782F36"/>
    <w:rsid w:val="0078304A"/>
    <w:rsid w:val="0078390C"/>
    <w:rsid w:val="00783D80"/>
    <w:rsid w:val="00783E8E"/>
    <w:rsid w:val="007842E4"/>
    <w:rsid w:val="00784672"/>
    <w:rsid w:val="007846DB"/>
    <w:rsid w:val="00785A8C"/>
    <w:rsid w:val="00785CFD"/>
    <w:rsid w:val="0078608A"/>
    <w:rsid w:val="0078634B"/>
    <w:rsid w:val="007868F0"/>
    <w:rsid w:val="0078694C"/>
    <w:rsid w:val="00786B0D"/>
    <w:rsid w:val="00786D80"/>
    <w:rsid w:val="00787999"/>
    <w:rsid w:val="00787E69"/>
    <w:rsid w:val="00790164"/>
    <w:rsid w:val="00790354"/>
    <w:rsid w:val="0079035A"/>
    <w:rsid w:val="00790945"/>
    <w:rsid w:val="00790F82"/>
    <w:rsid w:val="00791272"/>
    <w:rsid w:val="0079140E"/>
    <w:rsid w:val="007915DC"/>
    <w:rsid w:val="0079166B"/>
    <w:rsid w:val="00791CA5"/>
    <w:rsid w:val="00791D33"/>
    <w:rsid w:val="007923A5"/>
    <w:rsid w:val="00792807"/>
    <w:rsid w:val="007932BC"/>
    <w:rsid w:val="007933EB"/>
    <w:rsid w:val="0079341E"/>
    <w:rsid w:val="00793950"/>
    <w:rsid w:val="00793E16"/>
    <w:rsid w:val="00793FD9"/>
    <w:rsid w:val="00794A05"/>
    <w:rsid w:val="00794E39"/>
    <w:rsid w:val="0079500C"/>
    <w:rsid w:val="00795116"/>
    <w:rsid w:val="00795261"/>
    <w:rsid w:val="00795599"/>
    <w:rsid w:val="0079568A"/>
    <w:rsid w:val="00795C6F"/>
    <w:rsid w:val="00795C8F"/>
    <w:rsid w:val="00795DF4"/>
    <w:rsid w:val="00795FD6"/>
    <w:rsid w:val="00796418"/>
    <w:rsid w:val="00796888"/>
    <w:rsid w:val="007968F6"/>
    <w:rsid w:val="007968FB"/>
    <w:rsid w:val="00796DD2"/>
    <w:rsid w:val="00796DF5"/>
    <w:rsid w:val="00796E1C"/>
    <w:rsid w:val="00796E6A"/>
    <w:rsid w:val="0079705E"/>
    <w:rsid w:val="00797AA9"/>
    <w:rsid w:val="00797AFF"/>
    <w:rsid w:val="007A0732"/>
    <w:rsid w:val="007A10EC"/>
    <w:rsid w:val="007A17C5"/>
    <w:rsid w:val="007A1A63"/>
    <w:rsid w:val="007A1EAA"/>
    <w:rsid w:val="007A2045"/>
    <w:rsid w:val="007A27AA"/>
    <w:rsid w:val="007A2857"/>
    <w:rsid w:val="007A28B6"/>
    <w:rsid w:val="007A2B84"/>
    <w:rsid w:val="007A300D"/>
    <w:rsid w:val="007A33CE"/>
    <w:rsid w:val="007A386E"/>
    <w:rsid w:val="007A3B7B"/>
    <w:rsid w:val="007A3C4E"/>
    <w:rsid w:val="007A4352"/>
    <w:rsid w:val="007A44C7"/>
    <w:rsid w:val="007A4654"/>
    <w:rsid w:val="007A48D4"/>
    <w:rsid w:val="007A493C"/>
    <w:rsid w:val="007A49DB"/>
    <w:rsid w:val="007A4E89"/>
    <w:rsid w:val="007A5862"/>
    <w:rsid w:val="007A6342"/>
    <w:rsid w:val="007A6D89"/>
    <w:rsid w:val="007A79A4"/>
    <w:rsid w:val="007A7B86"/>
    <w:rsid w:val="007A7F37"/>
    <w:rsid w:val="007A7FF3"/>
    <w:rsid w:val="007B07F9"/>
    <w:rsid w:val="007B084D"/>
    <w:rsid w:val="007B0965"/>
    <w:rsid w:val="007B1239"/>
    <w:rsid w:val="007B12F4"/>
    <w:rsid w:val="007B18F7"/>
    <w:rsid w:val="007B2045"/>
    <w:rsid w:val="007B20E6"/>
    <w:rsid w:val="007B290B"/>
    <w:rsid w:val="007B2988"/>
    <w:rsid w:val="007B2CFA"/>
    <w:rsid w:val="007B34CB"/>
    <w:rsid w:val="007B3677"/>
    <w:rsid w:val="007B3ABD"/>
    <w:rsid w:val="007B4078"/>
    <w:rsid w:val="007B4554"/>
    <w:rsid w:val="007B45DD"/>
    <w:rsid w:val="007B525C"/>
    <w:rsid w:val="007B53A1"/>
    <w:rsid w:val="007B567A"/>
    <w:rsid w:val="007B5828"/>
    <w:rsid w:val="007B6051"/>
    <w:rsid w:val="007B607D"/>
    <w:rsid w:val="007B6387"/>
    <w:rsid w:val="007B7188"/>
    <w:rsid w:val="007B726C"/>
    <w:rsid w:val="007B756D"/>
    <w:rsid w:val="007B7C83"/>
    <w:rsid w:val="007B7DA8"/>
    <w:rsid w:val="007C01B3"/>
    <w:rsid w:val="007C04AC"/>
    <w:rsid w:val="007C05B3"/>
    <w:rsid w:val="007C06AD"/>
    <w:rsid w:val="007C0720"/>
    <w:rsid w:val="007C0F65"/>
    <w:rsid w:val="007C1331"/>
    <w:rsid w:val="007C1583"/>
    <w:rsid w:val="007C15CB"/>
    <w:rsid w:val="007C1744"/>
    <w:rsid w:val="007C1BE9"/>
    <w:rsid w:val="007C1E34"/>
    <w:rsid w:val="007C1E4D"/>
    <w:rsid w:val="007C2506"/>
    <w:rsid w:val="007C2F94"/>
    <w:rsid w:val="007C3190"/>
    <w:rsid w:val="007C3406"/>
    <w:rsid w:val="007C3EAE"/>
    <w:rsid w:val="007C3FA4"/>
    <w:rsid w:val="007C4030"/>
    <w:rsid w:val="007C4240"/>
    <w:rsid w:val="007C4771"/>
    <w:rsid w:val="007C4856"/>
    <w:rsid w:val="007C48E3"/>
    <w:rsid w:val="007C4D17"/>
    <w:rsid w:val="007C4D18"/>
    <w:rsid w:val="007C517E"/>
    <w:rsid w:val="007C5244"/>
    <w:rsid w:val="007C5635"/>
    <w:rsid w:val="007C566B"/>
    <w:rsid w:val="007C57BC"/>
    <w:rsid w:val="007C58C5"/>
    <w:rsid w:val="007C59BC"/>
    <w:rsid w:val="007C6CD9"/>
    <w:rsid w:val="007C6FEC"/>
    <w:rsid w:val="007C736B"/>
    <w:rsid w:val="007D0D2D"/>
    <w:rsid w:val="007D1078"/>
    <w:rsid w:val="007D11CC"/>
    <w:rsid w:val="007D139A"/>
    <w:rsid w:val="007D1579"/>
    <w:rsid w:val="007D1625"/>
    <w:rsid w:val="007D168A"/>
    <w:rsid w:val="007D174D"/>
    <w:rsid w:val="007D1AF6"/>
    <w:rsid w:val="007D1CF5"/>
    <w:rsid w:val="007D1FA2"/>
    <w:rsid w:val="007D20BA"/>
    <w:rsid w:val="007D20CB"/>
    <w:rsid w:val="007D2266"/>
    <w:rsid w:val="007D26F0"/>
    <w:rsid w:val="007D2754"/>
    <w:rsid w:val="007D2834"/>
    <w:rsid w:val="007D2CE0"/>
    <w:rsid w:val="007D2EC8"/>
    <w:rsid w:val="007D3506"/>
    <w:rsid w:val="007D37CA"/>
    <w:rsid w:val="007D3E0A"/>
    <w:rsid w:val="007D3EFC"/>
    <w:rsid w:val="007D47CB"/>
    <w:rsid w:val="007D4844"/>
    <w:rsid w:val="007D4B03"/>
    <w:rsid w:val="007D4C3B"/>
    <w:rsid w:val="007D4C53"/>
    <w:rsid w:val="007D4D80"/>
    <w:rsid w:val="007D4EB2"/>
    <w:rsid w:val="007D4FCF"/>
    <w:rsid w:val="007D516F"/>
    <w:rsid w:val="007D5410"/>
    <w:rsid w:val="007D542C"/>
    <w:rsid w:val="007D56D6"/>
    <w:rsid w:val="007D574A"/>
    <w:rsid w:val="007D5A1C"/>
    <w:rsid w:val="007D5AD0"/>
    <w:rsid w:val="007D63E6"/>
    <w:rsid w:val="007D6B23"/>
    <w:rsid w:val="007D6CCC"/>
    <w:rsid w:val="007D6FEA"/>
    <w:rsid w:val="007D7109"/>
    <w:rsid w:val="007D733B"/>
    <w:rsid w:val="007D768F"/>
    <w:rsid w:val="007D7E0A"/>
    <w:rsid w:val="007D7FF3"/>
    <w:rsid w:val="007E00F2"/>
    <w:rsid w:val="007E0397"/>
    <w:rsid w:val="007E03F3"/>
    <w:rsid w:val="007E0CC6"/>
    <w:rsid w:val="007E0E6A"/>
    <w:rsid w:val="007E1090"/>
    <w:rsid w:val="007E1975"/>
    <w:rsid w:val="007E1C8F"/>
    <w:rsid w:val="007E1E7C"/>
    <w:rsid w:val="007E21EA"/>
    <w:rsid w:val="007E306E"/>
    <w:rsid w:val="007E4362"/>
    <w:rsid w:val="007E4AE1"/>
    <w:rsid w:val="007E5733"/>
    <w:rsid w:val="007E5B1A"/>
    <w:rsid w:val="007E5D70"/>
    <w:rsid w:val="007E5DB2"/>
    <w:rsid w:val="007E6423"/>
    <w:rsid w:val="007E6461"/>
    <w:rsid w:val="007E6797"/>
    <w:rsid w:val="007E6A49"/>
    <w:rsid w:val="007E6FF2"/>
    <w:rsid w:val="007E7320"/>
    <w:rsid w:val="007E7423"/>
    <w:rsid w:val="007E7594"/>
    <w:rsid w:val="007E77BD"/>
    <w:rsid w:val="007E77DA"/>
    <w:rsid w:val="007E7B7F"/>
    <w:rsid w:val="007F0082"/>
    <w:rsid w:val="007F0264"/>
    <w:rsid w:val="007F0EEC"/>
    <w:rsid w:val="007F115B"/>
    <w:rsid w:val="007F14EB"/>
    <w:rsid w:val="007F1527"/>
    <w:rsid w:val="007F1978"/>
    <w:rsid w:val="007F19EB"/>
    <w:rsid w:val="007F1D63"/>
    <w:rsid w:val="007F1FF5"/>
    <w:rsid w:val="007F2BC5"/>
    <w:rsid w:val="007F3305"/>
    <w:rsid w:val="007F3841"/>
    <w:rsid w:val="007F3ED2"/>
    <w:rsid w:val="007F4149"/>
    <w:rsid w:val="007F423A"/>
    <w:rsid w:val="007F43F4"/>
    <w:rsid w:val="007F46A0"/>
    <w:rsid w:val="007F4730"/>
    <w:rsid w:val="007F4AD0"/>
    <w:rsid w:val="007F4CF5"/>
    <w:rsid w:val="007F5046"/>
    <w:rsid w:val="007F511B"/>
    <w:rsid w:val="007F5454"/>
    <w:rsid w:val="007F545F"/>
    <w:rsid w:val="007F5B8A"/>
    <w:rsid w:val="007F5E04"/>
    <w:rsid w:val="007F665D"/>
    <w:rsid w:val="007F6666"/>
    <w:rsid w:val="007F6829"/>
    <w:rsid w:val="007F70B3"/>
    <w:rsid w:val="007F7481"/>
    <w:rsid w:val="007F7B4A"/>
    <w:rsid w:val="007F7DA8"/>
    <w:rsid w:val="007F7E6D"/>
    <w:rsid w:val="007F7FE9"/>
    <w:rsid w:val="008006A6"/>
    <w:rsid w:val="00800FB6"/>
    <w:rsid w:val="008014C6"/>
    <w:rsid w:val="00801537"/>
    <w:rsid w:val="00801CBA"/>
    <w:rsid w:val="0080270E"/>
    <w:rsid w:val="008029F9"/>
    <w:rsid w:val="00802CD5"/>
    <w:rsid w:val="00802DEC"/>
    <w:rsid w:val="00802E8C"/>
    <w:rsid w:val="0080317D"/>
    <w:rsid w:val="00803AD6"/>
    <w:rsid w:val="0080454B"/>
    <w:rsid w:val="008047AD"/>
    <w:rsid w:val="00804820"/>
    <w:rsid w:val="00805248"/>
    <w:rsid w:val="00805D95"/>
    <w:rsid w:val="008060E9"/>
    <w:rsid w:val="00806219"/>
    <w:rsid w:val="00806904"/>
    <w:rsid w:val="00806C40"/>
    <w:rsid w:val="00806E53"/>
    <w:rsid w:val="00807D77"/>
    <w:rsid w:val="00810076"/>
    <w:rsid w:val="0081027E"/>
    <w:rsid w:val="00810A19"/>
    <w:rsid w:val="00810CDC"/>
    <w:rsid w:val="0081130C"/>
    <w:rsid w:val="00811548"/>
    <w:rsid w:val="0081178A"/>
    <w:rsid w:val="00811CD1"/>
    <w:rsid w:val="00811E4E"/>
    <w:rsid w:val="0081238C"/>
    <w:rsid w:val="00812775"/>
    <w:rsid w:val="00812C56"/>
    <w:rsid w:val="00812D73"/>
    <w:rsid w:val="008130BF"/>
    <w:rsid w:val="008132ED"/>
    <w:rsid w:val="0081338A"/>
    <w:rsid w:val="008133EC"/>
    <w:rsid w:val="00813CA1"/>
    <w:rsid w:val="00813CB3"/>
    <w:rsid w:val="00814BB6"/>
    <w:rsid w:val="00815411"/>
    <w:rsid w:val="00815658"/>
    <w:rsid w:val="008158A8"/>
    <w:rsid w:val="00815AAE"/>
    <w:rsid w:val="00815B39"/>
    <w:rsid w:val="00815C9A"/>
    <w:rsid w:val="00815D1A"/>
    <w:rsid w:val="0081628B"/>
    <w:rsid w:val="00816333"/>
    <w:rsid w:val="00816516"/>
    <w:rsid w:val="00816619"/>
    <w:rsid w:val="00816BAD"/>
    <w:rsid w:val="00816C98"/>
    <w:rsid w:val="00816CA1"/>
    <w:rsid w:val="00816CAF"/>
    <w:rsid w:val="00817228"/>
    <w:rsid w:val="008172C7"/>
    <w:rsid w:val="00817383"/>
    <w:rsid w:val="008173F9"/>
    <w:rsid w:val="00817439"/>
    <w:rsid w:val="00817447"/>
    <w:rsid w:val="008179B0"/>
    <w:rsid w:val="00817FF1"/>
    <w:rsid w:val="0082089A"/>
    <w:rsid w:val="0082142D"/>
    <w:rsid w:val="00821907"/>
    <w:rsid w:val="00821B6D"/>
    <w:rsid w:val="00821C87"/>
    <w:rsid w:val="00821D22"/>
    <w:rsid w:val="00821D34"/>
    <w:rsid w:val="00821F91"/>
    <w:rsid w:val="00821FC3"/>
    <w:rsid w:val="008226EF"/>
    <w:rsid w:val="00822AEA"/>
    <w:rsid w:val="00823526"/>
    <w:rsid w:val="00823FCF"/>
    <w:rsid w:val="00824458"/>
    <w:rsid w:val="00825518"/>
    <w:rsid w:val="008257F1"/>
    <w:rsid w:val="00825E99"/>
    <w:rsid w:val="00826018"/>
    <w:rsid w:val="0082653D"/>
    <w:rsid w:val="00826C05"/>
    <w:rsid w:val="00827074"/>
    <w:rsid w:val="00827ADB"/>
    <w:rsid w:val="0083013F"/>
    <w:rsid w:val="00830217"/>
    <w:rsid w:val="00830586"/>
    <w:rsid w:val="0083060E"/>
    <w:rsid w:val="008306AB"/>
    <w:rsid w:val="00830912"/>
    <w:rsid w:val="00830B0B"/>
    <w:rsid w:val="008310CE"/>
    <w:rsid w:val="00831110"/>
    <w:rsid w:val="008316FF"/>
    <w:rsid w:val="008319A1"/>
    <w:rsid w:val="00831F57"/>
    <w:rsid w:val="008330B0"/>
    <w:rsid w:val="00833261"/>
    <w:rsid w:val="00833344"/>
    <w:rsid w:val="00834AE6"/>
    <w:rsid w:val="00834C9E"/>
    <w:rsid w:val="00834EDA"/>
    <w:rsid w:val="00834EF7"/>
    <w:rsid w:val="0083505C"/>
    <w:rsid w:val="008358D0"/>
    <w:rsid w:val="00835960"/>
    <w:rsid w:val="008364F4"/>
    <w:rsid w:val="008368B8"/>
    <w:rsid w:val="0083696D"/>
    <w:rsid w:val="00836A6D"/>
    <w:rsid w:val="00836EEC"/>
    <w:rsid w:val="00837C6A"/>
    <w:rsid w:val="00837C75"/>
    <w:rsid w:val="008401A7"/>
    <w:rsid w:val="00840317"/>
    <w:rsid w:val="008408F0"/>
    <w:rsid w:val="00841AF3"/>
    <w:rsid w:val="00841C5A"/>
    <w:rsid w:val="00841CDA"/>
    <w:rsid w:val="0084204B"/>
    <w:rsid w:val="0084290F"/>
    <w:rsid w:val="00842BBC"/>
    <w:rsid w:val="00842C13"/>
    <w:rsid w:val="00842F2A"/>
    <w:rsid w:val="0084315D"/>
    <w:rsid w:val="008435AE"/>
    <w:rsid w:val="008435B3"/>
    <w:rsid w:val="00843706"/>
    <w:rsid w:val="00843BAA"/>
    <w:rsid w:val="00843C5E"/>
    <w:rsid w:val="00844239"/>
    <w:rsid w:val="008444E7"/>
    <w:rsid w:val="008446CC"/>
    <w:rsid w:val="008447F6"/>
    <w:rsid w:val="008448EF"/>
    <w:rsid w:val="00844CEC"/>
    <w:rsid w:val="008450EF"/>
    <w:rsid w:val="008453F3"/>
    <w:rsid w:val="008455F6"/>
    <w:rsid w:val="0084589F"/>
    <w:rsid w:val="00845FEA"/>
    <w:rsid w:val="0084625B"/>
    <w:rsid w:val="00846954"/>
    <w:rsid w:val="00846F58"/>
    <w:rsid w:val="00846FC1"/>
    <w:rsid w:val="008470CD"/>
    <w:rsid w:val="00847760"/>
    <w:rsid w:val="00847848"/>
    <w:rsid w:val="00847AD5"/>
    <w:rsid w:val="00850052"/>
    <w:rsid w:val="008500DF"/>
    <w:rsid w:val="00850474"/>
    <w:rsid w:val="00850763"/>
    <w:rsid w:val="00850B35"/>
    <w:rsid w:val="00850C54"/>
    <w:rsid w:val="0085112D"/>
    <w:rsid w:val="00851637"/>
    <w:rsid w:val="008518C0"/>
    <w:rsid w:val="00851C48"/>
    <w:rsid w:val="00851D2A"/>
    <w:rsid w:val="00852075"/>
    <w:rsid w:val="008522F1"/>
    <w:rsid w:val="008523F4"/>
    <w:rsid w:val="0085275C"/>
    <w:rsid w:val="00852821"/>
    <w:rsid w:val="008533AC"/>
    <w:rsid w:val="00853AC1"/>
    <w:rsid w:val="00853CFC"/>
    <w:rsid w:val="00853D34"/>
    <w:rsid w:val="00853DB5"/>
    <w:rsid w:val="00853FBA"/>
    <w:rsid w:val="00854170"/>
    <w:rsid w:val="00854480"/>
    <w:rsid w:val="00854A13"/>
    <w:rsid w:val="00854C40"/>
    <w:rsid w:val="00854FEF"/>
    <w:rsid w:val="00855193"/>
    <w:rsid w:val="00855ADF"/>
    <w:rsid w:val="00855D0A"/>
    <w:rsid w:val="008562D9"/>
    <w:rsid w:val="00856D86"/>
    <w:rsid w:val="00856F11"/>
    <w:rsid w:val="00857AA0"/>
    <w:rsid w:val="00857B3B"/>
    <w:rsid w:val="00857C4A"/>
    <w:rsid w:val="00860359"/>
    <w:rsid w:val="00860383"/>
    <w:rsid w:val="00860945"/>
    <w:rsid w:val="0086130D"/>
    <w:rsid w:val="00861532"/>
    <w:rsid w:val="00861695"/>
    <w:rsid w:val="0086181A"/>
    <w:rsid w:val="00861933"/>
    <w:rsid w:val="00861B62"/>
    <w:rsid w:val="00861DFB"/>
    <w:rsid w:val="008625B9"/>
    <w:rsid w:val="008635C4"/>
    <w:rsid w:val="00863D0D"/>
    <w:rsid w:val="00863F02"/>
    <w:rsid w:val="00864094"/>
    <w:rsid w:val="00864149"/>
    <w:rsid w:val="00864EDB"/>
    <w:rsid w:val="00864FBE"/>
    <w:rsid w:val="008657DF"/>
    <w:rsid w:val="00865E20"/>
    <w:rsid w:val="00866117"/>
    <w:rsid w:val="00866234"/>
    <w:rsid w:val="0086627C"/>
    <w:rsid w:val="00866A49"/>
    <w:rsid w:val="00866EBD"/>
    <w:rsid w:val="00866F53"/>
    <w:rsid w:val="00867142"/>
    <w:rsid w:val="0086727F"/>
    <w:rsid w:val="008672B3"/>
    <w:rsid w:val="008674FC"/>
    <w:rsid w:val="0086768C"/>
    <w:rsid w:val="008677BF"/>
    <w:rsid w:val="00867CF0"/>
    <w:rsid w:val="00867DC9"/>
    <w:rsid w:val="00867EBB"/>
    <w:rsid w:val="00870204"/>
    <w:rsid w:val="008702B7"/>
    <w:rsid w:val="008702FC"/>
    <w:rsid w:val="008703A0"/>
    <w:rsid w:val="00870434"/>
    <w:rsid w:val="0087072A"/>
    <w:rsid w:val="00871083"/>
    <w:rsid w:val="008710B3"/>
    <w:rsid w:val="00871107"/>
    <w:rsid w:val="00871172"/>
    <w:rsid w:val="008712FA"/>
    <w:rsid w:val="00871373"/>
    <w:rsid w:val="0087157F"/>
    <w:rsid w:val="008717EE"/>
    <w:rsid w:val="00871C55"/>
    <w:rsid w:val="00871CFE"/>
    <w:rsid w:val="0087226E"/>
    <w:rsid w:val="008724C5"/>
    <w:rsid w:val="00872765"/>
    <w:rsid w:val="00872A1B"/>
    <w:rsid w:val="00872A6C"/>
    <w:rsid w:val="00872CBB"/>
    <w:rsid w:val="00872F6E"/>
    <w:rsid w:val="00873023"/>
    <w:rsid w:val="00873323"/>
    <w:rsid w:val="00873412"/>
    <w:rsid w:val="008735B2"/>
    <w:rsid w:val="00873A68"/>
    <w:rsid w:val="00873BCC"/>
    <w:rsid w:val="00873DA2"/>
    <w:rsid w:val="00873F8A"/>
    <w:rsid w:val="00873FA2"/>
    <w:rsid w:val="0087431C"/>
    <w:rsid w:val="00874362"/>
    <w:rsid w:val="008744AD"/>
    <w:rsid w:val="0087490A"/>
    <w:rsid w:val="0087495C"/>
    <w:rsid w:val="0087497B"/>
    <w:rsid w:val="00874E29"/>
    <w:rsid w:val="008752E4"/>
    <w:rsid w:val="00875BE9"/>
    <w:rsid w:val="00875C6C"/>
    <w:rsid w:val="00876857"/>
    <w:rsid w:val="00876F47"/>
    <w:rsid w:val="00877347"/>
    <w:rsid w:val="00877503"/>
    <w:rsid w:val="00877938"/>
    <w:rsid w:val="00877AC0"/>
    <w:rsid w:val="00877BDF"/>
    <w:rsid w:val="0088030B"/>
    <w:rsid w:val="00880585"/>
    <w:rsid w:val="008814F7"/>
    <w:rsid w:val="008816EB"/>
    <w:rsid w:val="008819B6"/>
    <w:rsid w:val="00881B6E"/>
    <w:rsid w:val="00882E5E"/>
    <w:rsid w:val="00883A0A"/>
    <w:rsid w:val="00884089"/>
    <w:rsid w:val="00884249"/>
    <w:rsid w:val="00884C70"/>
    <w:rsid w:val="00884F0E"/>
    <w:rsid w:val="00884F4F"/>
    <w:rsid w:val="0088607A"/>
    <w:rsid w:val="0088621B"/>
    <w:rsid w:val="00886362"/>
    <w:rsid w:val="008863DA"/>
    <w:rsid w:val="00886703"/>
    <w:rsid w:val="0088673D"/>
    <w:rsid w:val="00886DC7"/>
    <w:rsid w:val="00887237"/>
    <w:rsid w:val="0088735E"/>
    <w:rsid w:val="008877F5"/>
    <w:rsid w:val="008878B6"/>
    <w:rsid w:val="008878EA"/>
    <w:rsid w:val="00887D0B"/>
    <w:rsid w:val="00887D7F"/>
    <w:rsid w:val="008905AF"/>
    <w:rsid w:val="00890615"/>
    <w:rsid w:val="00890B81"/>
    <w:rsid w:val="00890BC7"/>
    <w:rsid w:val="00891643"/>
    <w:rsid w:val="00891D0C"/>
    <w:rsid w:val="00891F21"/>
    <w:rsid w:val="0089237E"/>
    <w:rsid w:val="008927A9"/>
    <w:rsid w:val="008929DA"/>
    <w:rsid w:val="00892F72"/>
    <w:rsid w:val="00893125"/>
    <w:rsid w:val="008933C7"/>
    <w:rsid w:val="00893435"/>
    <w:rsid w:val="008938B0"/>
    <w:rsid w:val="008939E4"/>
    <w:rsid w:val="00893A0B"/>
    <w:rsid w:val="008942A7"/>
    <w:rsid w:val="00894383"/>
    <w:rsid w:val="008944E9"/>
    <w:rsid w:val="008949A6"/>
    <w:rsid w:val="00894A0C"/>
    <w:rsid w:val="0089507B"/>
    <w:rsid w:val="008958B0"/>
    <w:rsid w:val="00895C04"/>
    <w:rsid w:val="00895CF5"/>
    <w:rsid w:val="00895DC2"/>
    <w:rsid w:val="00895FF4"/>
    <w:rsid w:val="0089618D"/>
    <w:rsid w:val="008965F2"/>
    <w:rsid w:val="00896D2B"/>
    <w:rsid w:val="008970B8"/>
    <w:rsid w:val="008975D7"/>
    <w:rsid w:val="0089767B"/>
    <w:rsid w:val="00897C04"/>
    <w:rsid w:val="00897E54"/>
    <w:rsid w:val="008A001A"/>
    <w:rsid w:val="008A005A"/>
    <w:rsid w:val="008A01B8"/>
    <w:rsid w:val="008A0587"/>
    <w:rsid w:val="008A0802"/>
    <w:rsid w:val="008A0993"/>
    <w:rsid w:val="008A142E"/>
    <w:rsid w:val="008A167F"/>
    <w:rsid w:val="008A1A28"/>
    <w:rsid w:val="008A1C9A"/>
    <w:rsid w:val="008A1E49"/>
    <w:rsid w:val="008A1F8A"/>
    <w:rsid w:val="008A217D"/>
    <w:rsid w:val="008A2557"/>
    <w:rsid w:val="008A26DA"/>
    <w:rsid w:val="008A2A6E"/>
    <w:rsid w:val="008A2B24"/>
    <w:rsid w:val="008A2CFA"/>
    <w:rsid w:val="008A2F8E"/>
    <w:rsid w:val="008A3427"/>
    <w:rsid w:val="008A434A"/>
    <w:rsid w:val="008A4525"/>
    <w:rsid w:val="008A4539"/>
    <w:rsid w:val="008A4910"/>
    <w:rsid w:val="008A4D28"/>
    <w:rsid w:val="008A4FF7"/>
    <w:rsid w:val="008A52A9"/>
    <w:rsid w:val="008A5733"/>
    <w:rsid w:val="008A57A6"/>
    <w:rsid w:val="008A5867"/>
    <w:rsid w:val="008A58F2"/>
    <w:rsid w:val="008A6091"/>
    <w:rsid w:val="008A61D4"/>
    <w:rsid w:val="008A665B"/>
    <w:rsid w:val="008A6BF6"/>
    <w:rsid w:val="008A784C"/>
    <w:rsid w:val="008A7C89"/>
    <w:rsid w:val="008B0475"/>
    <w:rsid w:val="008B14EF"/>
    <w:rsid w:val="008B1AF9"/>
    <w:rsid w:val="008B1FBB"/>
    <w:rsid w:val="008B2296"/>
    <w:rsid w:val="008B3946"/>
    <w:rsid w:val="008B3A2F"/>
    <w:rsid w:val="008B3FA9"/>
    <w:rsid w:val="008B4166"/>
    <w:rsid w:val="008B4769"/>
    <w:rsid w:val="008B49CB"/>
    <w:rsid w:val="008B4FC0"/>
    <w:rsid w:val="008B54D9"/>
    <w:rsid w:val="008B5745"/>
    <w:rsid w:val="008B5860"/>
    <w:rsid w:val="008B5C7B"/>
    <w:rsid w:val="008B6169"/>
    <w:rsid w:val="008B6640"/>
    <w:rsid w:val="008B6779"/>
    <w:rsid w:val="008B6DE3"/>
    <w:rsid w:val="008B71ED"/>
    <w:rsid w:val="008B7E6A"/>
    <w:rsid w:val="008C0865"/>
    <w:rsid w:val="008C0886"/>
    <w:rsid w:val="008C0AA5"/>
    <w:rsid w:val="008C0CF5"/>
    <w:rsid w:val="008C0F3A"/>
    <w:rsid w:val="008C1093"/>
    <w:rsid w:val="008C10E1"/>
    <w:rsid w:val="008C12CB"/>
    <w:rsid w:val="008C168E"/>
    <w:rsid w:val="008C1803"/>
    <w:rsid w:val="008C1B54"/>
    <w:rsid w:val="008C1C76"/>
    <w:rsid w:val="008C1D68"/>
    <w:rsid w:val="008C1EB7"/>
    <w:rsid w:val="008C2115"/>
    <w:rsid w:val="008C218B"/>
    <w:rsid w:val="008C22D9"/>
    <w:rsid w:val="008C2324"/>
    <w:rsid w:val="008C2483"/>
    <w:rsid w:val="008C297B"/>
    <w:rsid w:val="008C2F69"/>
    <w:rsid w:val="008C2FC4"/>
    <w:rsid w:val="008C34CF"/>
    <w:rsid w:val="008C355D"/>
    <w:rsid w:val="008C40E5"/>
    <w:rsid w:val="008C478C"/>
    <w:rsid w:val="008C4793"/>
    <w:rsid w:val="008C593D"/>
    <w:rsid w:val="008C5BB4"/>
    <w:rsid w:val="008C5DD0"/>
    <w:rsid w:val="008C618B"/>
    <w:rsid w:val="008C68D7"/>
    <w:rsid w:val="008C6BF0"/>
    <w:rsid w:val="008C71F0"/>
    <w:rsid w:val="008C72A2"/>
    <w:rsid w:val="008C7321"/>
    <w:rsid w:val="008C77B5"/>
    <w:rsid w:val="008C7884"/>
    <w:rsid w:val="008D08C2"/>
    <w:rsid w:val="008D0DBA"/>
    <w:rsid w:val="008D10D9"/>
    <w:rsid w:val="008D1683"/>
    <w:rsid w:val="008D18E1"/>
    <w:rsid w:val="008D1B7B"/>
    <w:rsid w:val="008D2148"/>
    <w:rsid w:val="008D2573"/>
    <w:rsid w:val="008D2907"/>
    <w:rsid w:val="008D29F5"/>
    <w:rsid w:val="008D303F"/>
    <w:rsid w:val="008D32E0"/>
    <w:rsid w:val="008D390A"/>
    <w:rsid w:val="008D394C"/>
    <w:rsid w:val="008D3981"/>
    <w:rsid w:val="008D3B70"/>
    <w:rsid w:val="008D3E40"/>
    <w:rsid w:val="008D40F7"/>
    <w:rsid w:val="008D419E"/>
    <w:rsid w:val="008D42B5"/>
    <w:rsid w:val="008D4608"/>
    <w:rsid w:val="008D4690"/>
    <w:rsid w:val="008D4B09"/>
    <w:rsid w:val="008D4B9F"/>
    <w:rsid w:val="008D5052"/>
    <w:rsid w:val="008D509F"/>
    <w:rsid w:val="008D538B"/>
    <w:rsid w:val="008D5AD8"/>
    <w:rsid w:val="008D6300"/>
    <w:rsid w:val="008D6CE8"/>
    <w:rsid w:val="008D73D8"/>
    <w:rsid w:val="008D7939"/>
    <w:rsid w:val="008E03BA"/>
    <w:rsid w:val="008E063E"/>
    <w:rsid w:val="008E066F"/>
    <w:rsid w:val="008E0C91"/>
    <w:rsid w:val="008E0F61"/>
    <w:rsid w:val="008E1881"/>
    <w:rsid w:val="008E1A26"/>
    <w:rsid w:val="008E1F5E"/>
    <w:rsid w:val="008E2108"/>
    <w:rsid w:val="008E23E9"/>
    <w:rsid w:val="008E2D11"/>
    <w:rsid w:val="008E3406"/>
    <w:rsid w:val="008E341E"/>
    <w:rsid w:val="008E38E0"/>
    <w:rsid w:val="008E3B5C"/>
    <w:rsid w:val="008E3C7A"/>
    <w:rsid w:val="008E3E68"/>
    <w:rsid w:val="008E447A"/>
    <w:rsid w:val="008E4836"/>
    <w:rsid w:val="008E4C8D"/>
    <w:rsid w:val="008E5CC4"/>
    <w:rsid w:val="008E5EED"/>
    <w:rsid w:val="008E6213"/>
    <w:rsid w:val="008E68C8"/>
    <w:rsid w:val="008E70ED"/>
    <w:rsid w:val="008E748A"/>
    <w:rsid w:val="008E760B"/>
    <w:rsid w:val="008E765E"/>
    <w:rsid w:val="008E76D3"/>
    <w:rsid w:val="008E7D3D"/>
    <w:rsid w:val="008E7EF8"/>
    <w:rsid w:val="008F0239"/>
    <w:rsid w:val="008F0901"/>
    <w:rsid w:val="008F0A4D"/>
    <w:rsid w:val="008F17C3"/>
    <w:rsid w:val="008F1B95"/>
    <w:rsid w:val="008F3000"/>
    <w:rsid w:val="008F304F"/>
    <w:rsid w:val="008F3120"/>
    <w:rsid w:val="008F3BE4"/>
    <w:rsid w:val="008F3C18"/>
    <w:rsid w:val="008F3DA5"/>
    <w:rsid w:val="008F41F3"/>
    <w:rsid w:val="008F4B5A"/>
    <w:rsid w:val="008F4C87"/>
    <w:rsid w:val="008F568F"/>
    <w:rsid w:val="008F5CB5"/>
    <w:rsid w:val="008F623E"/>
    <w:rsid w:val="008F63D4"/>
    <w:rsid w:val="008F65A1"/>
    <w:rsid w:val="008F666C"/>
    <w:rsid w:val="008F7729"/>
    <w:rsid w:val="008F7A39"/>
    <w:rsid w:val="008F7B3E"/>
    <w:rsid w:val="008F7C91"/>
    <w:rsid w:val="008F7DB7"/>
    <w:rsid w:val="008F7FA4"/>
    <w:rsid w:val="0090031F"/>
    <w:rsid w:val="00900614"/>
    <w:rsid w:val="0090107C"/>
    <w:rsid w:val="00901109"/>
    <w:rsid w:val="00901688"/>
    <w:rsid w:val="00901A69"/>
    <w:rsid w:val="00901B79"/>
    <w:rsid w:val="00901E8D"/>
    <w:rsid w:val="00902112"/>
    <w:rsid w:val="009030D1"/>
    <w:rsid w:val="00903228"/>
    <w:rsid w:val="00903500"/>
    <w:rsid w:val="0090361C"/>
    <w:rsid w:val="00904096"/>
    <w:rsid w:val="00904460"/>
    <w:rsid w:val="009049AB"/>
    <w:rsid w:val="00904A7F"/>
    <w:rsid w:val="00904B66"/>
    <w:rsid w:val="00904F9F"/>
    <w:rsid w:val="009052DD"/>
    <w:rsid w:val="00905C69"/>
    <w:rsid w:val="00905C99"/>
    <w:rsid w:val="00905EE7"/>
    <w:rsid w:val="0090604D"/>
    <w:rsid w:val="00906300"/>
    <w:rsid w:val="00906792"/>
    <w:rsid w:val="009068A9"/>
    <w:rsid w:val="00906A4C"/>
    <w:rsid w:val="00906E84"/>
    <w:rsid w:val="009074BE"/>
    <w:rsid w:val="009076F7"/>
    <w:rsid w:val="00907854"/>
    <w:rsid w:val="009079A7"/>
    <w:rsid w:val="00907A76"/>
    <w:rsid w:val="009102DE"/>
    <w:rsid w:val="009113F6"/>
    <w:rsid w:val="00912018"/>
    <w:rsid w:val="00912A1A"/>
    <w:rsid w:val="00913095"/>
    <w:rsid w:val="009136F7"/>
    <w:rsid w:val="0091397D"/>
    <w:rsid w:val="00914229"/>
    <w:rsid w:val="009143A8"/>
    <w:rsid w:val="0091457E"/>
    <w:rsid w:val="009149E2"/>
    <w:rsid w:val="00914BBF"/>
    <w:rsid w:val="00914E54"/>
    <w:rsid w:val="00914EF5"/>
    <w:rsid w:val="00914F91"/>
    <w:rsid w:val="0091517C"/>
    <w:rsid w:val="009151B2"/>
    <w:rsid w:val="00915AC2"/>
    <w:rsid w:val="00915ED4"/>
    <w:rsid w:val="00916458"/>
    <w:rsid w:val="00916469"/>
    <w:rsid w:val="009167D7"/>
    <w:rsid w:val="00916808"/>
    <w:rsid w:val="00916815"/>
    <w:rsid w:val="00916951"/>
    <w:rsid w:val="00920069"/>
    <w:rsid w:val="0092015F"/>
    <w:rsid w:val="009206B4"/>
    <w:rsid w:val="009207B3"/>
    <w:rsid w:val="00920CA5"/>
    <w:rsid w:val="00920E7B"/>
    <w:rsid w:val="0092145E"/>
    <w:rsid w:val="009218D6"/>
    <w:rsid w:val="00921D33"/>
    <w:rsid w:val="009220C3"/>
    <w:rsid w:val="0092218F"/>
    <w:rsid w:val="00922320"/>
    <w:rsid w:val="00922330"/>
    <w:rsid w:val="009228AF"/>
    <w:rsid w:val="00922DAC"/>
    <w:rsid w:val="00923010"/>
    <w:rsid w:val="00923528"/>
    <w:rsid w:val="00923CD0"/>
    <w:rsid w:val="00923E12"/>
    <w:rsid w:val="00924077"/>
    <w:rsid w:val="0092415C"/>
    <w:rsid w:val="0092452A"/>
    <w:rsid w:val="009246E2"/>
    <w:rsid w:val="00924C5C"/>
    <w:rsid w:val="00924FD8"/>
    <w:rsid w:val="009253DE"/>
    <w:rsid w:val="00925B04"/>
    <w:rsid w:val="00926359"/>
    <w:rsid w:val="00926840"/>
    <w:rsid w:val="00926B0A"/>
    <w:rsid w:val="00926C87"/>
    <w:rsid w:val="00926C98"/>
    <w:rsid w:val="00926CBC"/>
    <w:rsid w:val="009271DD"/>
    <w:rsid w:val="009273ED"/>
    <w:rsid w:val="009275CF"/>
    <w:rsid w:val="00927805"/>
    <w:rsid w:val="00927B29"/>
    <w:rsid w:val="00927DD1"/>
    <w:rsid w:val="009304E6"/>
    <w:rsid w:val="00930C68"/>
    <w:rsid w:val="0093169E"/>
    <w:rsid w:val="009318B4"/>
    <w:rsid w:val="00931C68"/>
    <w:rsid w:val="00931CA4"/>
    <w:rsid w:val="0093236F"/>
    <w:rsid w:val="009327A8"/>
    <w:rsid w:val="009328AA"/>
    <w:rsid w:val="00933050"/>
    <w:rsid w:val="009330B3"/>
    <w:rsid w:val="009338DB"/>
    <w:rsid w:val="0093433A"/>
    <w:rsid w:val="00934F92"/>
    <w:rsid w:val="0093520A"/>
    <w:rsid w:val="0093551C"/>
    <w:rsid w:val="00935928"/>
    <w:rsid w:val="00936AE6"/>
    <w:rsid w:val="00936C2B"/>
    <w:rsid w:val="00936F67"/>
    <w:rsid w:val="00937111"/>
    <w:rsid w:val="00937325"/>
    <w:rsid w:val="00937400"/>
    <w:rsid w:val="0093757D"/>
    <w:rsid w:val="00937929"/>
    <w:rsid w:val="00937A5B"/>
    <w:rsid w:val="009401E6"/>
    <w:rsid w:val="0094038E"/>
    <w:rsid w:val="0094053D"/>
    <w:rsid w:val="00941321"/>
    <w:rsid w:val="009413F1"/>
    <w:rsid w:val="009419B6"/>
    <w:rsid w:val="00941E8D"/>
    <w:rsid w:val="00941EEE"/>
    <w:rsid w:val="00942271"/>
    <w:rsid w:val="009430CD"/>
    <w:rsid w:val="0094321B"/>
    <w:rsid w:val="0094344B"/>
    <w:rsid w:val="009434DA"/>
    <w:rsid w:val="00943838"/>
    <w:rsid w:val="009438DC"/>
    <w:rsid w:val="00944176"/>
    <w:rsid w:val="00944330"/>
    <w:rsid w:val="00944624"/>
    <w:rsid w:val="00944ABA"/>
    <w:rsid w:val="00944C7E"/>
    <w:rsid w:val="009451C5"/>
    <w:rsid w:val="009454D9"/>
    <w:rsid w:val="009457D2"/>
    <w:rsid w:val="009459D2"/>
    <w:rsid w:val="00945E00"/>
    <w:rsid w:val="00946196"/>
    <w:rsid w:val="00946F08"/>
    <w:rsid w:val="00947BA1"/>
    <w:rsid w:val="00947EC9"/>
    <w:rsid w:val="009505F5"/>
    <w:rsid w:val="009506CC"/>
    <w:rsid w:val="009508C2"/>
    <w:rsid w:val="00951BA9"/>
    <w:rsid w:val="00951E77"/>
    <w:rsid w:val="00951F65"/>
    <w:rsid w:val="00952457"/>
    <w:rsid w:val="009527BE"/>
    <w:rsid w:val="009528CE"/>
    <w:rsid w:val="00952AA8"/>
    <w:rsid w:val="00952BA6"/>
    <w:rsid w:val="0095324B"/>
    <w:rsid w:val="00953D24"/>
    <w:rsid w:val="00953FEC"/>
    <w:rsid w:val="0095483C"/>
    <w:rsid w:val="00954CD7"/>
    <w:rsid w:val="00954DA7"/>
    <w:rsid w:val="009551BE"/>
    <w:rsid w:val="00955312"/>
    <w:rsid w:val="0095552F"/>
    <w:rsid w:val="009558D8"/>
    <w:rsid w:val="00955DD4"/>
    <w:rsid w:val="00956314"/>
    <w:rsid w:val="00956357"/>
    <w:rsid w:val="0095692E"/>
    <w:rsid w:val="0095705B"/>
    <w:rsid w:val="009572F9"/>
    <w:rsid w:val="00960093"/>
    <w:rsid w:val="00960672"/>
    <w:rsid w:val="00960D7B"/>
    <w:rsid w:val="0096196D"/>
    <w:rsid w:val="00961AF8"/>
    <w:rsid w:val="00962104"/>
    <w:rsid w:val="0096242B"/>
    <w:rsid w:val="009625DC"/>
    <w:rsid w:val="0096261A"/>
    <w:rsid w:val="0096269F"/>
    <w:rsid w:val="00962AB0"/>
    <w:rsid w:val="00962B68"/>
    <w:rsid w:val="00962E60"/>
    <w:rsid w:val="00963CE3"/>
    <w:rsid w:val="00963E00"/>
    <w:rsid w:val="0096422F"/>
    <w:rsid w:val="00964276"/>
    <w:rsid w:val="009648F4"/>
    <w:rsid w:val="00964F5A"/>
    <w:rsid w:val="00964F65"/>
    <w:rsid w:val="00965058"/>
    <w:rsid w:val="00965934"/>
    <w:rsid w:val="00965FA8"/>
    <w:rsid w:val="00966081"/>
    <w:rsid w:val="009660BC"/>
    <w:rsid w:val="00966270"/>
    <w:rsid w:val="0096656A"/>
    <w:rsid w:val="00966691"/>
    <w:rsid w:val="009669A5"/>
    <w:rsid w:val="00966C51"/>
    <w:rsid w:val="009673C6"/>
    <w:rsid w:val="00967B91"/>
    <w:rsid w:val="00967DAC"/>
    <w:rsid w:val="00970607"/>
    <w:rsid w:val="009706C1"/>
    <w:rsid w:val="009716C0"/>
    <w:rsid w:val="0097199C"/>
    <w:rsid w:val="00971F5A"/>
    <w:rsid w:val="00971FA1"/>
    <w:rsid w:val="009720D0"/>
    <w:rsid w:val="009727E3"/>
    <w:rsid w:val="00972B81"/>
    <w:rsid w:val="009734A6"/>
    <w:rsid w:val="009737A5"/>
    <w:rsid w:val="00973A9D"/>
    <w:rsid w:val="0097424C"/>
    <w:rsid w:val="00974296"/>
    <w:rsid w:val="00974352"/>
    <w:rsid w:val="0097452C"/>
    <w:rsid w:val="00974782"/>
    <w:rsid w:val="00975257"/>
    <w:rsid w:val="009753FE"/>
    <w:rsid w:val="00975AD9"/>
    <w:rsid w:val="00975DF3"/>
    <w:rsid w:val="00975E72"/>
    <w:rsid w:val="0097657C"/>
    <w:rsid w:val="00976636"/>
    <w:rsid w:val="00976B73"/>
    <w:rsid w:val="00977523"/>
    <w:rsid w:val="0097771B"/>
    <w:rsid w:val="0097785D"/>
    <w:rsid w:val="0098012F"/>
    <w:rsid w:val="009801C8"/>
    <w:rsid w:val="0098094A"/>
    <w:rsid w:val="00981BBB"/>
    <w:rsid w:val="00981C5D"/>
    <w:rsid w:val="00981CC3"/>
    <w:rsid w:val="00982068"/>
    <w:rsid w:val="00982865"/>
    <w:rsid w:val="00982AAE"/>
    <w:rsid w:val="00982BBE"/>
    <w:rsid w:val="00983A0F"/>
    <w:rsid w:val="00983EB4"/>
    <w:rsid w:val="00983EFA"/>
    <w:rsid w:val="00984069"/>
    <w:rsid w:val="00984177"/>
    <w:rsid w:val="009841B7"/>
    <w:rsid w:val="0098439A"/>
    <w:rsid w:val="00984411"/>
    <w:rsid w:val="00985584"/>
    <w:rsid w:val="00985667"/>
    <w:rsid w:val="00985DF0"/>
    <w:rsid w:val="00985EAD"/>
    <w:rsid w:val="00986DC7"/>
    <w:rsid w:val="00987238"/>
    <w:rsid w:val="009872B3"/>
    <w:rsid w:val="00987573"/>
    <w:rsid w:val="00987596"/>
    <w:rsid w:val="00990079"/>
    <w:rsid w:val="009903B8"/>
    <w:rsid w:val="00990A5A"/>
    <w:rsid w:val="00990B0E"/>
    <w:rsid w:val="00990E84"/>
    <w:rsid w:val="00990FED"/>
    <w:rsid w:val="0099112F"/>
    <w:rsid w:val="00991249"/>
    <w:rsid w:val="00991379"/>
    <w:rsid w:val="009917EA"/>
    <w:rsid w:val="00991933"/>
    <w:rsid w:val="00991A5D"/>
    <w:rsid w:val="00991D89"/>
    <w:rsid w:val="00992573"/>
    <w:rsid w:val="009926B7"/>
    <w:rsid w:val="00992717"/>
    <w:rsid w:val="00994183"/>
    <w:rsid w:val="009944F6"/>
    <w:rsid w:val="009949BD"/>
    <w:rsid w:val="00994BF4"/>
    <w:rsid w:val="0099534A"/>
    <w:rsid w:val="0099597D"/>
    <w:rsid w:val="00995C4C"/>
    <w:rsid w:val="00995DEA"/>
    <w:rsid w:val="00996051"/>
    <w:rsid w:val="009965DC"/>
    <w:rsid w:val="00996642"/>
    <w:rsid w:val="00996711"/>
    <w:rsid w:val="00996C02"/>
    <w:rsid w:val="009A03CE"/>
    <w:rsid w:val="009A07CD"/>
    <w:rsid w:val="009A138F"/>
    <w:rsid w:val="009A1DB7"/>
    <w:rsid w:val="009A217F"/>
    <w:rsid w:val="009A2742"/>
    <w:rsid w:val="009A2F05"/>
    <w:rsid w:val="009A35C4"/>
    <w:rsid w:val="009A3B43"/>
    <w:rsid w:val="009A41A3"/>
    <w:rsid w:val="009A4A58"/>
    <w:rsid w:val="009A5177"/>
    <w:rsid w:val="009A55B4"/>
    <w:rsid w:val="009A5966"/>
    <w:rsid w:val="009A5FA4"/>
    <w:rsid w:val="009A6092"/>
    <w:rsid w:val="009A646F"/>
    <w:rsid w:val="009A6587"/>
    <w:rsid w:val="009A6A99"/>
    <w:rsid w:val="009A6AFC"/>
    <w:rsid w:val="009A6B64"/>
    <w:rsid w:val="009A6D10"/>
    <w:rsid w:val="009A6E24"/>
    <w:rsid w:val="009A7671"/>
    <w:rsid w:val="009A76A2"/>
    <w:rsid w:val="009A7B18"/>
    <w:rsid w:val="009A7EB7"/>
    <w:rsid w:val="009A7EC9"/>
    <w:rsid w:val="009B0853"/>
    <w:rsid w:val="009B0D19"/>
    <w:rsid w:val="009B1218"/>
    <w:rsid w:val="009B1B41"/>
    <w:rsid w:val="009B22CF"/>
    <w:rsid w:val="009B2A1C"/>
    <w:rsid w:val="009B2A1E"/>
    <w:rsid w:val="009B2EC1"/>
    <w:rsid w:val="009B31AC"/>
    <w:rsid w:val="009B3C4A"/>
    <w:rsid w:val="009B4A2F"/>
    <w:rsid w:val="009B4BFA"/>
    <w:rsid w:val="009B4C4B"/>
    <w:rsid w:val="009B4CA8"/>
    <w:rsid w:val="009B5006"/>
    <w:rsid w:val="009B5368"/>
    <w:rsid w:val="009B6246"/>
    <w:rsid w:val="009B6827"/>
    <w:rsid w:val="009B6CFC"/>
    <w:rsid w:val="009B6D73"/>
    <w:rsid w:val="009B70C9"/>
    <w:rsid w:val="009B71B8"/>
    <w:rsid w:val="009B7233"/>
    <w:rsid w:val="009B7831"/>
    <w:rsid w:val="009B7B75"/>
    <w:rsid w:val="009B7D5E"/>
    <w:rsid w:val="009C078C"/>
    <w:rsid w:val="009C0829"/>
    <w:rsid w:val="009C0DDC"/>
    <w:rsid w:val="009C0E9E"/>
    <w:rsid w:val="009C1F98"/>
    <w:rsid w:val="009C21CF"/>
    <w:rsid w:val="009C284B"/>
    <w:rsid w:val="009C2E06"/>
    <w:rsid w:val="009C368B"/>
    <w:rsid w:val="009C372F"/>
    <w:rsid w:val="009C3F6B"/>
    <w:rsid w:val="009C4B03"/>
    <w:rsid w:val="009C525C"/>
    <w:rsid w:val="009C5713"/>
    <w:rsid w:val="009C5F82"/>
    <w:rsid w:val="009C6B0E"/>
    <w:rsid w:val="009C70CC"/>
    <w:rsid w:val="009C7179"/>
    <w:rsid w:val="009C7CC7"/>
    <w:rsid w:val="009C7F13"/>
    <w:rsid w:val="009D0195"/>
    <w:rsid w:val="009D0B25"/>
    <w:rsid w:val="009D0B6A"/>
    <w:rsid w:val="009D0F05"/>
    <w:rsid w:val="009D14EF"/>
    <w:rsid w:val="009D1897"/>
    <w:rsid w:val="009D18F6"/>
    <w:rsid w:val="009D1B7D"/>
    <w:rsid w:val="009D1C1B"/>
    <w:rsid w:val="009D1E2B"/>
    <w:rsid w:val="009D1ED2"/>
    <w:rsid w:val="009D1F26"/>
    <w:rsid w:val="009D1F4D"/>
    <w:rsid w:val="009D202D"/>
    <w:rsid w:val="009D23A0"/>
    <w:rsid w:val="009D2DB5"/>
    <w:rsid w:val="009D2FFF"/>
    <w:rsid w:val="009D31EC"/>
    <w:rsid w:val="009D3668"/>
    <w:rsid w:val="009D3EE4"/>
    <w:rsid w:val="009D4111"/>
    <w:rsid w:val="009D4A70"/>
    <w:rsid w:val="009D4DDE"/>
    <w:rsid w:val="009D5CD5"/>
    <w:rsid w:val="009D6247"/>
    <w:rsid w:val="009D63DF"/>
    <w:rsid w:val="009D6CEA"/>
    <w:rsid w:val="009D7326"/>
    <w:rsid w:val="009D766C"/>
    <w:rsid w:val="009D7A8F"/>
    <w:rsid w:val="009D7BD4"/>
    <w:rsid w:val="009D7C65"/>
    <w:rsid w:val="009E0891"/>
    <w:rsid w:val="009E0C50"/>
    <w:rsid w:val="009E0ED0"/>
    <w:rsid w:val="009E1009"/>
    <w:rsid w:val="009E13EF"/>
    <w:rsid w:val="009E149D"/>
    <w:rsid w:val="009E1AF3"/>
    <w:rsid w:val="009E1E19"/>
    <w:rsid w:val="009E21B4"/>
    <w:rsid w:val="009E3E52"/>
    <w:rsid w:val="009E457C"/>
    <w:rsid w:val="009E4B04"/>
    <w:rsid w:val="009E4B93"/>
    <w:rsid w:val="009E4CE2"/>
    <w:rsid w:val="009E50E9"/>
    <w:rsid w:val="009E533A"/>
    <w:rsid w:val="009E5A35"/>
    <w:rsid w:val="009E5C75"/>
    <w:rsid w:val="009E5EE2"/>
    <w:rsid w:val="009E648B"/>
    <w:rsid w:val="009E66B2"/>
    <w:rsid w:val="009E6849"/>
    <w:rsid w:val="009E69A7"/>
    <w:rsid w:val="009E6AC5"/>
    <w:rsid w:val="009E6C19"/>
    <w:rsid w:val="009E6EB9"/>
    <w:rsid w:val="009E7077"/>
    <w:rsid w:val="009E7787"/>
    <w:rsid w:val="009E785D"/>
    <w:rsid w:val="009F03C7"/>
    <w:rsid w:val="009F041C"/>
    <w:rsid w:val="009F0A35"/>
    <w:rsid w:val="009F18CE"/>
    <w:rsid w:val="009F19AD"/>
    <w:rsid w:val="009F1F46"/>
    <w:rsid w:val="009F2047"/>
    <w:rsid w:val="009F20EA"/>
    <w:rsid w:val="009F2761"/>
    <w:rsid w:val="009F3018"/>
    <w:rsid w:val="009F337C"/>
    <w:rsid w:val="009F344C"/>
    <w:rsid w:val="009F355D"/>
    <w:rsid w:val="009F3BA0"/>
    <w:rsid w:val="009F3BB1"/>
    <w:rsid w:val="009F3E15"/>
    <w:rsid w:val="009F404B"/>
    <w:rsid w:val="009F44A7"/>
    <w:rsid w:val="009F4B18"/>
    <w:rsid w:val="009F4BD1"/>
    <w:rsid w:val="009F4E73"/>
    <w:rsid w:val="009F4E89"/>
    <w:rsid w:val="009F4F19"/>
    <w:rsid w:val="009F59B6"/>
    <w:rsid w:val="009F5EC6"/>
    <w:rsid w:val="009F6757"/>
    <w:rsid w:val="009F6896"/>
    <w:rsid w:val="009F7486"/>
    <w:rsid w:val="009F77D5"/>
    <w:rsid w:val="009F7923"/>
    <w:rsid w:val="009F7DCD"/>
    <w:rsid w:val="00A00483"/>
    <w:rsid w:val="00A00D43"/>
    <w:rsid w:val="00A00FBA"/>
    <w:rsid w:val="00A01218"/>
    <w:rsid w:val="00A01430"/>
    <w:rsid w:val="00A018A8"/>
    <w:rsid w:val="00A01C95"/>
    <w:rsid w:val="00A01DF0"/>
    <w:rsid w:val="00A020CF"/>
    <w:rsid w:val="00A022CF"/>
    <w:rsid w:val="00A0238B"/>
    <w:rsid w:val="00A02486"/>
    <w:rsid w:val="00A02DD2"/>
    <w:rsid w:val="00A037D5"/>
    <w:rsid w:val="00A04366"/>
    <w:rsid w:val="00A0447B"/>
    <w:rsid w:val="00A045F2"/>
    <w:rsid w:val="00A0486F"/>
    <w:rsid w:val="00A048C2"/>
    <w:rsid w:val="00A04954"/>
    <w:rsid w:val="00A0495C"/>
    <w:rsid w:val="00A04B14"/>
    <w:rsid w:val="00A04C80"/>
    <w:rsid w:val="00A04D15"/>
    <w:rsid w:val="00A054FC"/>
    <w:rsid w:val="00A058F6"/>
    <w:rsid w:val="00A05A75"/>
    <w:rsid w:val="00A05D67"/>
    <w:rsid w:val="00A05F8E"/>
    <w:rsid w:val="00A063E9"/>
    <w:rsid w:val="00A06DA2"/>
    <w:rsid w:val="00A06F05"/>
    <w:rsid w:val="00A07359"/>
    <w:rsid w:val="00A0750C"/>
    <w:rsid w:val="00A075C0"/>
    <w:rsid w:val="00A07890"/>
    <w:rsid w:val="00A078A0"/>
    <w:rsid w:val="00A0799D"/>
    <w:rsid w:val="00A07F98"/>
    <w:rsid w:val="00A104FB"/>
    <w:rsid w:val="00A1063E"/>
    <w:rsid w:val="00A1073B"/>
    <w:rsid w:val="00A10EB6"/>
    <w:rsid w:val="00A1139D"/>
    <w:rsid w:val="00A114B3"/>
    <w:rsid w:val="00A116D5"/>
    <w:rsid w:val="00A116E2"/>
    <w:rsid w:val="00A116E7"/>
    <w:rsid w:val="00A11E58"/>
    <w:rsid w:val="00A127BB"/>
    <w:rsid w:val="00A12F4D"/>
    <w:rsid w:val="00A13199"/>
    <w:rsid w:val="00A131E9"/>
    <w:rsid w:val="00A138A5"/>
    <w:rsid w:val="00A13CD8"/>
    <w:rsid w:val="00A13F48"/>
    <w:rsid w:val="00A1443A"/>
    <w:rsid w:val="00A14B45"/>
    <w:rsid w:val="00A1514E"/>
    <w:rsid w:val="00A15B86"/>
    <w:rsid w:val="00A15C52"/>
    <w:rsid w:val="00A16284"/>
    <w:rsid w:val="00A16509"/>
    <w:rsid w:val="00A17D19"/>
    <w:rsid w:val="00A17EB1"/>
    <w:rsid w:val="00A20A78"/>
    <w:rsid w:val="00A20BEE"/>
    <w:rsid w:val="00A210EA"/>
    <w:rsid w:val="00A21324"/>
    <w:rsid w:val="00A21B49"/>
    <w:rsid w:val="00A21BD6"/>
    <w:rsid w:val="00A21C34"/>
    <w:rsid w:val="00A21CE3"/>
    <w:rsid w:val="00A21F2F"/>
    <w:rsid w:val="00A220DD"/>
    <w:rsid w:val="00A2238B"/>
    <w:rsid w:val="00A22494"/>
    <w:rsid w:val="00A2259C"/>
    <w:rsid w:val="00A22625"/>
    <w:rsid w:val="00A2282D"/>
    <w:rsid w:val="00A2288F"/>
    <w:rsid w:val="00A231FE"/>
    <w:rsid w:val="00A2340E"/>
    <w:rsid w:val="00A23A21"/>
    <w:rsid w:val="00A23BEE"/>
    <w:rsid w:val="00A2409C"/>
    <w:rsid w:val="00A241BA"/>
    <w:rsid w:val="00A2439B"/>
    <w:rsid w:val="00A2452E"/>
    <w:rsid w:val="00A24776"/>
    <w:rsid w:val="00A250A3"/>
    <w:rsid w:val="00A253C6"/>
    <w:rsid w:val="00A257E9"/>
    <w:rsid w:val="00A25819"/>
    <w:rsid w:val="00A25B98"/>
    <w:rsid w:val="00A267BB"/>
    <w:rsid w:val="00A2780F"/>
    <w:rsid w:val="00A278AF"/>
    <w:rsid w:val="00A27929"/>
    <w:rsid w:val="00A27D3C"/>
    <w:rsid w:val="00A302E3"/>
    <w:rsid w:val="00A302EE"/>
    <w:rsid w:val="00A3049A"/>
    <w:rsid w:val="00A30883"/>
    <w:rsid w:val="00A318E3"/>
    <w:rsid w:val="00A31A5C"/>
    <w:rsid w:val="00A32178"/>
    <w:rsid w:val="00A32329"/>
    <w:rsid w:val="00A3258D"/>
    <w:rsid w:val="00A326E8"/>
    <w:rsid w:val="00A327B3"/>
    <w:rsid w:val="00A32DAA"/>
    <w:rsid w:val="00A33684"/>
    <w:rsid w:val="00A337FC"/>
    <w:rsid w:val="00A3388A"/>
    <w:rsid w:val="00A339FD"/>
    <w:rsid w:val="00A340FB"/>
    <w:rsid w:val="00A3437C"/>
    <w:rsid w:val="00A3543E"/>
    <w:rsid w:val="00A3551F"/>
    <w:rsid w:val="00A3585F"/>
    <w:rsid w:val="00A35AC4"/>
    <w:rsid w:val="00A35D3C"/>
    <w:rsid w:val="00A3606A"/>
    <w:rsid w:val="00A369F7"/>
    <w:rsid w:val="00A36A03"/>
    <w:rsid w:val="00A36C29"/>
    <w:rsid w:val="00A36CD1"/>
    <w:rsid w:val="00A36D68"/>
    <w:rsid w:val="00A36DEA"/>
    <w:rsid w:val="00A374A6"/>
    <w:rsid w:val="00A376DD"/>
    <w:rsid w:val="00A3786A"/>
    <w:rsid w:val="00A40BBE"/>
    <w:rsid w:val="00A41516"/>
    <w:rsid w:val="00A41D93"/>
    <w:rsid w:val="00A42671"/>
    <w:rsid w:val="00A426B2"/>
    <w:rsid w:val="00A428DC"/>
    <w:rsid w:val="00A42A26"/>
    <w:rsid w:val="00A43158"/>
    <w:rsid w:val="00A4330B"/>
    <w:rsid w:val="00A43B4C"/>
    <w:rsid w:val="00A43D1F"/>
    <w:rsid w:val="00A43DEE"/>
    <w:rsid w:val="00A43EBD"/>
    <w:rsid w:val="00A43F4A"/>
    <w:rsid w:val="00A442D8"/>
    <w:rsid w:val="00A44546"/>
    <w:rsid w:val="00A44A81"/>
    <w:rsid w:val="00A44D77"/>
    <w:rsid w:val="00A44DD3"/>
    <w:rsid w:val="00A453EE"/>
    <w:rsid w:val="00A455E5"/>
    <w:rsid w:val="00A45750"/>
    <w:rsid w:val="00A45A27"/>
    <w:rsid w:val="00A45F40"/>
    <w:rsid w:val="00A46136"/>
    <w:rsid w:val="00A461B0"/>
    <w:rsid w:val="00A463B7"/>
    <w:rsid w:val="00A4697A"/>
    <w:rsid w:val="00A46CCC"/>
    <w:rsid w:val="00A47FA3"/>
    <w:rsid w:val="00A50075"/>
    <w:rsid w:val="00A5031E"/>
    <w:rsid w:val="00A5085F"/>
    <w:rsid w:val="00A5097A"/>
    <w:rsid w:val="00A50ADA"/>
    <w:rsid w:val="00A50E17"/>
    <w:rsid w:val="00A510C8"/>
    <w:rsid w:val="00A515CC"/>
    <w:rsid w:val="00A51AB0"/>
    <w:rsid w:val="00A51C24"/>
    <w:rsid w:val="00A51D8C"/>
    <w:rsid w:val="00A52828"/>
    <w:rsid w:val="00A52B07"/>
    <w:rsid w:val="00A52E6F"/>
    <w:rsid w:val="00A5315E"/>
    <w:rsid w:val="00A532AA"/>
    <w:rsid w:val="00A53A7F"/>
    <w:rsid w:val="00A53D98"/>
    <w:rsid w:val="00A54030"/>
    <w:rsid w:val="00A541EC"/>
    <w:rsid w:val="00A543BD"/>
    <w:rsid w:val="00A5489D"/>
    <w:rsid w:val="00A54BF8"/>
    <w:rsid w:val="00A54CA6"/>
    <w:rsid w:val="00A553B2"/>
    <w:rsid w:val="00A55A4C"/>
    <w:rsid w:val="00A55BFC"/>
    <w:rsid w:val="00A5607E"/>
    <w:rsid w:val="00A56664"/>
    <w:rsid w:val="00A56827"/>
    <w:rsid w:val="00A56E97"/>
    <w:rsid w:val="00A572DA"/>
    <w:rsid w:val="00A5738D"/>
    <w:rsid w:val="00A57450"/>
    <w:rsid w:val="00A5748A"/>
    <w:rsid w:val="00A5799F"/>
    <w:rsid w:val="00A57B82"/>
    <w:rsid w:val="00A604A4"/>
    <w:rsid w:val="00A60A7E"/>
    <w:rsid w:val="00A6172A"/>
    <w:rsid w:val="00A61CFD"/>
    <w:rsid w:val="00A61D94"/>
    <w:rsid w:val="00A6255D"/>
    <w:rsid w:val="00A6307D"/>
    <w:rsid w:val="00A631F9"/>
    <w:rsid w:val="00A633DB"/>
    <w:rsid w:val="00A639D1"/>
    <w:rsid w:val="00A6412D"/>
    <w:rsid w:val="00A64DCD"/>
    <w:rsid w:val="00A650FD"/>
    <w:rsid w:val="00A652DD"/>
    <w:rsid w:val="00A65540"/>
    <w:rsid w:val="00A65768"/>
    <w:rsid w:val="00A6577C"/>
    <w:rsid w:val="00A658D1"/>
    <w:rsid w:val="00A65A9B"/>
    <w:rsid w:val="00A65B15"/>
    <w:rsid w:val="00A65CA7"/>
    <w:rsid w:val="00A666DF"/>
    <w:rsid w:val="00A66A75"/>
    <w:rsid w:val="00A66FB5"/>
    <w:rsid w:val="00A674D6"/>
    <w:rsid w:val="00A67696"/>
    <w:rsid w:val="00A6789D"/>
    <w:rsid w:val="00A67CF2"/>
    <w:rsid w:val="00A709C7"/>
    <w:rsid w:val="00A70BE8"/>
    <w:rsid w:val="00A711F9"/>
    <w:rsid w:val="00A7156D"/>
    <w:rsid w:val="00A71790"/>
    <w:rsid w:val="00A71B1C"/>
    <w:rsid w:val="00A71E9C"/>
    <w:rsid w:val="00A7215D"/>
    <w:rsid w:val="00A72227"/>
    <w:rsid w:val="00A7228C"/>
    <w:rsid w:val="00A723DC"/>
    <w:rsid w:val="00A7291C"/>
    <w:rsid w:val="00A72C14"/>
    <w:rsid w:val="00A72C1F"/>
    <w:rsid w:val="00A72D2A"/>
    <w:rsid w:val="00A735B1"/>
    <w:rsid w:val="00A736EF"/>
    <w:rsid w:val="00A73993"/>
    <w:rsid w:val="00A73BD6"/>
    <w:rsid w:val="00A743D5"/>
    <w:rsid w:val="00A74494"/>
    <w:rsid w:val="00A74603"/>
    <w:rsid w:val="00A746CD"/>
    <w:rsid w:val="00A7482F"/>
    <w:rsid w:val="00A74995"/>
    <w:rsid w:val="00A74CAA"/>
    <w:rsid w:val="00A75150"/>
    <w:rsid w:val="00A758F2"/>
    <w:rsid w:val="00A7621A"/>
    <w:rsid w:val="00A7645D"/>
    <w:rsid w:val="00A766DA"/>
    <w:rsid w:val="00A766F4"/>
    <w:rsid w:val="00A76BD7"/>
    <w:rsid w:val="00A77A08"/>
    <w:rsid w:val="00A77F70"/>
    <w:rsid w:val="00A8008C"/>
    <w:rsid w:val="00A800FE"/>
    <w:rsid w:val="00A807C8"/>
    <w:rsid w:val="00A80C21"/>
    <w:rsid w:val="00A80CBE"/>
    <w:rsid w:val="00A80CCF"/>
    <w:rsid w:val="00A80D52"/>
    <w:rsid w:val="00A81419"/>
    <w:rsid w:val="00A81BA8"/>
    <w:rsid w:val="00A81E4E"/>
    <w:rsid w:val="00A82375"/>
    <w:rsid w:val="00A82D74"/>
    <w:rsid w:val="00A83D47"/>
    <w:rsid w:val="00A83FAA"/>
    <w:rsid w:val="00A84376"/>
    <w:rsid w:val="00A84549"/>
    <w:rsid w:val="00A849DC"/>
    <w:rsid w:val="00A84A2D"/>
    <w:rsid w:val="00A84C06"/>
    <w:rsid w:val="00A84E2C"/>
    <w:rsid w:val="00A84F02"/>
    <w:rsid w:val="00A852F8"/>
    <w:rsid w:val="00A85A8A"/>
    <w:rsid w:val="00A85B35"/>
    <w:rsid w:val="00A85F22"/>
    <w:rsid w:val="00A862FC"/>
    <w:rsid w:val="00A8639B"/>
    <w:rsid w:val="00A8652C"/>
    <w:rsid w:val="00A86F50"/>
    <w:rsid w:val="00A870D8"/>
    <w:rsid w:val="00A87A9A"/>
    <w:rsid w:val="00A901EA"/>
    <w:rsid w:val="00A908CD"/>
    <w:rsid w:val="00A90CDD"/>
    <w:rsid w:val="00A913EA"/>
    <w:rsid w:val="00A91675"/>
    <w:rsid w:val="00A91A53"/>
    <w:rsid w:val="00A91B6E"/>
    <w:rsid w:val="00A91EE7"/>
    <w:rsid w:val="00A91FC1"/>
    <w:rsid w:val="00A93135"/>
    <w:rsid w:val="00A9372F"/>
    <w:rsid w:val="00A94300"/>
    <w:rsid w:val="00A944BB"/>
    <w:rsid w:val="00A945EA"/>
    <w:rsid w:val="00A94E38"/>
    <w:rsid w:val="00A94EF7"/>
    <w:rsid w:val="00A95041"/>
    <w:rsid w:val="00A95274"/>
    <w:rsid w:val="00A95FF4"/>
    <w:rsid w:val="00A96155"/>
    <w:rsid w:val="00A966A6"/>
    <w:rsid w:val="00A96BA6"/>
    <w:rsid w:val="00A96EFA"/>
    <w:rsid w:val="00A97254"/>
    <w:rsid w:val="00A977BE"/>
    <w:rsid w:val="00A97F6A"/>
    <w:rsid w:val="00AA02AD"/>
    <w:rsid w:val="00AA0738"/>
    <w:rsid w:val="00AA0829"/>
    <w:rsid w:val="00AA0AD3"/>
    <w:rsid w:val="00AA0CE5"/>
    <w:rsid w:val="00AA0DBF"/>
    <w:rsid w:val="00AA1106"/>
    <w:rsid w:val="00AA1948"/>
    <w:rsid w:val="00AA1F8C"/>
    <w:rsid w:val="00AA2463"/>
    <w:rsid w:val="00AA25A9"/>
    <w:rsid w:val="00AA2843"/>
    <w:rsid w:val="00AA2931"/>
    <w:rsid w:val="00AA298B"/>
    <w:rsid w:val="00AA2B90"/>
    <w:rsid w:val="00AA2BA3"/>
    <w:rsid w:val="00AA2D4F"/>
    <w:rsid w:val="00AA2E00"/>
    <w:rsid w:val="00AA3975"/>
    <w:rsid w:val="00AA3AC6"/>
    <w:rsid w:val="00AA3CBE"/>
    <w:rsid w:val="00AA3F2E"/>
    <w:rsid w:val="00AA461F"/>
    <w:rsid w:val="00AA49E4"/>
    <w:rsid w:val="00AA4F89"/>
    <w:rsid w:val="00AA599E"/>
    <w:rsid w:val="00AA5C5E"/>
    <w:rsid w:val="00AA6239"/>
    <w:rsid w:val="00AA634C"/>
    <w:rsid w:val="00AA6431"/>
    <w:rsid w:val="00AA6FBE"/>
    <w:rsid w:val="00AA73F6"/>
    <w:rsid w:val="00AA7410"/>
    <w:rsid w:val="00AA7443"/>
    <w:rsid w:val="00AA76F0"/>
    <w:rsid w:val="00AA7D6A"/>
    <w:rsid w:val="00AB01E8"/>
    <w:rsid w:val="00AB04BD"/>
    <w:rsid w:val="00AB072E"/>
    <w:rsid w:val="00AB0741"/>
    <w:rsid w:val="00AB11AC"/>
    <w:rsid w:val="00AB1269"/>
    <w:rsid w:val="00AB1B11"/>
    <w:rsid w:val="00AB2137"/>
    <w:rsid w:val="00AB2F46"/>
    <w:rsid w:val="00AB40A3"/>
    <w:rsid w:val="00AB44C6"/>
    <w:rsid w:val="00AB4611"/>
    <w:rsid w:val="00AB469D"/>
    <w:rsid w:val="00AB4E74"/>
    <w:rsid w:val="00AB503D"/>
    <w:rsid w:val="00AB51A6"/>
    <w:rsid w:val="00AB5240"/>
    <w:rsid w:val="00AB5270"/>
    <w:rsid w:val="00AB6081"/>
    <w:rsid w:val="00AB6146"/>
    <w:rsid w:val="00AB6B64"/>
    <w:rsid w:val="00AB6C4C"/>
    <w:rsid w:val="00AB6D0A"/>
    <w:rsid w:val="00AB7249"/>
    <w:rsid w:val="00AB759B"/>
    <w:rsid w:val="00AB77B0"/>
    <w:rsid w:val="00AB78FB"/>
    <w:rsid w:val="00AB7A40"/>
    <w:rsid w:val="00AC0555"/>
    <w:rsid w:val="00AC05CC"/>
    <w:rsid w:val="00AC0FAA"/>
    <w:rsid w:val="00AC156B"/>
    <w:rsid w:val="00AC17A4"/>
    <w:rsid w:val="00AC17B4"/>
    <w:rsid w:val="00AC1BA2"/>
    <w:rsid w:val="00AC1C89"/>
    <w:rsid w:val="00AC2053"/>
    <w:rsid w:val="00AC2B1C"/>
    <w:rsid w:val="00AC2CA7"/>
    <w:rsid w:val="00AC2F14"/>
    <w:rsid w:val="00AC38B7"/>
    <w:rsid w:val="00AC3D7B"/>
    <w:rsid w:val="00AC3F0A"/>
    <w:rsid w:val="00AC4CE7"/>
    <w:rsid w:val="00AC4D44"/>
    <w:rsid w:val="00AC578A"/>
    <w:rsid w:val="00AC6D1F"/>
    <w:rsid w:val="00AC6E8E"/>
    <w:rsid w:val="00AC6F3A"/>
    <w:rsid w:val="00AC7298"/>
    <w:rsid w:val="00AD0907"/>
    <w:rsid w:val="00AD0F00"/>
    <w:rsid w:val="00AD12FB"/>
    <w:rsid w:val="00AD1462"/>
    <w:rsid w:val="00AD23C6"/>
    <w:rsid w:val="00AD23F4"/>
    <w:rsid w:val="00AD2890"/>
    <w:rsid w:val="00AD2BB4"/>
    <w:rsid w:val="00AD2DFD"/>
    <w:rsid w:val="00AD31E7"/>
    <w:rsid w:val="00AD37D9"/>
    <w:rsid w:val="00AD3ED4"/>
    <w:rsid w:val="00AD40B3"/>
    <w:rsid w:val="00AD4CE0"/>
    <w:rsid w:val="00AD4CF0"/>
    <w:rsid w:val="00AD504E"/>
    <w:rsid w:val="00AD52AE"/>
    <w:rsid w:val="00AD5339"/>
    <w:rsid w:val="00AD5A37"/>
    <w:rsid w:val="00AD5C16"/>
    <w:rsid w:val="00AD61AB"/>
    <w:rsid w:val="00AD6CEA"/>
    <w:rsid w:val="00AD6D8B"/>
    <w:rsid w:val="00AD6E01"/>
    <w:rsid w:val="00AD708B"/>
    <w:rsid w:val="00AE074B"/>
    <w:rsid w:val="00AE0792"/>
    <w:rsid w:val="00AE0A25"/>
    <w:rsid w:val="00AE0C05"/>
    <w:rsid w:val="00AE0DC5"/>
    <w:rsid w:val="00AE12ED"/>
    <w:rsid w:val="00AE166B"/>
    <w:rsid w:val="00AE2657"/>
    <w:rsid w:val="00AE2B6F"/>
    <w:rsid w:val="00AE2E2B"/>
    <w:rsid w:val="00AE2E2F"/>
    <w:rsid w:val="00AE2EA6"/>
    <w:rsid w:val="00AE3AFF"/>
    <w:rsid w:val="00AE3D07"/>
    <w:rsid w:val="00AE405B"/>
    <w:rsid w:val="00AE40E2"/>
    <w:rsid w:val="00AE5B38"/>
    <w:rsid w:val="00AE5BAA"/>
    <w:rsid w:val="00AE5CBB"/>
    <w:rsid w:val="00AE5F24"/>
    <w:rsid w:val="00AE60BE"/>
    <w:rsid w:val="00AE60C4"/>
    <w:rsid w:val="00AE637E"/>
    <w:rsid w:val="00AE6436"/>
    <w:rsid w:val="00AE67F8"/>
    <w:rsid w:val="00AE72AE"/>
    <w:rsid w:val="00AE7CCC"/>
    <w:rsid w:val="00AE7E93"/>
    <w:rsid w:val="00AF027C"/>
    <w:rsid w:val="00AF04AC"/>
    <w:rsid w:val="00AF071A"/>
    <w:rsid w:val="00AF0728"/>
    <w:rsid w:val="00AF0823"/>
    <w:rsid w:val="00AF0DC9"/>
    <w:rsid w:val="00AF0DF5"/>
    <w:rsid w:val="00AF1520"/>
    <w:rsid w:val="00AF15AD"/>
    <w:rsid w:val="00AF1A8C"/>
    <w:rsid w:val="00AF2007"/>
    <w:rsid w:val="00AF207C"/>
    <w:rsid w:val="00AF2164"/>
    <w:rsid w:val="00AF267A"/>
    <w:rsid w:val="00AF2866"/>
    <w:rsid w:val="00AF30CF"/>
    <w:rsid w:val="00AF31E9"/>
    <w:rsid w:val="00AF35D8"/>
    <w:rsid w:val="00AF37B3"/>
    <w:rsid w:val="00AF3965"/>
    <w:rsid w:val="00AF3A8B"/>
    <w:rsid w:val="00AF3BED"/>
    <w:rsid w:val="00AF3D46"/>
    <w:rsid w:val="00AF4186"/>
    <w:rsid w:val="00AF43A1"/>
    <w:rsid w:val="00AF43FA"/>
    <w:rsid w:val="00AF46CA"/>
    <w:rsid w:val="00AF5027"/>
    <w:rsid w:val="00AF52C9"/>
    <w:rsid w:val="00AF57F5"/>
    <w:rsid w:val="00AF596C"/>
    <w:rsid w:val="00AF5C6B"/>
    <w:rsid w:val="00AF5C9F"/>
    <w:rsid w:val="00AF5E62"/>
    <w:rsid w:val="00AF6677"/>
    <w:rsid w:val="00AF66D1"/>
    <w:rsid w:val="00AF6B3B"/>
    <w:rsid w:val="00AF6D5C"/>
    <w:rsid w:val="00AF700C"/>
    <w:rsid w:val="00AF74D8"/>
    <w:rsid w:val="00AF7820"/>
    <w:rsid w:val="00AF78D0"/>
    <w:rsid w:val="00AF7D45"/>
    <w:rsid w:val="00B0037F"/>
    <w:rsid w:val="00B004B2"/>
    <w:rsid w:val="00B01138"/>
    <w:rsid w:val="00B01160"/>
    <w:rsid w:val="00B01356"/>
    <w:rsid w:val="00B016AC"/>
    <w:rsid w:val="00B01947"/>
    <w:rsid w:val="00B01CF1"/>
    <w:rsid w:val="00B01EA8"/>
    <w:rsid w:val="00B02127"/>
    <w:rsid w:val="00B024BD"/>
    <w:rsid w:val="00B025EF"/>
    <w:rsid w:val="00B02A82"/>
    <w:rsid w:val="00B02CC8"/>
    <w:rsid w:val="00B02FF1"/>
    <w:rsid w:val="00B03363"/>
    <w:rsid w:val="00B038DA"/>
    <w:rsid w:val="00B03AE8"/>
    <w:rsid w:val="00B03F6A"/>
    <w:rsid w:val="00B04348"/>
    <w:rsid w:val="00B045EC"/>
    <w:rsid w:val="00B04B91"/>
    <w:rsid w:val="00B04C01"/>
    <w:rsid w:val="00B05E80"/>
    <w:rsid w:val="00B062CB"/>
    <w:rsid w:val="00B06B61"/>
    <w:rsid w:val="00B06D07"/>
    <w:rsid w:val="00B06E48"/>
    <w:rsid w:val="00B06E81"/>
    <w:rsid w:val="00B07612"/>
    <w:rsid w:val="00B07A80"/>
    <w:rsid w:val="00B10055"/>
    <w:rsid w:val="00B101A5"/>
    <w:rsid w:val="00B10349"/>
    <w:rsid w:val="00B10DFA"/>
    <w:rsid w:val="00B10EFD"/>
    <w:rsid w:val="00B10F6C"/>
    <w:rsid w:val="00B1117F"/>
    <w:rsid w:val="00B12265"/>
    <w:rsid w:val="00B1293C"/>
    <w:rsid w:val="00B12F64"/>
    <w:rsid w:val="00B13392"/>
    <w:rsid w:val="00B1367B"/>
    <w:rsid w:val="00B138B7"/>
    <w:rsid w:val="00B13BB7"/>
    <w:rsid w:val="00B13BE0"/>
    <w:rsid w:val="00B13C00"/>
    <w:rsid w:val="00B13E76"/>
    <w:rsid w:val="00B13E84"/>
    <w:rsid w:val="00B14204"/>
    <w:rsid w:val="00B14616"/>
    <w:rsid w:val="00B14CBD"/>
    <w:rsid w:val="00B15131"/>
    <w:rsid w:val="00B15255"/>
    <w:rsid w:val="00B15500"/>
    <w:rsid w:val="00B155C8"/>
    <w:rsid w:val="00B15E77"/>
    <w:rsid w:val="00B169D2"/>
    <w:rsid w:val="00B16A80"/>
    <w:rsid w:val="00B16D53"/>
    <w:rsid w:val="00B17137"/>
    <w:rsid w:val="00B172E7"/>
    <w:rsid w:val="00B17575"/>
    <w:rsid w:val="00B17594"/>
    <w:rsid w:val="00B17B5F"/>
    <w:rsid w:val="00B17C03"/>
    <w:rsid w:val="00B17EAB"/>
    <w:rsid w:val="00B20204"/>
    <w:rsid w:val="00B2022C"/>
    <w:rsid w:val="00B20257"/>
    <w:rsid w:val="00B20345"/>
    <w:rsid w:val="00B203EF"/>
    <w:rsid w:val="00B20546"/>
    <w:rsid w:val="00B20E78"/>
    <w:rsid w:val="00B21151"/>
    <w:rsid w:val="00B2214B"/>
    <w:rsid w:val="00B23147"/>
    <w:rsid w:val="00B2342C"/>
    <w:rsid w:val="00B2467E"/>
    <w:rsid w:val="00B24A54"/>
    <w:rsid w:val="00B24D9E"/>
    <w:rsid w:val="00B2546D"/>
    <w:rsid w:val="00B254C0"/>
    <w:rsid w:val="00B258F7"/>
    <w:rsid w:val="00B25985"/>
    <w:rsid w:val="00B25B79"/>
    <w:rsid w:val="00B25E7C"/>
    <w:rsid w:val="00B26070"/>
    <w:rsid w:val="00B26179"/>
    <w:rsid w:val="00B261D7"/>
    <w:rsid w:val="00B26223"/>
    <w:rsid w:val="00B26458"/>
    <w:rsid w:val="00B267FA"/>
    <w:rsid w:val="00B26895"/>
    <w:rsid w:val="00B26C0C"/>
    <w:rsid w:val="00B26C5A"/>
    <w:rsid w:val="00B26E51"/>
    <w:rsid w:val="00B26F19"/>
    <w:rsid w:val="00B270D8"/>
    <w:rsid w:val="00B2710E"/>
    <w:rsid w:val="00B27206"/>
    <w:rsid w:val="00B27261"/>
    <w:rsid w:val="00B27272"/>
    <w:rsid w:val="00B276E4"/>
    <w:rsid w:val="00B27985"/>
    <w:rsid w:val="00B279C5"/>
    <w:rsid w:val="00B27D33"/>
    <w:rsid w:val="00B30C11"/>
    <w:rsid w:val="00B30FBE"/>
    <w:rsid w:val="00B31056"/>
    <w:rsid w:val="00B31A4F"/>
    <w:rsid w:val="00B3260F"/>
    <w:rsid w:val="00B326C8"/>
    <w:rsid w:val="00B3276E"/>
    <w:rsid w:val="00B3294C"/>
    <w:rsid w:val="00B32A43"/>
    <w:rsid w:val="00B33032"/>
    <w:rsid w:val="00B3374C"/>
    <w:rsid w:val="00B33B2B"/>
    <w:rsid w:val="00B348BA"/>
    <w:rsid w:val="00B34946"/>
    <w:rsid w:val="00B34CB8"/>
    <w:rsid w:val="00B34E12"/>
    <w:rsid w:val="00B35361"/>
    <w:rsid w:val="00B35463"/>
    <w:rsid w:val="00B35C74"/>
    <w:rsid w:val="00B361BD"/>
    <w:rsid w:val="00B36AF0"/>
    <w:rsid w:val="00B36EBE"/>
    <w:rsid w:val="00B371EE"/>
    <w:rsid w:val="00B373AC"/>
    <w:rsid w:val="00B37756"/>
    <w:rsid w:val="00B378EE"/>
    <w:rsid w:val="00B40D4A"/>
    <w:rsid w:val="00B40DC8"/>
    <w:rsid w:val="00B40EC7"/>
    <w:rsid w:val="00B41022"/>
    <w:rsid w:val="00B41156"/>
    <w:rsid w:val="00B41247"/>
    <w:rsid w:val="00B41C62"/>
    <w:rsid w:val="00B41E75"/>
    <w:rsid w:val="00B423E9"/>
    <w:rsid w:val="00B4263F"/>
    <w:rsid w:val="00B428A5"/>
    <w:rsid w:val="00B433EA"/>
    <w:rsid w:val="00B43816"/>
    <w:rsid w:val="00B439C3"/>
    <w:rsid w:val="00B43A38"/>
    <w:rsid w:val="00B43D0F"/>
    <w:rsid w:val="00B43EA6"/>
    <w:rsid w:val="00B44073"/>
    <w:rsid w:val="00B44219"/>
    <w:rsid w:val="00B44BFF"/>
    <w:rsid w:val="00B44C81"/>
    <w:rsid w:val="00B45C0F"/>
    <w:rsid w:val="00B45D03"/>
    <w:rsid w:val="00B45FAB"/>
    <w:rsid w:val="00B4663C"/>
    <w:rsid w:val="00B467DF"/>
    <w:rsid w:val="00B46850"/>
    <w:rsid w:val="00B46E2E"/>
    <w:rsid w:val="00B4766E"/>
    <w:rsid w:val="00B476E4"/>
    <w:rsid w:val="00B500C3"/>
    <w:rsid w:val="00B5037D"/>
    <w:rsid w:val="00B5047C"/>
    <w:rsid w:val="00B504DA"/>
    <w:rsid w:val="00B505D4"/>
    <w:rsid w:val="00B50620"/>
    <w:rsid w:val="00B50799"/>
    <w:rsid w:val="00B50CB8"/>
    <w:rsid w:val="00B5154C"/>
    <w:rsid w:val="00B51DA0"/>
    <w:rsid w:val="00B5202C"/>
    <w:rsid w:val="00B52346"/>
    <w:rsid w:val="00B5237C"/>
    <w:rsid w:val="00B523B5"/>
    <w:rsid w:val="00B525DB"/>
    <w:rsid w:val="00B5290D"/>
    <w:rsid w:val="00B52AE3"/>
    <w:rsid w:val="00B52BBF"/>
    <w:rsid w:val="00B52DBF"/>
    <w:rsid w:val="00B53575"/>
    <w:rsid w:val="00B537CE"/>
    <w:rsid w:val="00B53CE3"/>
    <w:rsid w:val="00B53F41"/>
    <w:rsid w:val="00B54CC3"/>
    <w:rsid w:val="00B54D7F"/>
    <w:rsid w:val="00B55AB4"/>
    <w:rsid w:val="00B55BF9"/>
    <w:rsid w:val="00B55CB8"/>
    <w:rsid w:val="00B55F0B"/>
    <w:rsid w:val="00B56267"/>
    <w:rsid w:val="00B567A6"/>
    <w:rsid w:val="00B56CCC"/>
    <w:rsid w:val="00B57510"/>
    <w:rsid w:val="00B575C3"/>
    <w:rsid w:val="00B5786A"/>
    <w:rsid w:val="00B578B8"/>
    <w:rsid w:val="00B57A23"/>
    <w:rsid w:val="00B57CCC"/>
    <w:rsid w:val="00B60B2E"/>
    <w:rsid w:val="00B60F71"/>
    <w:rsid w:val="00B60FB0"/>
    <w:rsid w:val="00B61F19"/>
    <w:rsid w:val="00B62045"/>
    <w:rsid w:val="00B620A5"/>
    <w:rsid w:val="00B6243B"/>
    <w:rsid w:val="00B62EAB"/>
    <w:rsid w:val="00B631AD"/>
    <w:rsid w:val="00B63904"/>
    <w:rsid w:val="00B645BA"/>
    <w:rsid w:val="00B6500F"/>
    <w:rsid w:val="00B6561B"/>
    <w:rsid w:val="00B65974"/>
    <w:rsid w:val="00B65A17"/>
    <w:rsid w:val="00B65D24"/>
    <w:rsid w:val="00B6644C"/>
    <w:rsid w:val="00B66722"/>
    <w:rsid w:val="00B66F69"/>
    <w:rsid w:val="00B672E3"/>
    <w:rsid w:val="00B70245"/>
    <w:rsid w:val="00B707E9"/>
    <w:rsid w:val="00B70C72"/>
    <w:rsid w:val="00B70DBA"/>
    <w:rsid w:val="00B70E72"/>
    <w:rsid w:val="00B710C1"/>
    <w:rsid w:val="00B7141D"/>
    <w:rsid w:val="00B71574"/>
    <w:rsid w:val="00B7277C"/>
    <w:rsid w:val="00B7279E"/>
    <w:rsid w:val="00B73448"/>
    <w:rsid w:val="00B73CDD"/>
    <w:rsid w:val="00B73D42"/>
    <w:rsid w:val="00B742C7"/>
    <w:rsid w:val="00B749B1"/>
    <w:rsid w:val="00B74BE3"/>
    <w:rsid w:val="00B752F3"/>
    <w:rsid w:val="00B754CE"/>
    <w:rsid w:val="00B7563E"/>
    <w:rsid w:val="00B75B6D"/>
    <w:rsid w:val="00B75EF5"/>
    <w:rsid w:val="00B76776"/>
    <w:rsid w:val="00B7704E"/>
    <w:rsid w:val="00B7750A"/>
    <w:rsid w:val="00B776B9"/>
    <w:rsid w:val="00B77787"/>
    <w:rsid w:val="00B77CC6"/>
    <w:rsid w:val="00B80855"/>
    <w:rsid w:val="00B808C0"/>
    <w:rsid w:val="00B80CB4"/>
    <w:rsid w:val="00B80D6A"/>
    <w:rsid w:val="00B80FB0"/>
    <w:rsid w:val="00B80FB6"/>
    <w:rsid w:val="00B81178"/>
    <w:rsid w:val="00B81747"/>
    <w:rsid w:val="00B818B5"/>
    <w:rsid w:val="00B81AFB"/>
    <w:rsid w:val="00B81B4F"/>
    <w:rsid w:val="00B81C0F"/>
    <w:rsid w:val="00B8225B"/>
    <w:rsid w:val="00B822EC"/>
    <w:rsid w:val="00B8279F"/>
    <w:rsid w:val="00B828EA"/>
    <w:rsid w:val="00B82DF7"/>
    <w:rsid w:val="00B82F51"/>
    <w:rsid w:val="00B83988"/>
    <w:rsid w:val="00B8477E"/>
    <w:rsid w:val="00B849BD"/>
    <w:rsid w:val="00B84C8C"/>
    <w:rsid w:val="00B84F90"/>
    <w:rsid w:val="00B85580"/>
    <w:rsid w:val="00B855F8"/>
    <w:rsid w:val="00B85762"/>
    <w:rsid w:val="00B86631"/>
    <w:rsid w:val="00B867F2"/>
    <w:rsid w:val="00B869A2"/>
    <w:rsid w:val="00B86A39"/>
    <w:rsid w:val="00B86B00"/>
    <w:rsid w:val="00B86F81"/>
    <w:rsid w:val="00B8756E"/>
    <w:rsid w:val="00B87991"/>
    <w:rsid w:val="00B879B3"/>
    <w:rsid w:val="00B87FCF"/>
    <w:rsid w:val="00B904C0"/>
    <w:rsid w:val="00B90791"/>
    <w:rsid w:val="00B907EB"/>
    <w:rsid w:val="00B908E6"/>
    <w:rsid w:val="00B90BB4"/>
    <w:rsid w:val="00B90F21"/>
    <w:rsid w:val="00B90FAE"/>
    <w:rsid w:val="00B91CA1"/>
    <w:rsid w:val="00B91F26"/>
    <w:rsid w:val="00B9203E"/>
    <w:rsid w:val="00B92119"/>
    <w:rsid w:val="00B92139"/>
    <w:rsid w:val="00B92321"/>
    <w:rsid w:val="00B925E0"/>
    <w:rsid w:val="00B929DE"/>
    <w:rsid w:val="00B93073"/>
    <w:rsid w:val="00B93A18"/>
    <w:rsid w:val="00B93AF3"/>
    <w:rsid w:val="00B93D5C"/>
    <w:rsid w:val="00B93DE1"/>
    <w:rsid w:val="00B94EF3"/>
    <w:rsid w:val="00B94F80"/>
    <w:rsid w:val="00B95E4C"/>
    <w:rsid w:val="00B965F9"/>
    <w:rsid w:val="00B969CC"/>
    <w:rsid w:val="00B96CD8"/>
    <w:rsid w:val="00B977A6"/>
    <w:rsid w:val="00BA09C4"/>
    <w:rsid w:val="00BA0EEC"/>
    <w:rsid w:val="00BA11E3"/>
    <w:rsid w:val="00BA27A8"/>
    <w:rsid w:val="00BA27ED"/>
    <w:rsid w:val="00BA297F"/>
    <w:rsid w:val="00BA2A16"/>
    <w:rsid w:val="00BA2C72"/>
    <w:rsid w:val="00BA2CFD"/>
    <w:rsid w:val="00BA2FE9"/>
    <w:rsid w:val="00BA3708"/>
    <w:rsid w:val="00BA38AC"/>
    <w:rsid w:val="00BA3A60"/>
    <w:rsid w:val="00BA3D2E"/>
    <w:rsid w:val="00BA3D89"/>
    <w:rsid w:val="00BA3FA2"/>
    <w:rsid w:val="00BA4327"/>
    <w:rsid w:val="00BA47CB"/>
    <w:rsid w:val="00BA4DC0"/>
    <w:rsid w:val="00BA5356"/>
    <w:rsid w:val="00BA5768"/>
    <w:rsid w:val="00BA5867"/>
    <w:rsid w:val="00BA5C2D"/>
    <w:rsid w:val="00BA5C57"/>
    <w:rsid w:val="00BA6443"/>
    <w:rsid w:val="00BA6702"/>
    <w:rsid w:val="00BA6CE8"/>
    <w:rsid w:val="00BA72C6"/>
    <w:rsid w:val="00BA77AE"/>
    <w:rsid w:val="00BB055A"/>
    <w:rsid w:val="00BB055D"/>
    <w:rsid w:val="00BB1948"/>
    <w:rsid w:val="00BB19CC"/>
    <w:rsid w:val="00BB1F6F"/>
    <w:rsid w:val="00BB2164"/>
    <w:rsid w:val="00BB2E56"/>
    <w:rsid w:val="00BB2F25"/>
    <w:rsid w:val="00BB330D"/>
    <w:rsid w:val="00BB366F"/>
    <w:rsid w:val="00BB3C11"/>
    <w:rsid w:val="00BB3D10"/>
    <w:rsid w:val="00BB3DC8"/>
    <w:rsid w:val="00BB3EDB"/>
    <w:rsid w:val="00BB411C"/>
    <w:rsid w:val="00BB4436"/>
    <w:rsid w:val="00BB4ACC"/>
    <w:rsid w:val="00BB5485"/>
    <w:rsid w:val="00BB5733"/>
    <w:rsid w:val="00BB5B56"/>
    <w:rsid w:val="00BB5B5C"/>
    <w:rsid w:val="00BB5E9C"/>
    <w:rsid w:val="00BB5F89"/>
    <w:rsid w:val="00BB69BA"/>
    <w:rsid w:val="00BB7133"/>
    <w:rsid w:val="00BB7405"/>
    <w:rsid w:val="00BC0FE5"/>
    <w:rsid w:val="00BC14ED"/>
    <w:rsid w:val="00BC1867"/>
    <w:rsid w:val="00BC1E44"/>
    <w:rsid w:val="00BC201B"/>
    <w:rsid w:val="00BC2919"/>
    <w:rsid w:val="00BC2E5D"/>
    <w:rsid w:val="00BC32BE"/>
    <w:rsid w:val="00BC3586"/>
    <w:rsid w:val="00BC374D"/>
    <w:rsid w:val="00BC3C20"/>
    <w:rsid w:val="00BC3CD6"/>
    <w:rsid w:val="00BC46A1"/>
    <w:rsid w:val="00BC48DF"/>
    <w:rsid w:val="00BC4900"/>
    <w:rsid w:val="00BC4F03"/>
    <w:rsid w:val="00BC5047"/>
    <w:rsid w:val="00BC54BC"/>
    <w:rsid w:val="00BC55A4"/>
    <w:rsid w:val="00BC56E5"/>
    <w:rsid w:val="00BC5845"/>
    <w:rsid w:val="00BC5949"/>
    <w:rsid w:val="00BC59B7"/>
    <w:rsid w:val="00BC5D35"/>
    <w:rsid w:val="00BC72ED"/>
    <w:rsid w:val="00BC741B"/>
    <w:rsid w:val="00BC75B4"/>
    <w:rsid w:val="00BC7B88"/>
    <w:rsid w:val="00BC7E98"/>
    <w:rsid w:val="00BD0114"/>
    <w:rsid w:val="00BD0C56"/>
    <w:rsid w:val="00BD12B7"/>
    <w:rsid w:val="00BD1460"/>
    <w:rsid w:val="00BD1530"/>
    <w:rsid w:val="00BD1782"/>
    <w:rsid w:val="00BD1B06"/>
    <w:rsid w:val="00BD1BBF"/>
    <w:rsid w:val="00BD1CD0"/>
    <w:rsid w:val="00BD203D"/>
    <w:rsid w:val="00BD295F"/>
    <w:rsid w:val="00BD2BD8"/>
    <w:rsid w:val="00BD2E14"/>
    <w:rsid w:val="00BD2E36"/>
    <w:rsid w:val="00BD3423"/>
    <w:rsid w:val="00BD3B47"/>
    <w:rsid w:val="00BD3DE0"/>
    <w:rsid w:val="00BD43AB"/>
    <w:rsid w:val="00BD5673"/>
    <w:rsid w:val="00BD6182"/>
    <w:rsid w:val="00BD63AD"/>
    <w:rsid w:val="00BD6D2B"/>
    <w:rsid w:val="00BD7565"/>
    <w:rsid w:val="00BD79B5"/>
    <w:rsid w:val="00BE03F1"/>
    <w:rsid w:val="00BE05D3"/>
    <w:rsid w:val="00BE0644"/>
    <w:rsid w:val="00BE068B"/>
    <w:rsid w:val="00BE0B80"/>
    <w:rsid w:val="00BE0C49"/>
    <w:rsid w:val="00BE0DE5"/>
    <w:rsid w:val="00BE0FE7"/>
    <w:rsid w:val="00BE101E"/>
    <w:rsid w:val="00BE1A19"/>
    <w:rsid w:val="00BE1C3F"/>
    <w:rsid w:val="00BE24AE"/>
    <w:rsid w:val="00BE25B6"/>
    <w:rsid w:val="00BE2E1A"/>
    <w:rsid w:val="00BE3023"/>
    <w:rsid w:val="00BE316F"/>
    <w:rsid w:val="00BE3305"/>
    <w:rsid w:val="00BE3C86"/>
    <w:rsid w:val="00BE3E79"/>
    <w:rsid w:val="00BE3EA1"/>
    <w:rsid w:val="00BE417B"/>
    <w:rsid w:val="00BE42ED"/>
    <w:rsid w:val="00BE4336"/>
    <w:rsid w:val="00BE4898"/>
    <w:rsid w:val="00BE4A46"/>
    <w:rsid w:val="00BE5585"/>
    <w:rsid w:val="00BE5B92"/>
    <w:rsid w:val="00BE620A"/>
    <w:rsid w:val="00BE6471"/>
    <w:rsid w:val="00BE6BE0"/>
    <w:rsid w:val="00BE6DB0"/>
    <w:rsid w:val="00BE6E39"/>
    <w:rsid w:val="00BE720A"/>
    <w:rsid w:val="00BE794D"/>
    <w:rsid w:val="00BE7D86"/>
    <w:rsid w:val="00BF0B4C"/>
    <w:rsid w:val="00BF0BCE"/>
    <w:rsid w:val="00BF0CD7"/>
    <w:rsid w:val="00BF1159"/>
    <w:rsid w:val="00BF1961"/>
    <w:rsid w:val="00BF1B1B"/>
    <w:rsid w:val="00BF1DE2"/>
    <w:rsid w:val="00BF1F0C"/>
    <w:rsid w:val="00BF2094"/>
    <w:rsid w:val="00BF25CF"/>
    <w:rsid w:val="00BF25F5"/>
    <w:rsid w:val="00BF4314"/>
    <w:rsid w:val="00BF4BAA"/>
    <w:rsid w:val="00BF4DA7"/>
    <w:rsid w:val="00BF4F44"/>
    <w:rsid w:val="00BF5164"/>
    <w:rsid w:val="00BF52FE"/>
    <w:rsid w:val="00BF561A"/>
    <w:rsid w:val="00BF5943"/>
    <w:rsid w:val="00BF5A55"/>
    <w:rsid w:val="00BF5CAA"/>
    <w:rsid w:val="00BF5D77"/>
    <w:rsid w:val="00BF6233"/>
    <w:rsid w:val="00BF6916"/>
    <w:rsid w:val="00BF6A3F"/>
    <w:rsid w:val="00BF6EDE"/>
    <w:rsid w:val="00BF70B8"/>
    <w:rsid w:val="00BF713F"/>
    <w:rsid w:val="00BF7291"/>
    <w:rsid w:val="00BF7F5C"/>
    <w:rsid w:val="00C003CD"/>
    <w:rsid w:val="00C00D8F"/>
    <w:rsid w:val="00C01B48"/>
    <w:rsid w:val="00C01B7E"/>
    <w:rsid w:val="00C01D49"/>
    <w:rsid w:val="00C02400"/>
    <w:rsid w:val="00C02A1C"/>
    <w:rsid w:val="00C02DC9"/>
    <w:rsid w:val="00C02F07"/>
    <w:rsid w:val="00C02F27"/>
    <w:rsid w:val="00C03066"/>
    <w:rsid w:val="00C03384"/>
    <w:rsid w:val="00C03B33"/>
    <w:rsid w:val="00C03EB9"/>
    <w:rsid w:val="00C03EC0"/>
    <w:rsid w:val="00C03EE3"/>
    <w:rsid w:val="00C041B4"/>
    <w:rsid w:val="00C042C7"/>
    <w:rsid w:val="00C04712"/>
    <w:rsid w:val="00C04AC2"/>
    <w:rsid w:val="00C04DAA"/>
    <w:rsid w:val="00C04FEA"/>
    <w:rsid w:val="00C05327"/>
    <w:rsid w:val="00C05347"/>
    <w:rsid w:val="00C05B9F"/>
    <w:rsid w:val="00C05E63"/>
    <w:rsid w:val="00C06888"/>
    <w:rsid w:val="00C06DB7"/>
    <w:rsid w:val="00C072F5"/>
    <w:rsid w:val="00C07758"/>
    <w:rsid w:val="00C07760"/>
    <w:rsid w:val="00C07B00"/>
    <w:rsid w:val="00C07C74"/>
    <w:rsid w:val="00C10ADD"/>
    <w:rsid w:val="00C11AE0"/>
    <w:rsid w:val="00C11F27"/>
    <w:rsid w:val="00C11F2F"/>
    <w:rsid w:val="00C12341"/>
    <w:rsid w:val="00C1240B"/>
    <w:rsid w:val="00C12513"/>
    <w:rsid w:val="00C12B86"/>
    <w:rsid w:val="00C12BA8"/>
    <w:rsid w:val="00C13173"/>
    <w:rsid w:val="00C13635"/>
    <w:rsid w:val="00C13C13"/>
    <w:rsid w:val="00C13DDC"/>
    <w:rsid w:val="00C1437F"/>
    <w:rsid w:val="00C14390"/>
    <w:rsid w:val="00C14434"/>
    <w:rsid w:val="00C149EC"/>
    <w:rsid w:val="00C14DC4"/>
    <w:rsid w:val="00C15462"/>
    <w:rsid w:val="00C15720"/>
    <w:rsid w:val="00C15888"/>
    <w:rsid w:val="00C15AE8"/>
    <w:rsid w:val="00C160AD"/>
    <w:rsid w:val="00C16316"/>
    <w:rsid w:val="00C168DF"/>
    <w:rsid w:val="00C1698F"/>
    <w:rsid w:val="00C16A4A"/>
    <w:rsid w:val="00C16B02"/>
    <w:rsid w:val="00C16D00"/>
    <w:rsid w:val="00C16ECC"/>
    <w:rsid w:val="00C1772F"/>
    <w:rsid w:val="00C177F1"/>
    <w:rsid w:val="00C208FF"/>
    <w:rsid w:val="00C20B4E"/>
    <w:rsid w:val="00C20CD2"/>
    <w:rsid w:val="00C20DE4"/>
    <w:rsid w:val="00C21271"/>
    <w:rsid w:val="00C21DBB"/>
    <w:rsid w:val="00C21EF6"/>
    <w:rsid w:val="00C22000"/>
    <w:rsid w:val="00C220F0"/>
    <w:rsid w:val="00C228CB"/>
    <w:rsid w:val="00C2293D"/>
    <w:rsid w:val="00C229E3"/>
    <w:rsid w:val="00C22C73"/>
    <w:rsid w:val="00C22D1C"/>
    <w:rsid w:val="00C22E8F"/>
    <w:rsid w:val="00C22FD7"/>
    <w:rsid w:val="00C23025"/>
    <w:rsid w:val="00C23550"/>
    <w:rsid w:val="00C23559"/>
    <w:rsid w:val="00C2439A"/>
    <w:rsid w:val="00C24A62"/>
    <w:rsid w:val="00C24EDD"/>
    <w:rsid w:val="00C2521B"/>
    <w:rsid w:val="00C2637C"/>
    <w:rsid w:val="00C267B8"/>
    <w:rsid w:val="00C267EE"/>
    <w:rsid w:val="00C2680D"/>
    <w:rsid w:val="00C268A6"/>
    <w:rsid w:val="00C26983"/>
    <w:rsid w:val="00C26CDE"/>
    <w:rsid w:val="00C26E3F"/>
    <w:rsid w:val="00C27B05"/>
    <w:rsid w:val="00C308AE"/>
    <w:rsid w:val="00C30907"/>
    <w:rsid w:val="00C3162B"/>
    <w:rsid w:val="00C31907"/>
    <w:rsid w:val="00C31AC5"/>
    <w:rsid w:val="00C31BEE"/>
    <w:rsid w:val="00C329D4"/>
    <w:rsid w:val="00C32A22"/>
    <w:rsid w:val="00C33385"/>
    <w:rsid w:val="00C3350B"/>
    <w:rsid w:val="00C3362B"/>
    <w:rsid w:val="00C33B92"/>
    <w:rsid w:val="00C33FCC"/>
    <w:rsid w:val="00C344A7"/>
    <w:rsid w:val="00C34923"/>
    <w:rsid w:val="00C34C6E"/>
    <w:rsid w:val="00C35053"/>
    <w:rsid w:val="00C35152"/>
    <w:rsid w:val="00C35393"/>
    <w:rsid w:val="00C35395"/>
    <w:rsid w:val="00C35462"/>
    <w:rsid w:val="00C35A2D"/>
    <w:rsid w:val="00C35B8D"/>
    <w:rsid w:val="00C35D32"/>
    <w:rsid w:val="00C369AD"/>
    <w:rsid w:val="00C36B1F"/>
    <w:rsid w:val="00C36B86"/>
    <w:rsid w:val="00C36FFD"/>
    <w:rsid w:val="00C37020"/>
    <w:rsid w:val="00C37401"/>
    <w:rsid w:val="00C3788D"/>
    <w:rsid w:val="00C378BD"/>
    <w:rsid w:val="00C3792A"/>
    <w:rsid w:val="00C37BBB"/>
    <w:rsid w:val="00C4017E"/>
    <w:rsid w:val="00C4070E"/>
    <w:rsid w:val="00C409D6"/>
    <w:rsid w:val="00C41016"/>
    <w:rsid w:val="00C410E9"/>
    <w:rsid w:val="00C41228"/>
    <w:rsid w:val="00C4163F"/>
    <w:rsid w:val="00C416A1"/>
    <w:rsid w:val="00C416D2"/>
    <w:rsid w:val="00C41907"/>
    <w:rsid w:val="00C420C9"/>
    <w:rsid w:val="00C424A0"/>
    <w:rsid w:val="00C4252E"/>
    <w:rsid w:val="00C42619"/>
    <w:rsid w:val="00C4274D"/>
    <w:rsid w:val="00C42982"/>
    <w:rsid w:val="00C42B52"/>
    <w:rsid w:val="00C42DCA"/>
    <w:rsid w:val="00C42F0F"/>
    <w:rsid w:val="00C432CF"/>
    <w:rsid w:val="00C43443"/>
    <w:rsid w:val="00C43D52"/>
    <w:rsid w:val="00C442FA"/>
    <w:rsid w:val="00C4442D"/>
    <w:rsid w:val="00C444C2"/>
    <w:rsid w:val="00C444CF"/>
    <w:rsid w:val="00C4481A"/>
    <w:rsid w:val="00C44914"/>
    <w:rsid w:val="00C44B3C"/>
    <w:rsid w:val="00C45091"/>
    <w:rsid w:val="00C45221"/>
    <w:rsid w:val="00C452E4"/>
    <w:rsid w:val="00C4545A"/>
    <w:rsid w:val="00C4552E"/>
    <w:rsid w:val="00C4621B"/>
    <w:rsid w:val="00C46821"/>
    <w:rsid w:val="00C46C02"/>
    <w:rsid w:val="00C471A2"/>
    <w:rsid w:val="00C501C5"/>
    <w:rsid w:val="00C5024B"/>
    <w:rsid w:val="00C5071E"/>
    <w:rsid w:val="00C50B53"/>
    <w:rsid w:val="00C51352"/>
    <w:rsid w:val="00C51BDF"/>
    <w:rsid w:val="00C51EE1"/>
    <w:rsid w:val="00C52482"/>
    <w:rsid w:val="00C52656"/>
    <w:rsid w:val="00C52778"/>
    <w:rsid w:val="00C52E93"/>
    <w:rsid w:val="00C533D1"/>
    <w:rsid w:val="00C536C7"/>
    <w:rsid w:val="00C53D78"/>
    <w:rsid w:val="00C53E96"/>
    <w:rsid w:val="00C546D8"/>
    <w:rsid w:val="00C54A02"/>
    <w:rsid w:val="00C54A3E"/>
    <w:rsid w:val="00C54A50"/>
    <w:rsid w:val="00C54C51"/>
    <w:rsid w:val="00C55227"/>
    <w:rsid w:val="00C553ED"/>
    <w:rsid w:val="00C55F2B"/>
    <w:rsid w:val="00C562AD"/>
    <w:rsid w:val="00C5637F"/>
    <w:rsid w:val="00C5654A"/>
    <w:rsid w:val="00C56651"/>
    <w:rsid w:val="00C5684A"/>
    <w:rsid w:val="00C56BD8"/>
    <w:rsid w:val="00C56E4F"/>
    <w:rsid w:val="00C56F6A"/>
    <w:rsid w:val="00C5735A"/>
    <w:rsid w:val="00C5739B"/>
    <w:rsid w:val="00C57770"/>
    <w:rsid w:val="00C577F0"/>
    <w:rsid w:val="00C57C08"/>
    <w:rsid w:val="00C604F1"/>
    <w:rsid w:val="00C60A72"/>
    <w:rsid w:val="00C61105"/>
    <w:rsid w:val="00C61845"/>
    <w:rsid w:val="00C618DE"/>
    <w:rsid w:val="00C61B80"/>
    <w:rsid w:val="00C61B90"/>
    <w:rsid w:val="00C61C28"/>
    <w:rsid w:val="00C61D29"/>
    <w:rsid w:val="00C61FDE"/>
    <w:rsid w:val="00C6200A"/>
    <w:rsid w:val="00C6246D"/>
    <w:rsid w:val="00C62868"/>
    <w:rsid w:val="00C62E7C"/>
    <w:rsid w:val="00C635FE"/>
    <w:rsid w:val="00C638AD"/>
    <w:rsid w:val="00C6396D"/>
    <w:rsid w:val="00C63CF8"/>
    <w:rsid w:val="00C63DA3"/>
    <w:rsid w:val="00C63FE1"/>
    <w:rsid w:val="00C644BA"/>
    <w:rsid w:val="00C64D0E"/>
    <w:rsid w:val="00C64E36"/>
    <w:rsid w:val="00C64E8C"/>
    <w:rsid w:val="00C64F90"/>
    <w:rsid w:val="00C65590"/>
    <w:rsid w:val="00C6579C"/>
    <w:rsid w:val="00C6594F"/>
    <w:rsid w:val="00C659EA"/>
    <w:rsid w:val="00C661F7"/>
    <w:rsid w:val="00C66669"/>
    <w:rsid w:val="00C6682A"/>
    <w:rsid w:val="00C66919"/>
    <w:rsid w:val="00C66B95"/>
    <w:rsid w:val="00C66BE4"/>
    <w:rsid w:val="00C66C46"/>
    <w:rsid w:val="00C66ED1"/>
    <w:rsid w:val="00C66F75"/>
    <w:rsid w:val="00C671FB"/>
    <w:rsid w:val="00C67BF9"/>
    <w:rsid w:val="00C703A9"/>
    <w:rsid w:val="00C7042B"/>
    <w:rsid w:val="00C70EED"/>
    <w:rsid w:val="00C71A67"/>
    <w:rsid w:val="00C726DF"/>
    <w:rsid w:val="00C727F6"/>
    <w:rsid w:val="00C739B5"/>
    <w:rsid w:val="00C73D01"/>
    <w:rsid w:val="00C73F0E"/>
    <w:rsid w:val="00C742C8"/>
    <w:rsid w:val="00C74620"/>
    <w:rsid w:val="00C74B74"/>
    <w:rsid w:val="00C74C62"/>
    <w:rsid w:val="00C7506D"/>
    <w:rsid w:val="00C750E3"/>
    <w:rsid w:val="00C7515B"/>
    <w:rsid w:val="00C75772"/>
    <w:rsid w:val="00C75E11"/>
    <w:rsid w:val="00C75FF1"/>
    <w:rsid w:val="00C76987"/>
    <w:rsid w:val="00C76C11"/>
    <w:rsid w:val="00C76D60"/>
    <w:rsid w:val="00C77A6A"/>
    <w:rsid w:val="00C77D09"/>
    <w:rsid w:val="00C8016D"/>
    <w:rsid w:val="00C80395"/>
    <w:rsid w:val="00C80A0B"/>
    <w:rsid w:val="00C80B37"/>
    <w:rsid w:val="00C80B63"/>
    <w:rsid w:val="00C80BC1"/>
    <w:rsid w:val="00C80C44"/>
    <w:rsid w:val="00C812F3"/>
    <w:rsid w:val="00C81542"/>
    <w:rsid w:val="00C81ABD"/>
    <w:rsid w:val="00C822E9"/>
    <w:rsid w:val="00C82599"/>
    <w:rsid w:val="00C82C6B"/>
    <w:rsid w:val="00C833D8"/>
    <w:rsid w:val="00C83B15"/>
    <w:rsid w:val="00C83F0E"/>
    <w:rsid w:val="00C842D9"/>
    <w:rsid w:val="00C846E0"/>
    <w:rsid w:val="00C84D23"/>
    <w:rsid w:val="00C84F25"/>
    <w:rsid w:val="00C8558C"/>
    <w:rsid w:val="00C85A03"/>
    <w:rsid w:val="00C85B9C"/>
    <w:rsid w:val="00C8600E"/>
    <w:rsid w:val="00C863FC"/>
    <w:rsid w:val="00C86DA5"/>
    <w:rsid w:val="00C87118"/>
    <w:rsid w:val="00C87D9D"/>
    <w:rsid w:val="00C87F85"/>
    <w:rsid w:val="00C90140"/>
    <w:rsid w:val="00C9058D"/>
    <w:rsid w:val="00C90C04"/>
    <w:rsid w:val="00C90E62"/>
    <w:rsid w:val="00C912B8"/>
    <w:rsid w:val="00C91461"/>
    <w:rsid w:val="00C91503"/>
    <w:rsid w:val="00C91673"/>
    <w:rsid w:val="00C919FE"/>
    <w:rsid w:val="00C91B4B"/>
    <w:rsid w:val="00C9203C"/>
    <w:rsid w:val="00C92186"/>
    <w:rsid w:val="00C923AA"/>
    <w:rsid w:val="00C92466"/>
    <w:rsid w:val="00C926AE"/>
    <w:rsid w:val="00C92B5A"/>
    <w:rsid w:val="00C92C84"/>
    <w:rsid w:val="00C92EC2"/>
    <w:rsid w:val="00C92F5A"/>
    <w:rsid w:val="00C92F9A"/>
    <w:rsid w:val="00C93190"/>
    <w:rsid w:val="00C931C3"/>
    <w:rsid w:val="00C934A5"/>
    <w:rsid w:val="00C938A8"/>
    <w:rsid w:val="00C93BAA"/>
    <w:rsid w:val="00C93D7B"/>
    <w:rsid w:val="00C93F95"/>
    <w:rsid w:val="00C9451B"/>
    <w:rsid w:val="00C94761"/>
    <w:rsid w:val="00C948A8"/>
    <w:rsid w:val="00C955D4"/>
    <w:rsid w:val="00C95C28"/>
    <w:rsid w:val="00C95FA8"/>
    <w:rsid w:val="00C964E1"/>
    <w:rsid w:val="00C9661C"/>
    <w:rsid w:val="00C969ED"/>
    <w:rsid w:val="00C96D89"/>
    <w:rsid w:val="00C970A6"/>
    <w:rsid w:val="00C97856"/>
    <w:rsid w:val="00C97F77"/>
    <w:rsid w:val="00CA056D"/>
    <w:rsid w:val="00CA0907"/>
    <w:rsid w:val="00CA0DFB"/>
    <w:rsid w:val="00CA130F"/>
    <w:rsid w:val="00CA1377"/>
    <w:rsid w:val="00CA159A"/>
    <w:rsid w:val="00CA2209"/>
    <w:rsid w:val="00CA22A5"/>
    <w:rsid w:val="00CA2643"/>
    <w:rsid w:val="00CA2656"/>
    <w:rsid w:val="00CA285C"/>
    <w:rsid w:val="00CA2C41"/>
    <w:rsid w:val="00CA362F"/>
    <w:rsid w:val="00CA420E"/>
    <w:rsid w:val="00CA430B"/>
    <w:rsid w:val="00CA4612"/>
    <w:rsid w:val="00CA4D5D"/>
    <w:rsid w:val="00CA5364"/>
    <w:rsid w:val="00CA593F"/>
    <w:rsid w:val="00CA5A6C"/>
    <w:rsid w:val="00CA5EF3"/>
    <w:rsid w:val="00CA5F86"/>
    <w:rsid w:val="00CA6269"/>
    <w:rsid w:val="00CA664A"/>
    <w:rsid w:val="00CA67DF"/>
    <w:rsid w:val="00CA686A"/>
    <w:rsid w:val="00CA6BA9"/>
    <w:rsid w:val="00CA6D96"/>
    <w:rsid w:val="00CA6E1A"/>
    <w:rsid w:val="00CA723E"/>
    <w:rsid w:val="00CA72B1"/>
    <w:rsid w:val="00CA7429"/>
    <w:rsid w:val="00CA7542"/>
    <w:rsid w:val="00CA7591"/>
    <w:rsid w:val="00CA76B6"/>
    <w:rsid w:val="00CA7CDE"/>
    <w:rsid w:val="00CB045E"/>
    <w:rsid w:val="00CB0A9F"/>
    <w:rsid w:val="00CB0BCA"/>
    <w:rsid w:val="00CB0FF9"/>
    <w:rsid w:val="00CB15E6"/>
    <w:rsid w:val="00CB1ECA"/>
    <w:rsid w:val="00CB220D"/>
    <w:rsid w:val="00CB2241"/>
    <w:rsid w:val="00CB2D15"/>
    <w:rsid w:val="00CB2FD9"/>
    <w:rsid w:val="00CB3F14"/>
    <w:rsid w:val="00CB434A"/>
    <w:rsid w:val="00CB48DD"/>
    <w:rsid w:val="00CB4D0A"/>
    <w:rsid w:val="00CB4F1A"/>
    <w:rsid w:val="00CB5132"/>
    <w:rsid w:val="00CB5133"/>
    <w:rsid w:val="00CB5693"/>
    <w:rsid w:val="00CB59C0"/>
    <w:rsid w:val="00CB5CE9"/>
    <w:rsid w:val="00CB60EA"/>
    <w:rsid w:val="00CB6572"/>
    <w:rsid w:val="00CB65A7"/>
    <w:rsid w:val="00CB7248"/>
    <w:rsid w:val="00CB7BC5"/>
    <w:rsid w:val="00CB7F75"/>
    <w:rsid w:val="00CC0125"/>
    <w:rsid w:val="00CC0D7D"/>
    <w:rsid w:val="00CC1202"/>
    <w:rsid w:val="00CC14CA"/>
    <w:rsid w:val="00CC1625"/>
    <w:rsid w:val="00CC194A"/>
    <w:rsid w:val="00CC1E1B"/>
    <w:rsid w:val="00CC24E5"/>
    <w:rsid w:val="00CC2570"/>
    <w:rsid w:val="00CC27D9"/>
    <w:rsid w:val="00CC2D38"/>
    <w:rsid w:val="00CC2F8C"/>
    <w:rsid w:val="00CC30B8"/>
    <w:rsid w:val="00CC3418"/>
    <w:rsid w:val="00CC3597"/>
    <w:rsid w:val="00CC395B"/>
    <w:rsid w:val="00CC3A79"/>
    <w:rsid w:val="00CC40DC"/>
    <w:rsid w:val="00CC438B"/>
    <w:rsid w:val="00CC450C"/>
    <w:rsid w:val="00CC47B6"/>
    <w:rsid w:val="00CC4B2B"/>
    <w:rsid w:val="00CC7AB6"/>
    <w:rsid w:val="00CC7CD0"/>
    <w:rsid w:val="00CD0B25"/>
    <w:rsid w:val="00CD0DEC"/>
    <w:rsid w:val="00CD0F73"/>
    <w:rsid w:val="00CD1228"/>
    <w:rsid w:val="00CD12F8"/>
    <w:rsid w:val="00CD14C7"/>
    <w:rsid w:val="00CD18C1"/>
    <w:rsid w:val="00CD1E68"/>
    <w:rsid w:val="00CD224D"/>
    <w:rsid w:val="00CD2483"/>
    <w:rsid w:val="00CD2DAE"/>
    <w:rsid w:val="00CD2EB1"/>
    <w:rsid w:val="00CD2F12"/>
    <w:rsid w:val="00CD34C2"/>
    <w:rsid w:val="00CD40CD"/>
    <w:rsid w:val="00CD4577"/>
    <w:rsid w:val="00CD4789"/>
    <w:rsid w:val="00CD4BB9"/>
    <w:rsid w:val="00CD4CBD"/>
    <w:rsid w:val="00CD4D45"/>
    <w:rsid w:val="00CD4DB2"/>
    <w:rsid w:val="00CD592D"/>
    <w:rsid w:val="00CD60A5"/>
    <w:rsid w:val="00CD6112"/>
    <w:rsid w:val="00CD6202"/>
    <w:rsid w:val="00CD6324"/>
    <w:rsid w:val="00CD63D7"/>
    <w:rsid w:val="00CD653B"/>
    <w:rsid w:val="00CD6813"/>
    <w:rsid w:val="00CD6B4D"/>
    <w:rsid w:val="00CD6C52"/>
    <w:rsid w:val="00CD6D5F"/>
    <w:rsid w:val="00CD733F"/>
    <w:rsid w:val="00CD7506"/>
    <w:rsid w:val="00CD754F"/>
    <w:rsid w:val="00CD7647"/>
    <w:rsid w:val="00CD7957"/>
    <w:rsid w:val="00CD7ABE"/>
    <w:rsid w:val="00CD7FAB"/>
    <w:rsid w:val="00CE034D"/>
    <w:rsid w:val="00CE1022"/>
    <w:rsid w:val="00CE1253"/>
    <w:rsid w:val="00CE140B"/>
    <w:rsid w:val="00CE197E"/>
    <w:rsid w:val="00CE1C62"/>
    <w:rsid w:val="00CE2236"/>
    <w:rsid w:val="00CE243F"/>
    <w:rsid w:val="00CE261D"/>
    <w:rsid w:val="00CE2691"/>
    <w:rsid w:val="00CE2F9A"/>
    <w:rsid w:val="00CE2FD2"/>
    <w:rsid w:val="00CE3032"/>
    <w:rsid w:val="00CE309D"/>
    <w:rsid w:val="00CE3D2B"/>
    <w:rsid w:val="00CE3DA9"/>
    <w:rsid w:val="00CE3E8E"/>
    <w:rsid w:val="00CE3EBF"/>
    <w:rsid w:val="00CE3EDE"/>
    <w:rsid w:val="00CE41C9"/>
    <w:rsid w:val="00CE4353"/>
    <w:rsid w:val="00CE4A5B"/>
    <w:rsid w:val="00CE4CDB"/>
    <w:rsid w:val="00CE4DAB"/>
    <w:rsid w:val="00CE4DF5"/>
    <w:rsid w:val="00CE520F"/>
    <w:rsid w:val="00CE58AD"/>
    <w:rsid w:val="00CE5F41"/>
    <w:rsid w:val="00CE64D0"/>
    <w:rsid w:val="00CE69E4"/>
    <w:rsid w:val="00CE6DE4"/>
    <w:rsid w:val="00CE6E57"/>
    <w:rsid w:val="00CE7A8E"/>
    <w:rsid w:val="00CF016D"/>
    <w:rsid w:val="00CF0961"/>
    <w:rsid w:val="00CF0A17"/>
    <w:rsid w:val="00CF1FA0"/>
    <w:rsid w:val="00CF283F"/>
    <w:rsid w:val="00CF2AF1"/>
    <w:rsid w:val="00CF2F64"/>
    <w:rsid w:val="00CF32D0"/>
    <w:rsid w:val="00CF38CF"/>
    <w:rsid w:val="00CF4349"/>
    <w:rsid w:val="00CF44D2"/>
    <w:rsid w:val="00CF455F"/>
    <w:rsid w:val="00CF45A7"/>
    <w:rsid w:val="00CF4687"/>
    <w:rsid w:val="00CF4E40"/>
    <w:rsid w:val="00CF4E5A"/>
    <w:rsid w:val="00CF4E95"/>
    <w:rsid w:val="00CF5623"/>
    <w:rsid w:val="00CF56F3"/>
    <w:rsid w:val="00CF6770"/>
    <w:rsid w:val="00CF69BA"/>
    <w:rsid w:val="00CF7304"/>
    <w:rsid w:val="00CF7428"/>
    <w:rsid w:val="00CF75E4"/>
    <w:rsid w:val="00CF7918"/>
    <w:rsid w:val="00CF7B3B"/>
    <w:rsid w:val="00CF7C72"/>
    <w:rsid w:val="00D00638"/>
    <w:rsid w:val="00D00697"/>
    <w:rsid w:val="00D00E7F"/>
    <w:rsid w:val="00D00F6D"/>
    <w:rsid w:val="00D011D9"/>
    <w:rsid w:val="00D0126F"/>
    <w:rsid w:val="00D012FD"/>
    <w:rsid w:val="00D014FA"/>
    <w:rsid w:val="00D0171F"/>
    <w:rsid w:val="00D01A0D"/>
    <w:rsid w:val="00D022E2"/>
    <w:rsid w:val="00D02A9A"/>
    <w:rsid w:val="00D02E36"/>
    <w:rsid w:val="00D03FE8"/>
    <w:rsid w:val="00D04063"/>
    <w:rsid w:val="00D04095"/>
    <w:rsid w:val="00D0430A"/>
    <w:rsid w:val="00D04550"/>
    <w:rsid w:val="00D04B6D"/>
    <w:rsid w:val="00D052FE"/>
    <w:rsid w:val="00D05648"/>
    <w:rsid w:val="00D05EA2"/>
    <w:rsid w:val="00D06406"/>
    <w:rsid w:val="00D074F0"/>
    <w:rsid w:val="00D07B13"/>
    <w:rsid w:val="00D100B2"/>
    <w:rsid w:val="00D10102"/>
    <w:rsid w:val="00D10327"/>
    <w:rsid w:val="00D10A87"/>
    <w:rsid w:val="00D10D29"/>
    <w:rsid w:val="00D10D59"/>
    <w:rsid w:val="00D11565"/>
    <w:rsid w:val="00D11B9A"/>
    <w:rsid w:val="00D11CE7"/>
    <w:rsid w:val="00D1319D"/>
    <w:rsid w:val="00D1326D"/>
    <w:rsid w:val="00D13BAD"/>
    <w:rsid w:val="00D13E91"/>
    <w:rsid w:val="00D144E7"/>
    <w:rsid w:val="00D149D9"/>
    <w:rsid w:val="00D14DEB"/>
    <w:rsid w:val="00D157EB"/>
    <w:rsid w:val="00D15A03"/>
    <w:rsid w:val="00D15A52"/>
    <w:rsid w:val="00D15B14"/>
    <w:rsid w:val="00D15B78"/>
    <w:rsid w:val="00D15BCC"/>
    <w:rsid w:val="00D15E3A"/>
    <w:rsid w:val="00D1648E"/>
    <w:rsid w:val="00D16925"/>
    <w:rsid w:val="00D16A28"/>
    <w:rsid w:val="00D16D5F"/>
    <w:rsid w:val="00D17010"/>
    <w:rsid w:val="00D170D0"/>
    <w:rsid w:val="00D17D11"/>
    <w:rsid w:val="00D17FB3"/>
    <w:rsid w:val="00D20996"/>
    <w:rsid w:val="00D20A08"/>
    <w:rsid w:val="00D20B7C"/>
    <w:rsid w:val="00D212CA"/>
    <w:rsid w:val="00D21372"/>
    <w:rsid w:val="00D214B9"/>
    <w:rsid w:val="00D2155E"/>
    <w:rsid w:val="00D21AA6"/>
    <w:rsid w:val="00D21FF9"/>
    <w:rsid w:val="00D22A13"/>
    <w:rsid w:val="00D22B9C"/>
    <w:rsid w:val="00D234D0"/>
    <w:rsid w:val="00D234E4"/>
    <w:rsid w:val="00D23AD0"/>
    <w:rsid w:val="00D24031"/>
    <w:rsid w:val="00D2445C"/>
    <w:rsid w:val="00D2446C"/>
    <w:rsid w:val="00D2498A"/>
    <w:rsid w:val="00D24D66"/>
    <w:rsid w:val="00D24F11"/>
    <w:rsid w:val="00D252E4"/>
    <w:rsid w:val="00D2578D"/>
    <w:rsid w:val="00D259FD"/>
    <w:rsid w:val="00D25F08"/>
    <w:rsid w:val="00D25FBB"/>
    <w:rsid w:val="00D260C5"/>
    <w:rsid w:val="00D26164"/>
    <w:rsid w:val="00D26234"/>
    <w:rsid w:val="00D26341"/>
    <w:rsid w:val="00D264FF"/>
    <w:rsid w:val="00D26672"/>
    <w:rsid w:val="00D27309"/>
    <w:rsid w:val="00D27757"/>
    <w:rsid w:val="00D27B9F"/>
    <w:rsid w:val="00D302DD"/>
    <w:rsid w:val="00D30456"/>
    <w:rsid w:val="00D30538"/>
    <w:rsid w:val="00D30650"/>
    <w:rsid w:val="00D30773"/>
    <w:rsid w:val="00D30933"/>
    <w:rsid w:val="00D31645"/>
    <w:rsid w:val="00D319A2"/>
    <w:rsid w:val="00D31A3D"/>
    <w:rsid w:val="00D31EBE"/>
    <w:rsid w:val="00D327FE"/>
    <w:rsid w:val="00D32A79"/>
    <w:rsid w:val="00D3356D"/>
    <w:rsid w:val="00D335AE"/>
    <w:rsid w:val="00D33CE5"/>
    <w:rsid w:val="00D34C64"/>
    <w:rsid w:val="00D34E0B"/>
    <w:rsid w:val="00D3508E"/>
    <w:rsid w:val="00D35356"/>
    <w:rsid w:val="00D354AF"/>
    <w:rsid w:val="00D356C0"/>
    <w:rsid w:val="00D35A47"/>
    <w:rsid w:val="00D36273"/>
    <w:rsid w:val="00D36C5B"/>
    <w:rsid w:val="00D37043"/>
    <w:rsid w:val="00D37421"/>
    <w:rsid w:val="00D37755"/>
    <w:rsid w:val="00D37769"/>
    <w:rsid w:val="00D3780C"/>
    <w:rsid w:val="00D3786F"/>
    <w:rsid w:val="00D37D82"/>
    <w:rsid w:val="00D37DAB"/>
    <w:rsid w:val="00D40DE5"/>
    <w:rsid w:val="00D40F42"/>
    <w:rsid w:val="00D412E8"/>
    <w:rsid w:val="00D41415"/>
    <w:rsid w:val="00D416C2"/>
    <w:rsid w:val="00D42040"/>
    <w:rsid w:val="00D424DB"/>
    <w:rsid w:val="00D428B0"/>
    <w:rsid w:val="00D42C7D"/>
    <w:rsid w:val="00D42D59"/>
    <w:rsid w:val="00D42D89"/>
    <w:rsid w:val="00D4316C"/>
    <w:rsid w:val="00D4334A"/>
    <w:rsid w:val="00D43418"/>
    <w:rsid w:val="00D435C4"/>
    <w:rsid w:val="00D439CD"/>
    <w:rsid w:val="00D43B2C"/>
    <w:rsid w:val="00D43C00"/>
    <w:rsid w:val="00D43F9C"/>
    <w:rsid w:val="00D445E1"/>
    <w:rsid w:val="00D44A5B"/>
    <w:rsid w:val="00D44C1B"/>
    <w:rsid w:val="00D44EA8"/>
    <w:rsid w:val="00D45093"/>
    <w:rsid w:val="00D454EE"/>
    <w:rsid w:val="00D4586C"/>
    <w:rsid w:val="00D458C6"/>
    <w:rsid w:val="00D45B69"/>
    <w:rsid w:val="00D45EBE"/>
    <w:rsid w:val="00D46176"/>
    <w:rsid w:val="00D4665C"/>
    <w:rsid w:val="00D469AE"/>
    <w:rsid w:val="00D469F4"/>
    <w:rsid w:val="00D47053"/>
    <w:rsid w:val="00D47227"/>
    <w:rsid w:val="00D47570"/>
    <w:rsid w:val="00D475CC"/>
    <w:rsid w:val="00D50130"/>
    <w:rsid w:val="00D503BD"/>
    <w:rsid w:val="00D50A57"/>
    <w:rsid w:val="00D50A98"/>
    <w:rsid w:val="00D50EEB"/>
    <w:rsid w:val="00D512BD"/>
    <w:rsid w:val="00D51DA3"/>
    <w:rsid w:val="00D51F3C"/>
    <w:rsid w:val="00D51F92"/>
    <w:rsid w:val="00D52241"/>
    <w:rsid w:val="00D52656"/>
    <w:rsid w:val="00D52789"/>
    <w:rsid w:val="00D52811"/>
    <w:rsid w:val="00D5298C"/>
    <w:rsid w:val="00D52A17"/>
    <w:rsid w:val="00D52A8C"/>
    <w:rsid w:val="00D52CD2"/>
    <w:rsid w:val="00D53163"/>
    <w:rsid w:val="00D53888"/>
    <w:rsid w:val="00D53D82"/>
    <w:rsid w:val="00D53DC8"/>
    <w:rsid w:val="00D540AA"/>
    <w:rsid w:val="00D5444D"/>
    <w:rsid w:val="00D54830"/>
    <w:rsid w:val="00D54EAC"/>
    <w:rsid w:val="00D559BF"/>
    <w:rsid w:val="00D56046"/>
    <w:rsid w:val="00D563FD"/>
    <w:rsid w:val="00D56647"/>
    <w:rsid w:val="00D570C5"/>
    <w:rsid w:val="00D57571"/>
    <w:rsid w:val="00D578FD"/>
    <w:rsid w:val="00D57E54"/>
    <w:rsid w:val="00D6074F"/>
    <w:rsid w:val="00D60AAA"/>
    <w:rsid w:val="00D60AB0"/>
    <w:rsid w:val="00D60B29"/>
    <w:rsid w:val="00D60C1E"/>
    <w:rsid w:val="00D611F5"/>
    <w:rsid w:val="00D61295"/>
    <w:rsid w:val="00D613C0"/>
    <w:rsid w:val="00D6182D"/>
    <w:rsid w:val="00D627F8"/>
    <w:rsid w:val="00D63029"/>
    <w:rsid w:val="00D637FE"/>
    <w:rsid w:val="00D638D6"/>
    <w:rsid w:val="00D64526"/>
    <w:rsid w:val="00D64963"/>
    <w:rsid w:val="00D64A0A"/>
    <w:rsid w:val="00D64ECC"/>
    <w:rsid w:val="00D6500B"/>
    <w:rsid w:val="00D6549C"/>
    <w:rsid w:val="00D654BF"/>
    <w:rsid w:val="00D65770"/>
    <w:rsid w:val="00D65BE6"/>
    <w:rsid w:val="00D65F76"/>
    <w:rsid w:val="00D662F1"/>
    <w:rsid w:val="00D66411"/>
    <w:rsid w:val="00D668C6"/>
    <w:rsid w:val="00D66A4F"/>
    <w:rsid w:val="00D66C95"/>
    <w:rsid w:val="00D66DE3"/>
    <w:rsid w:val="00D66FA9"/>
    <w:rsid w:val="00D67663"/>
    <w:rsid w:val="00D67698"/>
    <w:rsid w:val="00D67D7E"/>
    <w:rsid w:val="00D7058F"/>
    <w:rsid w:val="00D70809"/>
    <w:rsid w:val="00D7098B"/>
    <w:rsid w:val="00D70D7E"/>
    <w:rsid w:val="00D71324"/>
    <w:rsid w:val="00D71697"/>
    <w:rsid w:val="00D71BEC"/>
    <w:rsid w:val="00D72032"/>
    <w:rsid w:val="00D72491"/>
    <w:rsid w:val="00D724C7"/>
    <w:rsid w:val="00D72643"/>
    <w:rsid w:val="00D72CDD"/>
    <w:rsid w:val="00D72EEE"/>
    <w:rsid w:val="00D736BD"/>
    <w:rsid w:val="00D7380E"/>
    <w:rsid w:val="00D73C80"/>
    <w:rsid w:val="00D7404E"/>
    <w:rsid w:val="00D748DB"/>
    <w:rsid w:val="00D74AB2"/>
    <w:rsid w:val="00D74C4D"/>
    <w:rsid w:val="00D75171"/>
    <w:rsid w:val="00D7590F"/>
    <w:rsid w:val="00D75B7C"/>
    <w:rsid w:val="00D75E7A"/>
    <w:rsid w:val="00D76048"/>
    <w:rsid w:val="00D761ED"/>
    <w:rsid w:val="00D76225"/>
    <w:rsid w:val="00D768D2"/>
    <w:rsid w:val="00D772EB"/>
    <w:rsid w:val="00D7735B"/>
    <w:rsid w:val="00D773E5"/>
    <w:rsid w:val="00D7774A"/>
    <w:rsid w:val="00D777D3"/>
    <w:rsid w:val="00D7798D"/>
    <w:rsid w:val="00D80288"/>
    <w:rsid w:val="00D806DF"/>
    <w:rsid w:val="00D811C0"/>
    <w:rsid w:val="00D812E3"/>
    <w:rsid w:val="00D812E9"/>
    <w:rsid w:val="00D815B9"/>
    <w:rsid w:val="00D81AEE"/>
    <w:rsid w:val="00D81DD1"/>
    <w:rsid w:val="00D827A7"/>
    <w:rsid w:val="00D8290B"/>
    <w:rsid w:val="00D83731"/>
    <w:rsid w:val="00D837E7"/>
    <w:rsid w:val="00D8381A"/>
    <w:rsid w:val="00D83BB5"/>
    <w:rsid w:val="00D84505"/>
    <w:rsid w:val="00D84A7B"/>
    <w:rsid w:val="00D84E2D"/>
    <w:rsid w:val="00D8531F"/>
    <w:rsid w:val="00D8535E"/>
    <w:rsid w:val="00D85578"/>
    <w:rsid w:val="00D85BD0"/>
    <w:rsid w:val="00D85E93"/>
    <w:rsid w:val="00D864AA"/>
    <w:rsid w:val="00D86D90"/>
    <w:rsid w:val="00D87296"/>
    <w:rsid w:val="00D872E5"/>
    <w:rsid w:val="00D87647"/>
    <w:rsid w:val="00D87D41"/>
    <w:rsid w:val="00D87F49"/>
    <w:rsid w:val="00D90365"/>
    <w:rsid w:val="00D90BFE"/>
    <w:rsid w:val="00D90D00"/>
    <w:rsid w:val="00D90D56"/>
    <w:rsid w:val="00D913E8"/>
    <w:rsid w:val="00D918DC"/>
    <w:rsid w:val="00D91BE1"/>
    <w:rsid w:val="00D91C37"/>
    <w:rsid w:val="00D91D81"/>
    <w:rsid w:val="00D91E85"/>
    <w:rsid w:val="00D929BA"/>
    <w:rsid w:val="00D92DD9"/>
    <w:rsid w:val="00D92F03"/>
    <w:rsid w:val="00D93163"/>
    <w:rsid w:val="00D935E2"/>
    <w:rsid w:val="00D937C2"/>
    <w:rsid w:val="00D944E9"/>
    <w:rsid w:val="00D944FA"/>
    <w:rsid w:val="00D94607"/>
    <w:rsid w:val="00D94A98"/>
    <w:rsid w:val="00D95156"/>
    <w:rsid w:val="00D956F8"/>
    <w:rsid w:val="00D9594D"/>
    <w:rsid w:val="00D95B91"/>
    <w:rsid w:val="00D962FD"/>
    <w:rsid w:val="00D9637D"/>
    <w:rsid w:val="00D96F63"/>
    <w:rsid w:val="00D97215"/>
    <w:rsid w:val="00D97238"/>
    <w:rsid w:val="00D9749C"/>
    <w:rsid w:val="00D97A51"/>
    <w:rsid w:val="00D97AA0"/>
    <w:rsid w:val="00D97BB2"/>
    <w:rsid w:val="00DA0229"/>
    <w:rsid w:val="00DA0373"/>
    <w:rsid w:val="00DA08F0"/>
    <w:rsid w:val="00DA09CF"/>
    <w:rsid w:val="00DA0B28"/>
    <w:rsid w:val="00DA115C"/>
    <w:rsid w:val="00DA1659"/>
    <w:rsid w:val="00DA16F4"/>
    <w:rsid w:val="00DA1E6D"/>
    <w:rsid w:val="00DA2B01"/>
    <w:rsid w:val="00DA2B0C"/>
    <w:rsid w:val="00DA2BB6"/>
    <w:rsid w:val="00DA2DED"/>
    <w:rsid w:val="00DA311E"/>
    <w:rsid w:val="00DA3152"/>
    <w:rsid w:val="00DA3247"/>
    <w:rsid w:val="00DA32CA"/>
    <w:rsid w:val="00DA371C"/>
    <w:rsid w:val="00DA3DEF"/>
    <w:rsid w:val="00DA3F2C"/>
    <w:rsid w:val="00DA4202"/>
    <w:rsid w:val="00DA4248"/>
    <w:rsid w:val="00DA4585"/>
    <w:rsid w:val="00DA4977"/>
    <w:rsid w:val="00DA4B08"/>
    <w:rsid w:val="00DA4CFA"/>
    <w:rsid w:val="00DA5078"/>
    <w:rsid w:val="00DA5703"/>
    <w:rsid w:val="00DA5724"/>
    <w:rsid w:val="00DA5B40"/>
    <w:rsid w:val="00DA5C32"/>
    <w:rsid w:val="00DA5D32"/>
    <w:rsid w:val="00DA5EE2"/>
    <w:rsid w:val="00DA5FF3"/>
    <w:rsid w:val="00DA60C2"/>
    <w:rsid w:val="00DA6411"/>
    <w:rsid w:val="00DA7585"/>
    <w:rsid w:val="00DA76DD"/>
    <w:rsid w:val="00DB0055"/>
    <w:rsid w:val="00DB0158"/>
    <w:rsid w:val="00DB01E0"/>
    <w:rsid w:val="00DB04A7"/>
    <w:rsid w:val="00DB1154"/>
    <w:rsid w:val="00DB1751"/>
    <w:rsid w:val="00DB18E0"/>
    <w:rsid w:val="00DB192A"/>
    <w:rsid w:val="00DB31F2"/>
    <w:rsid w:val="00DB35F7"/>
    <w:rsid w:val="00DB3603"/>
    <w:rsid w:val="00DB361E"/>
    <w:rsid w:val="00DB3B80"/>
    <w:rsid w:val="00DB3C65"/>
    <w:rsid w:val="00DB41EA"/>
    <w:rsid w:val="00DB5121"/>
    <w:rsid w:val="00DB53C7"/>
    <w:rsid w:val="00DB5633"/>
    <w:rsid w:val="00DB56DF"/>
    <w:rsid w:val="00DB5C9E"/>
    <w:rsid w:val="00DB5D5E"/>
    <w:rsid w:val="00DB610A"/>
    <w:rsid w:val="00DB68F2"/>
    <w:rsid w:val="00DB6C2C"/>
    <w:rsid w:val="00DB79BF"/>
    <w:rsid w:val="00DB7AA9"/>
    <w:rsid w:val="00DB7B06"/>
    <w:rsid w:val="00DB7EDA"/>
    <w:rsid w:val="00DB7F60"/>
    <w:rsid w:val="00DC08EA"/>
    <w:rsid w:val="00DC0CB1"/>
    <w:rsid w:val="00DC109E"/>
    <w:rsid w:val="00DC1F6C"/>
    <w:rsid w:val="00DC27AC"/>
    <w:rsid w:val="00DC27BC"/>
    <w:rsid w:val="00DC2951"/>
    <w:rsid w:val="00DC29C3"/>
    <w:rsid w:val="00DC2CA5"/>
    <w:rsid w:val="00DC3418"/>
    <w:rsid w:val="00DC3710"/>
    <w:rsid w:val="00DC3AD2"/>
    <w:rsid w:val="00DC4AE0"/>
    <w:rsid w:val="00DC4B1A"/>
    <w:rsid w:val="00DC4BD3"/>
    <w:rsid w:val="00DC50AB"/>
    <w:rsid w:val="00DC5A61"/>
    <w:rsid w:val="00DC5A9A"/>
    <w:rsid w:val="00DC698C"/>
    <w:rsid w:val="00DC6CC2"/>
    <w:rsid w:val="00DC7B67"/>
    <w:rsid w:val="00DC7D90"/>
    <w:rsid w:val="00DD0088"/>
    <w:rsid w:val="00DD0229"/>
    <w:rsid w:val="00DD03CA"/>
    <w:rsid w:val="00DD0488"/>
    <w:rsid w:val="00DD08DA"/>
    <w:rsid w:val="00DD195A"/>
    <w:rsid w:val="00DD1E85"/>
    <w:rsid w:val="00DD20C8"/>
    <w:rsid w:val="00DD2A27"/>
    <w:rsid w:val="00DD2C90"/>
    <w:rsid w:val="00DD2F4D"/>
    <w:rsid w:val="00DD33BE"/>
    <w:rsid w:val="00DD35E0"/>
    <w:rsid w:val="00DD3ABB"/>
    <w:rsid w:val="00DD3B68"/>
    <w:rsid w:val="00DD3BE9"/>
    <w:rsid w:val="00DD3C7F"/>
    <w:rsid w:val="00DD3E20"/>
    <w:rsid w:val="00DD4605"/>
    <w:rsid w:val="00DD4758"/>
    <w:rsid w:val="00DD4927"/>
    <w:rsid w:val="00DD4A5E"/>
    <w:rsid w:val="00DD50F7"/>
    <w:rsid w:val="00DD59D2"/>
    <w:rsid w:val="00DD60D4"/>
    <w:rsid w:val="00DD69B4"/>
    <w:rsid w:val="00DD6C7D"/>
    <w:rsid w:val="00DD75DF"/>
    <w:rsid w:val="00DD79DA"/>
    <w:rsid w:val="00DE0020"/>
    <w:rsid w:val="00DE01BF"/>
    <w:rsid w:val="00DE03A5"/>
    <w:rsid w:val="00DE0A25"/>
    <w:rsid w:val="00DE1193"/>
    <w:rsid w:val="00DE1219"/>
    <w:rsid w:val="00DE20A9"/>
    <w:rsid w:val="00DE21AB"/>
    <w:rsid w:val="00DE2240"/>
    <w:rsid w:val="00DE2258"/>
    <w:rsid w:val="00DE2445"/>
    <w:rsid w:val="00DE26DA"/>
    <w:rsid w:val="00DE27C7"/>
    <w:rsid w:val="00DE2E32"/>
    <w:rsid w:val="00DE2ED9"/>
    <w:rsid w:val="00DE324A"/>
    <w:rsid w:val="00DE3353"/>
    <w:rsid w:val="00DE337D"/>
    <w:rsid w:val="00DE3F39"/>
    <w:rsid w:val="00DE42E0"/>
    <w:rsid w:val="00DE4827"/>
    <w:rsid w:val="00DE4DDE"/>
    <w:rsid w:val="00DE5420"/>
    <w:rsid w:val="00DE5445"/>
    <w:rsid w:val="00DE5866"/>
    <w:rsid w:val="00DE59E1"/>
    <w:rsid w:val="00DE5EC8"/>
    <w:rsid w:val="00DE65D3"/>
    <w:rsid w:val="00DE691F"/>
    <w:rsid w:val="00DE6D19"/>
    <w:rsid w:val="00DE6E0C"/>
    <w:rsid w:val="00DE70AC"/>
    <w:rsid w:val="00DF0B69"/>
    <w:rsid w:val="00DF1914"/>
    <w:rsid w:val="00DF3140"/>
    <w:rsid w:val="00DF3188"/>
    <w:rsid w:val="00DF32D7"/>
    <w:rsid w:val="00DF3836"/>
    <w:rsid w:val="00DF3A81"/>
    <w:rsid w:val="00DF3B5C"/>
    <w:rsid w:val="00DF3E8E"/>
    <w:rsid w:val="00DF3F32"/>
    <w:rsid w:val="00DF3F54"/>
    <w:rsid w:val="00DF4CD6"/>
    <w:rsid w:val="00DF4D0A"/>
    <w:rsid w:val="00DF51A9"/>
    <w:rsid w:val="00DF5A0B"/>
    <w:rsid w:val="00DF5A19"/>
    <w:rsid w:val="00DF5A44"/>
    <w:rsid w:val="00DF5F38"/>
    <w:rsid w:val="00DF5FBF"/>
    <w:rsid w:val="00DF6A84"/>
    <w:rsid w:val="00DF6CBD"/>
    <w:rsid w:val="00DF6F2B"/>
    <w:rsid w:val="00DF6FDF"/>
    <w:rsid w:val="00DF70A9"/>
    <w:rsid w:val="00DF73AF"/>
    <w:rsid w:val="00DF750B"/>
    <w:rsid w:val="00DF750D"/>
    <w:rsid w:val="00DF7D07"/>
    <w:rsid w:val="00E0004E"/>
    <w:rsid w:val="00E00158"/>
    <w:rsid w:val="00E00629"/>
    <w:rsid w:val="00E01359"/>
    <w:rsid w:val="00E01455"/>
    <w:rsid w:val="00E01DAC"/>
    <w:rsid w:val="00E01E6B"/>
    <w:rsid w:val="00E020E9"/>
    <w:rsid w:val="00E0245B"/>
    <w:rsid w:val="00E0294E"/>
    <w:rsid w:val="00E0317D"/>
    <w:rsid w:val="00E031C5"/>
    <w:rsid w:val="00E03BA4"/>
    <w:rsid w:val="00E0427A"/>
    <w:rsid w:val="00E0429C"/>
    <w:rsid w:val="00E05079"/>
    <w:rsid w:val="00E0515E"/>
    <w:rsid w:val="00E05214"/>
    <w:rsid w:val="00E054AB"/>
    <w:rsid w:val="00E0573A"/>
    <w:rsid w:val="00E0584B"/>
    <w:rsid w:val="00E05B03"/>
    <w:rsid w:val="00E05EE4"/>
    <w:rsid w:val="00E069FF"/>
    <w:rsid w:val="00E06E93"/>
    <w:rsid w:val="00E06F30"/>
    <w:rsid w:val="00E06F34"/>
    <w:rsid w:val="00E07B27"/>
    <w:rsid w:val="00E07B86"/>
    <w:rsid w:val="00E07E0E"/>
    <w:rsid w:val="00E07F7C"/>
    <w:rsid w:val="00E10007"/>
    <w:rsid w:val="00E10287"/>
    <w:rsid w:val="00E1036F"/>
    <w:rsid w:val="00E10537"/>
    <w:rsid w:val="00E10612"/>
    <w:rsid w:val="00E1074D"/>
    <w:rsid w:val="00E116B4"/>
    <w:rsid w:val="00E1229B"/>
    <w:rsid w:val="00E12555"/>
    <w:rsid w:val="00E12868"/>
    <w:rsid w:val="00E134ED"/>
    <w:rsid w:val="00E13775"/>
    <w:rsid w:val="00E13A65"/>
    <w:rsid w:val="00E13D09"/>
    <w:rsid w:val="00E13F78"/>
    <w:rsid w:val="00E14258"/>
    <w:rsid w:val="00E14375"/>
    <w:rsid w:val="00E146FF"/>
    <w:rsid w:val="00E14A6A"/>
    <w:rsid w:val="00E15087"/>
    <w:rsid w:val="00E15B41"/>
    <w:rsid w:val="00E15ECA"/>
    <w:rsid w:val="00E15FB4"/>
    <w:rsid w:val="00E160D4"/>
    <w:rsid w:val="00E1622D"/>
    <w:rsid w:val="00E162EC"/>
    <w:rsid w:val="00E16C18"/>
    <w:rsid w:val="00E17066"/>
    <w:rsid w:val="00E17309"/>
    <w:rsid w:val="00E1741C"/>
    <w:rsid w:val="00E20038"/>
    <w:rsid w:val="00E20102"/>
    <w:rsid w:val="00E202C2"/>
    <w:rsid w:val="00E20454"/>
    <w:rsid w:val="00E20824"/>
    <w:rsid w:val="00E20AC8"/>
    <w:rsid w:val="00E20C45"/>
    <w:rsid w:val="00E20C99"/>
    <w:rsid w:val="00E20DB8"/>
    <w:rsid w:val="00E20E48"/>
    <w:rsid w:val="00E21223"/>
    <w:rsid w:val="00E21831"/>
    <w:rsid w:val="00E21B5E"/>
    <w:rsid w:val="00E21F04"/>
    <w:rsid w:val="00E21F5E"/>
    <w:rsid w:val="00E2245D"/>
    <w:rsid w:val="00E225BF"/>
    <w:rsid w:val="00E2273F"/>
    <w:rsid w:val="00E2280E"/>
    <w:rsid w:val="00E228A7"/>
    <w:rsid w:val="00E22A77"/>
    <w:rsid w:val="00E22BAF"/>
    <w:rsid w:val="00E22CDF"/>
    <w:rsid w:val="00E23224"/>
    <w:rsid w:val="00E2355F"/>
    <w:rsid w:val="00E237D0"/>
    <w:rsid w:val="00E23EEC"/>
    <w:rsid w:val="00E23FFE"/>
    <w:rsid w:val="00E24AAE"/>
    <w:rsid w:val="00E24BCA"/>
    <w:rsid w:val="00E25DCF"/>
    <w:rsid w:val="00E263C7"/>
    <w:rsid w:val="00E26523"/>
    <w:rsid w:val="00E26934"/>
    <w:rsid w:val="00E26C4B"/>
    <w:rsid w:val="00E271B5"/>
    <w:rsid w:val="00E27668"/>
    <w:rsid w:val="00E30D95"/>
    <w:rsid w:val="00E31043"/>
    <w:rsid w:val="00E31463"/>
    <w:rsid w:val="00E317D1"/>
    <w:rsid w:val="00E325FD"/>
    <w:rsid w:val="00E32858"/>
    <w:rsid w:val="00E32C34"/>
    <w:rsid w:val="00E330B7"/>
    <w:rsid w:val="00E33553"/>
    <w:rsid w:val="00E337AF"/>
    <w:rsid w:val="00E33D40"/>
    <w:rsid w:val="00E35043"/>
    <w:rsid w:val="00E35838"/>
    <w:rsid w:val="00E36028"/>
    <w:rsid w:val="00E36198"/>
    <w:rsid w:val="00E366FB"/>
    <w:rsid w:val="00E36741"/>
    <w:rsid w:val="00E36A6B"/>
    <w:rsid w:val="00E37137"/>
    <w:rsid w:val="00E37207"/>
    <w:rsid w:val="00E37470"/>
    <w:rsid w:val="00E3748B"/>
    <w:rsid w:val="00E37F4A"/>
    <w:rsid w:val="00E37F87"/>
    <w:rsid w:val="00E40516"/>
    <w:rsid w:val="00E40955"/>
    <w:rsid w:val="00E409B0"/>
    <w:rsid w:val="00E40A5A"/>
    <w:rsid w:val="00E40C72"/>
    <w:rsid w:val="00E41136"/>
    <w:rsid w:val="00E416B5"/>
    <w:rsid w:val="00E4182A"/>
    <w:rsid w:val="00E4192A"/>
    <w:rsid w:val="00E41BFE"/>
    <w:rsid w:val="00E42278"/>
    <w:rsid w:val="00E424B4"/>
    <w:rsid w:val="00E42B3D"/>
    <w:rsid w:val="00E42E2C"/>
    <w:rsid w:val="00E4324A"/>
    <w:rsid w:val="00E4352E"/>
    <w:rsid w:val="00E43545"/>
    <w:rsid w:val="00E439AF"/>
    <w:rsid w:val="00E439F4"/>
    <w:rsid w:val="00E44219"/>
    <w:rsid w:val="00E4432D"/>
    <w:rsid w:val="00E443C8"/>
    <w:rsid w:val="00E4469A"/>
    <w:rsid w:val="00E44AFE"/>
    <w:rsid w:val="00E45360"/>
    <w:rsid w:val="00E454CF"/>
    <w:rsid w:val="00E45594"/>
    <w:rsid w:val="00E45FBB"/>
    <w:rsid w:val="00E46329"/>
    <w:rsid w:val="00E47488"/>
    <w:rsid w:val="00E475F5"/>
    <w:rsid w:val="00E47803"/>
    <w:rsid w:val="00E47935"/>
    <w:rsid w:val="00E479D3"/>
    <w:rsid w:val="00E47D6F"/>
    <w:rsid w:val="00E47E2F"/>
    <w:rsid w:val="00E47E6C"/>
    <w:rsid w:val="00E501A4"/>
    <w:rsid w:val="00E505B5"/>
    <w:rsid w:val="00E507CE"/>
    <w:rsid w:val="00E5136E"/>
    <w:rsid w:val="00E51802"/>
    <w:rsid w:val="00E51891"/>
    <w:rsid w:val="00E5191F"/>
    <w:rsid w:val="00E51D2C"/>
    <w:rsid w:val="00E51EE9"/>
    <w:rsid w:val="00E5243E"/>
    <w:rsid w:val="00E52BDA"/>
    <w:rsid w:val="00E530A8"/>
    <w:rsid w:val="00E530E3"/>
    <w:rsid w:val="00E5341C"/>
    <w:rsid w:val="00E538B5"/>
    <w:rsid w:val="00E53B5B"/>
    <w:rsid w:val="00E53E27"/>
    <w:rsid w:val="00E540EB"/>
    <w:rsid w:val="00E54108"/>
    <w:rsid w:val="00E54306"/>
    <w:rsid w:val="00E548DF"/>
    <w:rsid w:val="00E5499E"/>
    <w:rsid w:val="00E549FE"/>
    <w:rsid w:val="00E54B68"/>
    <w:rsid w:val="00E54C4E"/>
    <w:rsid w:val="00E54CAB"/>
    <w:rsid w:val="00E54D64"/>
    <w:rsid w:val="00E55177"/>
    <w:rsid w:val="00E553EF"/>
    <w:rsid w:val="00E559CE"/>
    <w:rsid w:val="00E56382"/>
    <w:rsid w:val="00E567DC"/>
    <w:rsid w:val="00E56BF8"/>
    <w:rsid w:val="00E56EAB"/>
    <w:rsid w:val="00E56EE2"/>
    <w:rsid w:val="00E56FEF"/>
    <w:rsid w:val="00E571C4"/>
    <w:rsid w:val="00E575BC"/>
    <w:rsid w:val="00E576AC"/>
    <w:rsid w:val="00E578B8"/>
    <w:rsid w:val="00E611A2"/>
    <w:rsid w:val="00E611D7"/>
    <w:rsid w:val="00E61798"/>
    <w:rsid w:val="00E61921"/>
    <w:rsid w:val="00E61CA2"/>
    <w:rsid w:val="00E6221F"/>
    <w:rsid w:val="00E6270B"/>
    <w:rsid w:val="00E629E1"/>
    <w:rsid w:val="00E62B50"/>
    <w:rsid w:val="00E62D3D"/>
    <w:rsid w:val="00E63656"/>
    <w:rsid w:val="00E639B6"/>
    <w:rsid w:val="00E63A88"/>
    <w:rsid w:val="00E63D6E"/>
    <w:rsid w:val="00E63F92"/>
    <w:rsid w:val="00E64715"/>
    <w:rsid w:val="00E64A17"/>
    <w:rsid w:val="00E64E0E"/>
    <w:rsid w:val="00E65534"/>
    <w:rsid w:val="00E6579B"/>
    <w:rsid w:val="00E65B30"/>
    <w:rsid w:val="00E65C42"/>
    <w:rsid w:val="00E6617A"/>
    <w:rsid w:val="00E66722"/>
    <w:rsid w:val="00E67174"/>
    <w:rsid w:val="00E6745E"/>
    <w:rsid w:val="00E67942"/>
    <w:rsid w:val="00E67963"/>
    <w:rsid w:val="00E700A6"/>
    <w:rsid w:val="00E70247"/>
    <w:rsid w:val="00E71123"/>
    <w:rsid w:val="00E714F9"/>
    <w:rsid w:val="00E71543"/>
    <w:rsid w:val="00E715C4"/>
    <w:rsid w:val="00E71787"/>
    <w:rsid w:val="00E71859"/>
    <w:rsid w:val="00E7196D"/>
    <w:rsid w:val="00E71A0A"/>
    <w:rsid w:val="00E71CFC"/>
    <w:rsid w:val="00E72B37"/>
    <w:rsid w:val="00E7316A"/>
    <w:rsid w:val="00E7343F"/>
    <w:rsid w:val="00E734E0"/>
    <w:rsid w:val="00E73965"/>
    <w:rsid w:val="00E73C56"/>
    <w:rsid w:val="00E73D8F"/>
    <w:rsid w:val="00E7401E"/>
    <w:rsid w:val="00E74255"/>
    <w:rsid w:val="00E74280"/>
    <w:rsid w:val="00E743CF"/>
    <w:rsid w:val="00E74661"/>
    <w:rsid w:val="00E74B3A"/>
    <w:rsid w:val="00E75131"/>
    <w:rsid w:val="00E7582C"/>
    <w:rsid w:val="00E75A3C"/>
    <w:rsid w:val="00E75C84"/>
    <w:rsid w:val="00E75D6F"/>
    <w:rsid w:val="00E75E78"/>
    <w:rsid w:val="00E76550"/>
    <w:rsid w:val="00E76895"/>
    <w:rsid w:val="00E76D42"/>
    <w:rsid w:val="00E76DCB"/>
    <w:rsid w:val="00E76E79"/>
    <w:rsid w:val="00E77093"/>
    <w:rsid w:val="00E770D2"/>
    <w:rsid w:val="00E774AD"/>
    <w:rsid w:val="00E77D48"/>
    <w:rsid w:val="00E803E3"/>
    <w:rsid w:val="00E80773"/>
    <w:rsid w:val="00E80A80"/>
    <w:rsid w:val="00E80C4E"/>
    <w:rsid w:val="00E80CB6"/>
    <w:rsid w:val="00E81456"/>
    <w:rsid w:val="00E81597"/>
    <w:rsid w:val="00E81E96"/>
    <w:rsid w:val="00E82AEB"/>
    <w:rsid w:val="00E82B44"/>
    <w:rsid w:val="00E82CB4"/>
    <w:rsid w:val="00E82E5B"/>
    <w:rsid w:val="00E8328F"/>
    <w:rsid w:val="00E841A4"/>
    <w:rsid w:val="00E849FB"/>
    <w:rsid w:val="00E84C2B"/>
    <w:rsid w:val="00E84D89"/>
    <w:rsid w:val="00E850F5"/>
    <w:rsid w:val="00E862B3"/>
    <w:rsid w:val="00E86358"/>
    <w:rsid w:val="00E86746"/>
    <w:rsid w:val="00E86914"/>
    <w:rsid w:val="00E86931"/>
    <w:rsid w:val="00E86F9B"/>
    <w:rsid w:val="00E873D1"/>
    <w:rsid w:val="00E87E24"/>
    <w:rsid w:val="00E9091D"/>
    <w:rsid w:val="00E90FA1"/>
    <w:rsid w:val="00E91686"/>
    <w:rsid w:val="00E91AFE"/>
    <w:rsid w:val="00E91B3B"/>
    <w:rsid w:val="00E92529"/>
    <w:rsid w:val="00E9289E"/>
    <w:rsid w:val="00E92C69"/>
    <w:rsid w:val="00E9332B"/>
    <w:rsid w:val="00E9346B"/>
    <w:rsid w:val="00E9378A"/>
    <w:rsid w:val="00E93CEA"/>
    <w:rsid w:val="00E93E2E"/>
    <w:rsid w:val="00E93E96"/>
    <w:rsid w:val="00E93EA4"/>
    <w:rsid w:val="00E94054"/>
    <w:rsid w:val="00E94B6E"/>
    <w:rsid w:val="00E954B5"/>
    <w:rsid w:val="00E95585"/>
    <w:rsid w:val="00E95829"/>
    <w:rsid w:val="00E95856"/>
    <w:rsid w:val="00E9643E"/>
    <w:rsid w:val="00E965B8"/>
    <w:rsid w:val="00E96617"/>
    <w:rsid w:val="00E966EA"/>
    <w:rsid w:val="00E9754F"/>
    <w:rsid w:val="00EA0020"/>
    <w:rsid w:val="00EA004E"/>
    <w:rsid w:val="00EA00D5"/>
    <w:rsid w:val="00EA01FA"/>
    <w:rsid w:val="00EA0664"/>
    <w:rsid w:val="00EA10EC"/>
    <w:rsid w:val="00EA1211"/>
    <w:rsid w:val="00EA16E8"/>
    <w:rsid w:val="00EA1EDD"/>
    <w:rsid w:val="00EA1EDE"/>
    <w:rsid w:val="00EA221F"/>
    <w:rsid w:val="00EA22E5"/>
    <w:rsid w:val="00EA27CA"/>
    <w:rsid w:val="00EA35D5"/>
    <w:rsid w:val="00EA38DD"/>
    <w:rsid w:val="00EA39A7"/>
    <w:rsid w:val="00EA3C98"/>
    <w:rsid w:val="00EA4043"/>
    <w:rsid w:val="00EA4462"/>
    <w:rsid w:val="00EA450E"/>
    <w:rsid w:val="00EA4624"/>
    <w:rsid w:val="00EA4A74"/>
    <w:rsid w:val="00EA4AB6"/>
    <w:rsid w:val="00EA5055"/>
    <w:rsid w:val="00EA5BC4"/>
    <w:rsid w:val="00EA5FDB"/>
    <w:rsid w:val="00EA64F0"/>
    <w:rsid w:val="00EA68D7"/>
    <w:rsid w:val="00EA6AE8"/>
    <w:rsid w:val="00EA6B64"/>
    <w:rsid w:val="00EA7246"/>
    <w:rsid w:val="00EA78FA"/>
    <w:rsid w:val="00EA7DB0"/>
    <w:rsid w:val="00EA7E76"/>
    <w:rsid w:val="00EA7F74"/>
    <w:rsid w:val="00EB04DA"/>
    <w:rsid w:val="00EB05A5"/>
    <w:rsid w:val="00EB0B0D"/>
    <w:rsid w:val="00EB0CBF"/>
    <w:rsid w:val="00EB15C5"/>
    <w:rsid w:val="00EB1976"/>
    <w:rsid w:val="00EB1E00"/>
    <w:rsid w:val="00EB2281"/>
    <w:rsid w:val="00EB2711"/>
    <w:rsid w:val="00EB272E"/>
    <w:rsid w:val="00EB3174"/>
    <w:rsid w:val="00EB3571"/>
    <w:rsid w:val="00EB35C8"/>
    <w:rsid w:val="00EB3E9A"/>
    <w:rsid w:val="00EB4055"/>
    <w:rsid w:val="00EB453D"/>
    <w:rsid w:val="00EB4A33"/>
    <w:rsid w:val="00EB4C23"/>
    <w:rsid w:val="00EB5399"/>
    <w:rsid w:val="00EB56F5"/>
    <w:rsid w:val="00EB57BF"/>
    <w:rsid w:val="00EB5B86"/>
    <w:rsid w:val="00EB5B99"/>
    <w:rsid w:val="00EB5D75"/>
    <w:rsid w:val="00EB5FF1"/>
    <w:rsid w:val="00EB62E8"/>
    <w:rsid w:val="00EB63C3"/>
    <w:rsid w:val="00EB6CE0"/>
    <w:rsid w:val="00EB75D7"/>
    <w:rsid w:val="00EB7974"/>
    <w:rsid w:val="00EB79A1"/>
    <w:rsid w:val="00EC05F2"/>
    <w:rsid w:val="00EC0713"/>
    <w:rsid w:val="00EC0A46"/>
    <w:rsid w:val="00EC0AA5"/>
    <w:rsid w:val="00EC133E"/>
    <w:rsid w:val="00EC1382"/>
    <w:rsid w:val="00EC1B8D"/>
    <w:rsid w:val="00EC2B62"/>
    <w:rsid w:val="00EC2D76"/>
    <w:rsid w:val="00EC2DB5"/>
    <w:rsid w:val="00EC3144"/>
    <w:rsid w:val="00EC3449"/>
    <w:rsid w:val="00EC37B1"/>
    <w:rsid w:val="00EC37D6"/>
    <w:rsid w:val="00EC3978"/>
    <w:rsid w:val="00EC3B09"/>
    <w:rsid w:val="00EC3FE0"/>
    <w:rsid w:val="00EC405A"/>
    <w:rsid w:val="00EC46B3"/>
    <w:rsid w:val="00EC4887"/>
    <w:rsid w:val="00EC57BC"/>
    <w:rsid w:val="00EC5A31"/>
    <w:rsid w:val="00EC5F53"/>
    <w:rsid w:val="00EC6245"/>
    <w:rsid w:val="00EC6DFE"/>
    <w:rsid w:val="00EC7287"/>
    <w:rsid w:val="00EC7294"/>
    <w:rsid w:val="00EC7350"/>
    <w:rsid w:val="00EC7962"/>
    <w:rsid w:val="00ED0065"/>
    <w:rsid w:val="00ED0615"/>
    <w:rsid w:val="00ED171A"/>
    <w:rsid w:val="00ED1EDC"/>
    <w:rsid w:val="00ED2228"/>
    <w:rsid w:val="00ED22C8"/>
    <w:rsid w:val="00ED2377"/>
    <w:rsid w:val="00ED2D0E"/>
    <w:rsid w:val="00ED34F6"/>
    <w:rsid w:val="00ED35C7"/>
    <w:rsid w:val="00ED3AAE"/>
    <w:rsid w:val="00ED4BA7"/>
    <w:rsid w:val="00ED5B3D"/>
    <w:rsid w:val="00ED5F37"/>
    <w:rsid w:val="00ED6098"/>
    <w:rsid w:val="00ED629C"/>
    <w:rsid w:val="00ED6625"/>
    <w:rsid w:val="00ED6D1C"/>
    <w:rsid w:val="00ED7053"/>
    <w:rsid w:val="00ED7258"/>
    <w:rsid w:val="00ED732D"/>
    <w:rsid w:val="00ED7911"/>
    <w:rsid w:val="00ED7C02"/>
    <w:rsid w:val="00ED7FD9"/>
    <w:rsid w:val="00EE0144"/>
    <w:rsid w:val="00EE020D"/>
    <w:rsid w:val="00EE03BD"/>
    <w:rsid w:val="00EE058D"/>
    <w:rsid w:val="00EE0C31"/>
    <w:rsid w:val="00EE0D22"/>
    <w:rsid w:val="00EE0F31"/>
    <w:rsid w:val="00EE1538"/>
    <w:rsid w:val="00EE161E"/>
    <w:rsid w:val="00EE1F89"/>
    <w:rsid w:val="00EE2036"/>
    <w:rsid w:val="00EE2257"/>
    <w:rsid w:val="00EE2CB4"/>
    <w:rsid w:val="00EE3066"/>
    <w:rsid w:val="00EE31E2"/>
    <w:rsid w:val="00EE3528"/>
    <w:rsid w:val="00EE3991"/>
    <w:rsid w:val="00EE4312"/>
    <w:rsid w:val="00EE48EC"/>
    <w:rsid w:val="00EE4978"/>
    <w:rsid w:val="00EE4BC8"/>
    <w:rsid w:val="00EE4FB3"/>
    <w:rsid w:val="00EE501A"/>
    <w:rsid w:val="00EE544D"/>
    <w:rsid w:val="00EE556E"/>
    <w:rsid w:val="00EE5A37"/>
    <w:rsid w:val="00EE5C56"/>
    <w:rsid w:val="00EE5DA2"/>
    <w:rsid w:val="00EE5DD9"/>
    <w:rsid w:val="00EE5E7C"/>
    <w:rsid w:val="00EE5F9D"/>
    <w:rsid w:val="00EE63EA"/>
    <w:rsid w:val="00EE65C7"/>
    <w:rsid w:val="00EE6C54"/>
    <w:rsid w:val="00EE6E84"/>
    <w:rsid w:val="00EE6F39"/>
    <w:rsid w:val="00EE721D"/>
    <w:rsid w:val="00EE739F"/>
    <w:rsid w:val="00EE7735"/>
    <w:rsid w:val="00EF02C9"/>
    <w:rsid w:val="00EF04B6"/>
    <w:rsid w:val="00EF0B9F"/>
    <w:rsid w:val="00EF0F9E"/>
    <w:rsid w:val="00EF1119"/>
    <w:rsid w:val="00EF132B"/>
    <w:rsid w:val="00EF160D"/>
    <w:rsid w:val="00EF17E2"/>
    <w:rsid w:val="00EF1BA7"/>
    <w:rsid w:val="00EF1C00"/>
    <w:rsid w:val="00EF2182"/>
    <w:rsid w:val="00EF2F73"/>
    <w:rsid w:val="00EF3432"/>
    <w:rsid w:val="00EF3452"/>
    <w:rsid w:val="00EF3C9F"/>
    <w:rsid w:val="00EF4176"/>
    <w:rsid w:val="00EF44BB"/>
    <w:rsid w:val="00EF45AD"/>
    <w:rsid w:val="00EF4656"/>
    <w:rsid w:val="00EF4996"/>
    <w:rsid w:val="00EF49AC"/>
    <w:rsid w:val="00EF5161"/>
    <w:rsid w:val="00EF5201"/>
    <w:rsid w:val="00EF5769"/>
    <w:rsid w:val="00EF5A84"/>
    <w:rsid w:val="00EF5D45"/>
    <w:rsid w:val="00EF5DA1"/>
    <w:rsid w:val="00EF5EE3"/>
    <w:rsid w:val="00EF60B2"/>
    <w:rsid w:val="00EF61A7"/>
    <w:rsid w:val="00EF6390"/>
    <w:rsid w:val="00EF695C"/>
    <w:rsid w:val="00EF6A50"/>
    <w:rsid w:val="00EF6A65"/>
    <w:rsid w:val="00EF6B1F"/>
    <w:rsid w:val="00EF6E33"/>
    <w:rsid w:val="00EF7998"/>
    <w:rsid w:val="00EF7D9B"/>
    <w:rsid w:val="00F0001B"/>
    <w:rsid w:val="00F00375"/>
    <w:rsid w:val="00F0040F"/>
    <w:rsid w:val="00F00917"/>
    <w:rsid w:val="00F00BDD"/>
    <w:rsid w:val="00F00CA1"/>
    <w:rsid w:val="00F00F76"/>
    <w:rsid w:val="00F00FAE"/>
    <w:rsid w:val="00F010BF"/>
    <w:rsid w:val="00F01A22"/>
    <w:rsid w:val="00F01D19"/>
    <w:rsid w:val="00F0278B"/>
    <w:rsid w:val="00F02C75"/>
    <w:rsid w:val="00F02E02"/>
    <w:rsid w:val="00F03017"/>
    <w:rsid w:val="00F033AC"/>
    <w:rsid w:val="00F03632"/>
    <w:rsid w:val="00F04516"/>
    <w:rsid w:val="00F04633"/>
    <w:rsid w:val="00F04BFD"/>
    <w:rsid w:val="00F04C15"/>
    <w:rsid w:val="00F052E3"/>
    <w:rsid w:val="00F05321"/>
    <w:rsid w:val="00F05498"/>
    <w:rsid w:val="00F055BA"/>
    <w:rsid w:val="00F05760"/>
    <w:rsid w:val="00F05995"/>
    <w:rsid w:val="00F05A23"/>
    <w:rsid w:val="00F06413"/>
    <w:rsid w:val="00F06CB4"/>
    <w:rsid w:val="00F078F6"/>
    <w:rsid w:val="00F07AC8"/>
    <w:rsid w:val="00F07BD4"/>
    <w:rsid w:val="00F07C92"/>
    <w:rsid w:val="00F07F44"/>
    <w:rsid w:val="00F1002F"/>
    <w:rsid w:val="00F100BC"/>
    <w:rsid w:val="00F122FD"/>
    <w:rsid w:val="00F1258B"/>
    <w:rsid w:val="00F1278E"/>
    <w:rsid w:val="00F127FB"/>
    <w:rsid w:val="00F129A5"/>
    <w:rsid w:val="00F129BC"/>
    <w:rsid w:val="00F12CB5"/>
    <w:rsid w:val="00F133A7"/>
    <w:rsid w:val="00F13638"/>
    <w:rsid w:val="00F14682"/>
    <w:rsid w:val="00F14847"/>
    <w:rsid w:val="00F148BA"/>
    <w:rsid w:val="00F14AC4"/>
    <w:rsid w:val="00F14EDB"/>
    <w:rsid w:val="00F15859"/>
    <w:rsid w:val="00F15BC9"/>
    <w:rsid w:val="00F16478"/>
    <w:rsid w:val="00F16863"/>
    <w:rsid w:val="00F16DC4"/>
    <w:rsid w:val="00F17515"/>
    <w:rsid w:val="00F17DF5"/>
    <w:rsid w:val="00F17F11"/>
    <w:rsid w:val="00F200F9"/>
    <w:rsid w:val="00F20102"/>
    <w:rsid w:val="00F20824"/>
    <w:rsid w:val="00F20BEE"/>
    <w:rsid w:val="00F20D78"/>
    <w:rsid w:val="00F20F4B"/>
    <w:rsid w:val="00F21B01"/>
    <w:rsid w:val="00F22075"/>
    <w:rsid w:val="00F220AB"/>
    <w:rsid w:val="00F225DA"/>
    <w:rsid w:val="00F2265C"/>
    <w:rsid w:val="00F22898"/>
    <w:rsid w:val="00F228CF"/>
    <w:rsid w:val="00F22927"/>
    <w:rsid w:val="00F237D3"/>
    <w:rsid w:val="00F24511"/>
    <w:rsid w:val="00F2468B"/>
    <w:rsid w:val="00F2490B"/>
    <w:rsid w:val="00F24914"/>
    <w:rsid w:val="00F25034"/>
    <w:rsid w:val="00F25040"/>
    <w:rsid w:val="00F253DB"/>
    <w:rsid w:val="00F2563A"/>
    <w:rsid w:val="00F25919"/>
    <w:rsid w:val="00F25DF4"/>
    <w:rsid w:val="00F25E7B"/>
    <w:rsid w:val="00F25E89"/>
    <w:rsid w:val="00F25EFB"/>
    <w:rsid w:val="00F261AF"/>
    <w:rsid w:val="00F26432"/>
    <w:rsid w:val="00F264C9"/>
    <w:rsid w:val="00F26699"/>
    <w:rsid w:val="00F26805"/>
    <w:rsid w:val="00F27063"/>
    <w:rsid w:val="00F270A1"/>
    <w:rsid w:val="00F27473"/>
    <w:rsid w:val="00F27B20"/>
    <w:rsid w:val="00F30299"/>
    <w:rsid w:val="00F30365"/>
    <w:rsid w:val="00F30687"/>
    <w:rsid w:val="00F307B9"/>
    <w:rsid w:val="00F308FE"/>
    <w:rsid w:val="00F30A97"/>
    <w:rsid w:val="00F30F1F"/>
    <w:rsid w:val="00F31004"/>
    <w:rsid w:val="00F31396"/>
    <w:rsid w:val="00F31681"/>
    <w:rsid w:val="00F31934"/>
    <w:rsid w:val="00F32689"/>
    <w:rsid w:val="00F32C8A"/>
    <w:rsid w:val="00F32DA1"/>
    <w:rsid w:val="00F32DD7"/>
    <w:rsid w:val="00F337EB"/>
    <w:rsid w:val="00F3418C"/>
    <w:rsid w:val="00F341D3"/>
    <w:rsid w:val="00F341E3"/>
    <w:rsid w:val="00F342B8"/>
    <w:rsid w:val="00F3439E"/>
    <w:rsid w:val="00F34A46"/>
    <w:rsid w:val="00F35183"/>
    <w:rsid w:val="00F3544E"/>
    <w:rsid w:val="00F35A81"/>
    <w:rsid w:val="00F35FA7"/>
    <w:rsid w:val="00F35FF9"/>
    <w:rsid w:val="00F3640D"/>
    <w:rsid w:val="00F3643F"/>
    <w:rsid w:val="00F3693A"/>
    <w:rsid w:val="00F36A2C"/>
    <w:rsid w:val="00F36B28"/>
    <w:rsid w:val="00F36F54"/>
    <w:rsid w:val="00F37301"/>
    <w:rsid w:val="00F376A5"/>
    <w:rsid w:val="00F378C6"/>
    <w:rsid w:val="00F37A6B"/>
    <w:rsid w:val="00F37CF7"/>
    <w:rsid w:val="00F4056B"/>
    <w:rsid w:val="00F405D2"/>
    <w:rsid w:val="00F40AED"/>
    <w:rsid w:val="00F40CCF"/>
    <w:rsid w:val="00F40E53"/>
    <w:rsid w:val="00F4108E"/>
    <w:rsid w:val="00F410A7"/>
    <w:rsid w:val="00F427E2"/>
    <w:rsid w:val="00F42CE3"/>
    <w:rsid w:val="00F42DD1"/>
    <w:rsid w:val="00F4358F"/>
    <w:rsid w:val="00F43967"/>
    <w:rsid w:val="00F43DA4"/>
    <w:rsid w:val="00F447AB"/>
    <w:rsid w:val="00F4565C"/>
    <w:rsid w:val="00F45C10"/>
    <w:rsid w:val="00F46138"/>
    <w:rsid w:val="00F4616E"/>
    <w:rsid w:val="00F46899"/>
    <w:rsid w:val="00F47BC8"/>
    <w:rsid w:val="00F50374"/>
    <w:rsid w:val="00F50690"/>
    <w:rsid w:val="00F5092D"/>
    <w:rsid w:val="00F515B6"/>
    <w:rsid w:val="00F518AB"/>
    <w:rsid w:val="00F52D20"/>
    <w:rsid w:val="00F52FF5"/>
    <w:rsid w:val="00F540F9"/>
    <w:rsid w:val="00F544A5"/>
    <w:rsid w:val="00F54785"/>
    <w:rsid w:val="00F54A1A"/>
    <w:rsid w:val="00F5545B"/>
    <w:rsid w:val="00F55DB2"/>
    <w:rsid w:val="00F55EE1"/>
    <w:rsid w:val="00F56750"/>
    <w:rsid w:val="00F567E5"/>
    <w:rsid w:val="00F568A3"/>
    <w:rsid w:val="00F56AE8"/>
    <w:rsid w:val="00F56C49"/>
    <w:rsid w:val="00F56C7D"/>
    <w:rsid w:val="00F5732C"/>
    <w:rsid w:val="00F57B96"/>
    <w:rsid w:val="00F57D2F"/>
    <w:rsid w:val="00F604CF"/>
    <w:rsid w:val="00F60642"/>
    <w:rsid w:val="00F6081C"/>
    <w:rsid w:val="00F61236"/>
    <w:rsid w:val="00F61280"/>
    <w:rsid w:val="00F61748"/>
    <w:rsid w:val="00F6211B"/>
    <w:rsid w:val="00F62AE4"/>
    <w:rsid w:val="00F62D5D"/>
    <w:rsid w:val="00F62D64"/>
    <w:rsid w:val="00F63563"/>
    <w:rsid w:val="00F63E8A"/>
    <w:rsid w:val="00F6448B"/>
    <w:rsid w:val="00F65375"/>
    <w:rsid w:val="00F654AC"/>
    <w:rsid w:val="00F6580A"/>
    <w:rsid w:val="00F658DF"/>
    <w:rsid w:val="00F66436"/>
    <w:rsid w:val="00F66726"/>
    <w:rsid w:val="00F669EF"/>
    <w:rsid w:val="00F66F80"/>
    <w:rsid w:val="00F70077"/>
    <w:rsid w:val="00F70536"/>
    <w:rsid w:val="00F70592"/>
    <w:rsid w:val="00F70A79"/>
    <w:rsid w:val="00F70C8D"/>
    <w:rsid w:val="00F70DE8"/>
    <w:rsid w:val="00F70EFF"/>
    <w:rsid w:val="00F71450"/>
    <w:rsid w:val="00F71C40"/>
    <w:rsid w:val="00F71D81"/>
    <w:rsid w:val="00F725A4"/>
    <w:rsid w:val="00F7275D"/>
    <w:rsid w:val="00F731FD"/>
    <w:rsid w:val="00F73491"/>
    <w:rsid w:val="00F734DA"/>
    <w:rsid w:val="00F73951"/>
    <w:rsid w:val="00F74D22"/>
    <w:rsid w:val="00F74FF7"/>
    <w:rsid w:val="00F751DC"/>
    <w:rsid w:val="00F7522F"/>
    <w:rsid w:val="00F75348"/>
    <w:rsid w:val="00F75572"/>
    <w:rsid w:val="00F7600C"/>
    <w:rsid w:val="00F7609B"/>
    <w:rsid w:val="00F761FB"/>
    <w:rsid w:val="00F7645F"/>
    <w:rsid w:val="00F765B3"/>
    <w:rsid w:val="00F76895"/>
    <w:rsid w:val="00F76ADE"/>
    <w:rsid w:val="00F76DFD"/>
    <w:rsid w:val="00F771EA"/>
    <w:rsid w:val="00F774D8"/>
    <w:rsid w:val="00F77513"/>
    <w:rsid w:val="00F77653"/>
    <w:rsid w:val="00F77AD8"/>
    <w:rsid w:val="00F77EA0"/>
    <w:rsid w:val="00F80449"/>
    <w:rsid w:val="00F80524"/>
    <w:rsid w:val="00F80537"/>
    <w:rsid w:val="00F811ED"/>
    <w:rsid w:val="00F81530"/>
    <w:rsid w:val="00F8160D"/>
    <w:rsid w:val="00F81812"/>
    <w:rsid w:val="00F81A60"/>
    <w:rsid w:val="00F81C91"/>
    <w:rsid w:val="00F820B2"/>
    <w:rsid w:val="00F830CF"/>
    <w:rsid w:val="00F833AB"/>
    <w:rsid w:val="00F83594"/>
    <w:rsid w:val="00F83A04"/>
    <w:rsid w:val="00F83E69"/>
    <w:rsid w:val="00F84374"/>
    <w:rsid w:val="00F84898"/>
    <w:rsid w:val="00F8489A"/>
    <w:rsid w:val="00F849DD"/>
    <w:rsid w:val="00F84B2D"/>
    <w:rsid w:val="00F84FEB"/>
    <w:rsid w:val="00F85477"/>
    <w:rsid w:val="00F85485"/>
    <w:rsid w:val="00F8588C"/>
    <w:rsid w:val="00F85A4A"/>
    <w:rsid w:val="00F85EA8"/>
    <w:rsid w:val="00F863CC"/>
    <w:rsid w:val="00F86400"/>
    <w:rsid w:val="00F86607"/>
    <w:rsid w:val="00F86EE0"/>
    <w:rsid w:val="00F86F1E"/>
    <w:rsid w:val="00F874C8"/>
    <w:rsid w:val="00F900E4"/>
    <w:rsid w:val="00F901C4"/>
    <w:rsid w:val="00F90917"/>
    <w:rsid w:val="00F90939"/>
    <w:rsid w:val="00F90F3F"/>
    <w:rsid w:val="00F9159F"/>
    <w:rsid w:val="00F917A3"/>
    <w:rsid w:val="00F923F0"/>
    <w:rsid w:val="00F924BB"/>
    <w:rsid w:val="00F93817"/>
    <w:rsid w:val="00F93A16"/>
    <w:rsid w:val="00F93D08"/>
    <w:rsid w:val="00F94D7D"/>
    <w:rsid w:val="00F95342"/>
    <w:rsid w:val="00F954CF"/>
    <w:rsid w:val="00F954E3"/>
    <w:rsid w:val="00F95695"/>
    <w:rsid w:val="00F9596B"/>
    <w:rsid w:val="00F959A3"/>
    <w:rsid w:val="00F95A89"/>
    <w:rsid w:val="00F95BC4"/>
    <w:rsid w:val="00F95F69"/>
    <w:rsid w:val="00F96A8B"/>
    <w:rsid w:val="00F9731F"/>
    <w:rsid w:val="00F976C4"/>
    <w:rsid w:val="00F97AF4"/>
    <w:rsid w:val="00F97C66"/>
    <w:rsid w:val="00F97D9A"/>
    <w:rsid w:val="00F97EFE"/>
    <w:rsid w:val="00FA01EF"/>
    <w:rsid w:val="00FA028E"/>
    <w:rsid w:val="00FA06D1"/>
    <w:rsid w:val="00FA08E0"/>
    <w:rsid w:val="00FA0981"/>
    <w:rsid w:val="00FA09BB"/>
    <w:rsid w:val="00FA0A09"/>
    <w:rsid w:val="00FA112C"/>
    <w:rsid w:val="00FA1521"/>
    <w:rsid w:val="00FA194B"/>
    <w:rsid w:val="00FA1D4B"/>
    <w:rsid w:val="00FA21DB"/>
    <w:rsid w:val="00FA22E4"/>
    <w:rsid w:val="00FA2892"/>
    <w:rsid w:val="00FA28AB"/>
    <w:rsid w:val="00FA2D1E"/>
    <w:rsid w:val="00FA3BB4"/>
    <w:rsid w:val="00FA3F96"/>
    <w:rsid w:val="00FA41C8"/>
    <w:rsid w:val="00FA4752"/>
    <w:rsid w:val="00FA4CD6"/>
    <w:rsid w:val="00FA4CFA"/>
    <w:rsid w:val="00FA4DAC"/>
    <w:rsid w:val="00FA4EBF"/>
    <w:rsid w:val="00FA5957"/>
    <w:rsid w:val="00FA64FA"/>
    <w:rsid w:val="00FA6B05"/>
    <w:rsid w:val="00FA6BA3"/>
    <w:rsid w:val="00FA6E61"/>
    <w:rsid w:val="00FA73BC"/>
    <w:rsid w:val="00FA7C7F"/>
    <w:rsid w:val="00FA7EE8"/>
    <w:rsid w:val="00FB0027"/>
    <w:rsid w:val="00FB056F"/>
    <w:rsid w:val="00FB0E80"/>
    <w:rsid w:val="00FB11AA"/>
    <w:rsid w:val="00FB16A2"/>
    <w:rsid w:val="00FB22DD"/>
    <w:rsid w:val="00FB23D3"/>
    <w:rsid w:val="00FB265E"/>
    <w:rsid w:val="00FB2873"/>
    <w:rsid w:val="00FB2AF5"/>
    <w:rsid w:val="00FB2DD1"/>
    <w:rsid w:val="00FB32D9"/>
    <w:rsid w:val="00FB3450"/>
    <w:rsid w:val="00FB349A"/>
    <w:rsid w:val="00FB3BC8"/>
    <w:rsid w:val="00FB4070"/>
    <w:rsid w:val="00FB43F1"/>
    <w:rsid w:val="00FB4DD5"/>
    <w:rsid w:val="00FB5180"/>
    <w:rsid w:val="00FB52F2"/>
    <w:rsid w:val="00FB5D52"/>
    <w:rsid w:val="00FB6280"/>
    <w:rsid w:val="00FB6C5B"/>
    <w:rsid w:val="00FB748C"/>
    <w:rsid w:val="00FB7A39"/>
    <w:rsid w:val="00FB7A62"/>
    <w:rsid w:val="00FB7EAC"/>
    <w:rsid w:val="00FB7FB3"/>
    <w:rsid w:val="00FC06D0"/>
    <w:rsid w:val="00FC076A"/>
    <w:rsid w:val="00FC10B8"/>
    <w:rsid w:val="00FC12CC"/>
    <w:rsid w:val="00FC1513"/>
    <w:rsid w:val="00FC15BE"/>
    <w:rsid w:val="00FC1F11"/>
    <w:rsid w:val="00FC2EC1"/>
    <w:rsid w:val="00FC3454"/>
    <w:rsid w:val="00FC3706"/>
    <w:rsid w:val="00FC42AE"/>
    <w:rsid w:val="00FC4465"/>
    <w:rsid w:val="00FC48A7"/>
    <w:rsid w:val="00FC48EE"/>
    <w:rsid w:val="00FC51B2"/>
    <w:rsid w:val="00FC52BC"/>
    <w:rsid w:val="00FC53AB"/>
    <w:rsid w:val="00FC5C7D"/>
    <w:rsid w:val="00FC5D28"/>
    <w:rsid w:val="00FC5FD4"/>
    <w:rsid w:val="00FC6075"/>
    <w:rsid w:val="00FC61D7"/>
    <w:rsid w:val="00FC674B"/>
    <w:rsid w:val="00FC6D95"/>
    <w:rsid w:val="00FC7210"/>
    <w:rsid w:val="00FC7508"/>
    <w:rsid w:val="00FC775C"/>
    <w:rsid w:val="00FC7827"/>
    <w:rsid w:val="00FC798D"/>
    <w:rsid w:val="00FC7A71"/>
    <w:rsid w:val="00FC7B09"/>
    <w:rsid w:val="00FC7D31"/>
    <w:rsid w:val="00FD0393"/>
    <w:rsid w:val="00FD0711"/>
    <w:rsid w:val="00FD0DEF"/>
    <w:rsid w:val="00FD13F5"/>
    <w:rsid w:val="00FD15E7"/>
    <w:rsid w:val="00FD1BD7"/>
    <w:rsid w:val="00FD1EBB"/>
    <w:rsid w:val="00FD2324"/>
    <w:rsid w:val="00FD2771"/>
    <w:rsid w:val="00FD2A17"/>
    <w:rsid w:val="00FD2F55"/>
    <w:rsid w:val="00FD3296"/>
    <w:rsid w:val="00FD3930"/>
    <w:rsid w:val="00FD3A5E"/>
    <w:rsid w:val="00FD3B55"/>
    <w:rsid w:val="00FD3E1E"/>
    <w:rsid w:val="00FD3E28"/>
    <w:rsid w:val="00FD44AC"/>
    <w:rsid w:val="00FD4526"/>
    <w:rsid w:val="00FD4552"/>
    <w:rsid w:val="00FD493C"/>
    <w:rsid w:val="00FD4C1B"/>
    <w:rsid w:val="00FD4E1B"/>
    <w:rsid w:val="00FD5161"/>
    <w:rsid w:val="00FD522F"/>
    <w:rsid w:val="00FD525F"/>
    <w:rsid w:val="00FD5EC3"/>
    <w:rsid w:val="00FD6139"/>
    <w:rsid w:val="00FD629D"/>
    <w:rsid w:val="00FD635B"/>
    <w:rsid w:val="00FD6F6B"/>
    <w:rsid w:val="00FD6FB5"/>
    <w:rsid w:val="00FD73D9"/>
    <w:rsid w:val="00FD7462"/>
    <w:rsid w:val="00FE1176"/>
    <w:rsid w:val="00FE1480"/>
    <w:rsid w:val="00FE172B"/>
    <w:rsid w:val="00FE23F7"/>
    <w:rsid w:val="00FE29D5"/>
    <w:rsid w:val="00FE2F02"/>
    <w:rsid w:val="00FE330A"/>
    <w:rsid w:val="00FE39B6"/>
    <w:rsid w:val="00FE4529"/>
    <w:rsid w:val="00FE457F"/>
    <w:rsid w:val="00FE459F"/>
    <w:rsid w:val="00FE52EA"/>
    <w:rsid w:val="00FE535D"/>
    <w:rsid w:val="00FE6089"/>
    <w:rsid w:val="00FE64FE"/>
    <w:rsid w:val="00FE67E7"/>
    <w:rsid w:val="00FE6A57"/>
    <w:rsid w:val="00FE6DB2"/>
    <w:rsid w:val="00FE74E8"/>
    <w:rsid w:val="00FE751C"/>
    <w:rsid w:val="00FE7690"/>
    <w:rsid w:val="00FE7A78"/>
    <w:rsid w:val="00FE7BC8"/>
    <w:rsid w:val="00FE7DCA"/>
    <w:rsid w:val="00FE7F9B"/>
    <w:rsid w:val="00FF00FF"/>
    <w:rsid w:val="00FF01D7"/>
    <w:rsid w:val="00FF0629"/>
    <w:rsid w:val="00FF067D"/>
    <w:rsid w:val="00FF090F"/>
    <w:rsid w:val="00FF0FE0"/>
    <w:rsid w:val="00FF1048"/>
    <w:rsid w:val="00FF1257"/>
    <w:rsid w:val="00FF156A"/>
    <w:rsid w:val="00FF2216"/>
    <w:rsid w:val="00FF22E5"/>
    <w:rsid w:val="00FF2629"/>
    <w:rsid w:val="00FF2EF8"/>
    <w:rsid w:val="00FF3715"/>
    <w:rsid w:val="00FF3720"/>
    <w:rsid w:val="00FF37F4"/>
    <w:rsid w:val="00FF393A"/>
    <w:rsid w:val="00FF43E0"/>
    <w:rsid w:val="00FF4D07"/>
    <w:rsid w:val="00FF4F10"/>
    <w:rsid w:val="00FF52A6"/>
    <w:rsid w:val="00FF568A"/>
    <w:rsid w:val="00FF571C"/>
    <w:rsid w:val="00FF5842"/>
    <w:rsid w:val="00FF5AE2"/>
    <w:rsid w:val="00FF5D1F"/>
    <w:rsid w:val="00FF5EB3"/>
    <w:rsid w:val="00FF62CE"/>
    <w:rsid w:val="00FF6500"/>
    <w:rsid w:val="00FF6AC3"/>
    <w:rsid w:val="00FF6AD5"/>
    <w:rsid w:val="00FF7205"/>
    <w:rsid w:val="00FF72C1"/>
    <w:rsid w:val="00FF76E1"/>
    <w:rsid w:val="00FF7713"/>
    <w:rsid w:val="01F4AFBA"/>
    <w:rsid w:val="020E0D98"/>
    <w:rsid w:val="06779E9F"/>
    <w:rsid w:val="074E46A9"/>
    <w:rsid w:val="1005144B"/>
    <w:rsid w:val="17D6F95B"/>
    <w:rsid w:val="1BC57308"/>
    <w:rsid w:val="1E87A403"/>
    <w:rsid w:val="238132E2"/>
    <w:rsid w:val="265C71BC"/>
    <w:rsid w:val="2A42FFC5"/>
    <w:rsid w:val="2F0883B7"/>
    <w:rsid w:val="328F6F5D"/>
    <w:rsid w:val="3352499E"/>
    <w:rsid w:val="490C266E"/>
    <w:rsid w:val="4B210199"/>
    <w:rsid w:val="509A8265"/>
    <w:rsid w:val="52A3098D"/>
    <w:rsid w:val="53962534"/>
    <w:rsid w:val="56CBA413"/>
    <w:rsid w:val="5F85AAFC"/>
    <w:rsid w:val="63451725"/>
    <w:rsid w:val="636B1807"/>
    <w:rsid w:val="6CE22764"/>
    <w:rsid w:val="730FC082"/>
    <w:rsid w:val="7840C2F7"/>
    <w:rsid w:val="7E5C95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8DCE8CB"/>
  <w15:docId w15:val="{3B735BD8-FF2A-4E47-A406-CCA945AA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before="120" w:after="120" w:line="30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364"/>
    <w:rPr>
      <w:rFonts w:asciiTheme="minorHAnsi" w:hAnsiTheme="minorHAnsi" w:cstheme="minorHAnsi"/>
      <w:sz w:val="22"/>
      <w:szCs w:val="22"/>
      <w:lang w:eastAsia="en-US"/>
    </w:rPr>
  </w:style>
  <w:style w:type="paragraph" w:styleId="Heading1">
    <w:name w:val="heading 1"/>
    <w:basedOn w:val="Normal"/>
    <w:next w:val="Normal"/>
    <w:link w:val="Heading1Char"/>
    <w:autoRedefine/>
    <w:qFormat/>
    <w:rsid w:val="00C05347"/>
    <w:pPr>
      <w:numPr>
        <w:numId w:val="1"/>
      </w:numPr>
      <w:tabs>
        <w:tab w:val="clear" w:pos="432"/>
        <w:tab w:val="left" w:pos="720"/>
      </w:tabs>
      <w:spacing w:before="360"/>
      <w:ind w:left="720" w:right="-45" w:hanging="720"/>
      <w:outlineLvl w:val="0"/>
    </w:pPr>
    <w:rPr>
      <w:rFonts w:ascii="Arial" w:hAnsi="Arial"/>
      <w:b/>
      <w:kern w:val="28"/>
      <w:sz w:val="36"/>
      <w:szCs w:val="36"/>
    </w:rPr>
  </w:style>
  <w:style w:type="paragraph" w:styleId="Heading2">
    <w:name w:val="heading 2"/>
    <w:basedOn w:val="Normal"/>
    <w:next w:val="Normal"/>
    <w:link w:val="Heading2Char"/>
    <w:uiPriority w:val="9"/>
    <w:qFormat/>
    <w:rsid w:val="003C2602"/>
    <w:pPr>
      <w:keepNext/>
      <w:numPr>
        <w:ilvl w:val="1"/>
        <w:numId w:val="1"/>
      </w:numPr>
      <w:tabs>
        <w:tab w:val="clear" w:pos="576"/>
        <w:tab w:val="num" w:pos="720"/>
      </w:tabs>
      <w:spacing w:before="240" w:after="60"/>
      <w:ind w:left="720" w:hanging="720"/>
      <w:outlineLvl w:val="1"/>
    </w:pPr>
    <w:rPr>
      <w:rFonts w:ascii="Arial" w:hAnsi="Arial"/>
      <w:b/>
      <w:color w:val="363636" w:themeColor="background2" w:themeShade="40"/>
      <w:sz w:val="28"/>
    </w:rPr>
  </w:style>
  <w:style w:type="paragraph" w:styleId="Heading3">
    <w:name w:val="heading 3"/>
    <w:basedOn w:val="Normal"/>
    <w:next w:val="Normal"/>
    <w:qFormat/>
    <w:rsid w:val="0042278A"/>
    <w:pPr>
      <w:numPr>
        <w:ilvl w:val="2"/>
        <w:numId w:val="1"/>
      </w:numPr>
      <w:spacing w:before="240" w:after="60"/>
      <w:outlineLvl w:val="2"/>
    </w:pPr>
    <w:rPr>
      <w:rFonts w:ascii="Arial" w:hAnsi="Arial"/>
      <w:b/>
      <w:color w:val="363636" w:themeColor="background2" w:themeShade="40"/>
      <w:sz w:val="24"/>
    </w:rPr>
  </w:style>
  <w:style w:type="paragraph" w:styleId="Heading4">
    <w:name w:val="heading 4"/>
    <w:basedOn w:val="Normal"/>
    <w:next w:val="Normal"/>
    <w:qFormat/>
    <w:rsid w:val="0042278A"/>
    <w:pPr>
      <w:keepNext/>
      <w:numPr>
        <w:ilvl w:val="3"/>
        <w:numId w:val="1"/>
      </w:numPr>
      <w:spacing w:before="240" w:after="60"/>
      <w:outlineLvl w:val="3"/>
    </w:pPr>
    <w:rPr>
      <w:rFonts w:ascii="Arial" w:hAnsi="Arial"/>
      <w:i/>
      <w:color w:val="363636" w:themeColor="background2" w:themeShade="40"/>
    </w:rPr>
  </w:style>
  <w:style w:type="paragraph" w:styleId="Heading5">
    <w:name w:val="heading 5"/>
    <w:basedOn w:val="Normal"/>
    <w:next w:val="Normal"/>
    <w:qFormat/>
    <w:rsid w:val="002705C0"/>
    <w:pPr>
      <w:numPr>
        <w:ilvl w:val="4"/>
        <w:numId w:val="1"/>
      </w:numPr>
      <w:spacing w:before="240" w:after="60"/>
      <w:outlineLvl w:val="4"/>
    </w:pPr>
    <w:rPr>
      <w:rFonts w:ascii="Arial" w:hAnsi="Arial"/>
      <w:b/>
      <w:i/>
      <w:color w:val="363636" w:themeColor="background2" w:themeShade="40"/>
      <w:sz w:val="20"/>
    </w:rPr>
  </w:style>
  <w:style w:type="paragraph" w:styleId="Heading6">
    <w:name w:val="heading 6"/>
    <w:basedOn w:val="Normal"/>
    <w:next w:val="Normal"/>
    <w:rsid w:val="00A1443A"/>
    <w:pPr>
      <w:numPr>
        <w:ilvl w:val="5"/>
        <w:numId w:val="1"/>
      </w:numPr>
      <w:spacing w:before="240" w:after="60"/>
      <w:outlineLvl w:val="5"/>
    </w:pPr>
    <w:rPr>
      <w:i/>
    </w:rPr>
  </w:style>
  <w:style w:type="paragraph" w:styleId="Heading7">
    <w:name w:val="heading 7"/>
    <w:basedOn w:val="Normal"/>
    <w:next w:val="Normal"/>
    <w:rsid w:val="00A1443A"/>
    <w:pPr>
      <w:numPr>
        <w:ilvl w:val="6"/>
        <w:numId w:val="1"/>
      </w:numPr>
      <w:spacing w:before="240" w:after="60"/>
      <w:outlineLvl w:val="6"/>
    </w:pPr>
    <w:rPr>
      <w:rFonts w:ascii="Arial" w:hAnsi="Arial"/>
      <w:sz w:val="20"/>
    </w:rPr>
  </w:style>
  <w:style w:type="paragraph" w:styleId="Heading8">
    <w:name w:val="heading 8"/>
    <w:basedOn w:val="Normal"/>
    <w:next w:val="Normal"/>
    <w:rsid w:val="00A1443A"/>
    <w:pPr>
      <w:numPr>
        <w:ilvl w:val="7"/>
        <w:numId w:val="1"/>
      </w:numPr>
      <w:spacing w:before="240" w:after="60"/>
      <w:outlineLvl w:val="7"/>
    </w:pPr>
    <w:rPr>
      <w:rFonts w:ascii="Arial" w:hAnsi="Arial"/>
      <w:i/>
      <w:sz w:val="20"/>
    </w:rPr>
  </w:style>
  <w:style w:type="paragraph" w:styleId="Heading9">
    <w:name w:val="heading 9"/>
    <w:basedOn w:val="Normal"/>
    <w:next w:val="Normal"/>
    <w:rsid w:val="00A1443A"/>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445364"/>
    <w:pPr>
      <w:tabs>
        <w:tab w:val="center" w:pos="4513"/>
        <w:tab w:val="right" w:pos="9026"/>
      </w:tabs>
      <w:spacing w:before="0" w:after="0" w:line="240" w:lineRule="auto"/>
    </w:pPr>
  </w:style>
  <w:style w:type="character" w:styleId="PageNumber">
    <w:name w:val="page number"/>
    <w:basedOn w:val="DefaultParagraphFont"/>
    <w:semiHidden/>
    <w:rsid w:val="00A1443A"/>
  </w:style>
  <w:style w:type="paragraph" w:styleId="TOC1">
    <w:name w:val="toc 1"/>
    <w:basedOn w:val="Normal"/>
    <w:next w:val="Normal"/>
    <w:autoRedefine/>
    <w:uiPriority w:val="39"/>
    <w:rsid w:val="009C0DDC"/>
    <w:pPr>
      <w:tabs>
        <w:tab w:val="left" w:pos="426"/>
        <w:tab w:val="right" w:leader="dot" w:pos="9072"/>
      </w:tabs>
      <w:spacing w:before="40" w:after="40" w:line="240" w:lineRule="atLeast"/>
    </w:pPr>
    <w:rPr>
      <w:b/>
      <w:caps/>
      <w:noProof/>
      <w:sz w:val="20"/>
      <w:szCs w:val="36"/>
    </w:rPr>
  </w:style>
  <w:style w:type="paragraph" w:styleId="DocumentMap">
    <w:name w:val="Document Map"/>
    <w:basedOn w:val="Normal"/>
    <w:semiHidden/>
    <w:rsid w:val="00A1443A"/>
    <w:pPr>
      <w:shd w:val="clear" w:color="auto" w:fill="000080"/>
    </w:pPr>
    <w:rPr>
      <w:rFonts w:ascii="Tahoma" w:hAnsi="Tahoma"/>
      <w:sz w:val="16"/>
    </w:rPr>
  </w:style>
  <w:style w:type="paragraph" w:customStyle="1" w:styleId="Heading1nonumbers">
    <w:name w:val="Heading 1 no numbers"/>
    <w:basedOn w:val="Heading1"/>
    <w:next w:val="Normal"/>
    <w:rsid w:val="00A1443A"/>
    <w:pPr>
      <w:numPr>
        <w:numId w:val="0"/>
      </w:numPr>
    </w:pPr>
  </w:style>
  <w:style w:type="paragraph" w:styleId="TOC2">
    <w:name w:val="toc 2"/>
    <w:basedOn w:val="Normal"/>
    <w:next w:val="Normal"/>
    <w:autoRedefine/>
    <w:uiPriority w:val="39"/>
    <w:rsid w:val="002A5A4B"/>
    <w:pPr>
      <w:tabs>
        <w:tab w:val="left" w:pos="880"/>
        <w:tab w:val="right" w:leader="dot" w:pos="9017"/>
      </w:tabs>
      <w:spacing w:before="0" w:after="0"/>
      <w:ind w:left="216"/>
    </w:pPr>
    <w:rPr>
      <w:smallCaps/>
    </w:rPr>
  </w:style>
  <w:style w:type="paragraph" w:styleId="TOC3">
    <w:name w:val="toc 3"/>
    <w:basedOn w:val="Normal"/>
    <w:next w:val="Normal"/>
    <w:autoRedefine/>
    <w:uiPriority w:val="39"/>
    <w:rsid w:val="008C297B"/>
    <w:pPr>
      <w:spacing w:before="0" w:after="0"/>
      <w:ind w:left="446"/>
    </w:pPr>
    <w:rPr>
      <w:sz w:val="20"/>
    </w:rPr>
  </w:style>
  <w:style w:type="paragraph" w:styleId="Caption">
    <w:name w:val="caption"/>
    <w:basedOn w:val="Normal"/>
    <w:next w:val="Normal"/>
    <w:link w:val="CaptionChar"/>
    <w:rsid w:val="00272E9B"/>
    <w:pPr>
      <w:keepNext/>
      <w:pBdr>
        <w:bottom w:val="single" w:sz="12" w:space="1" w:color="0076B6"/>
      </w:pBdr>
    </w:pPr>
    <w:rPr>
      <w:b/>
      <w:bCs/>
      <w:color w:val="363636" w:themeColor="background2" w:themeShade="40"/>
    </w:rPr>
  </w:style>
  <w:style w:type="paragraph" w:customStyle="1" w:styleId="References">
    <w:name w:val="References"/>
    <w:basedOn w:val="Normal"/>
    <w:rsid w:val="00A1443A"/>
    <w:pPr>
      <w:ind w:left="567" w:hanging="567"/>
    </w:pPr>
  </w:style>
  <w:style w:type="paragraph" w:styleId="TOC4">
    <w:name w:val="toc 4"/>
    <w:basedOn w:val="Normal"/>
    <w:next w:val="Normal"/>
    <w:autoRedefine/>
    <w:uiPriority w:val="39"/>
    <w:rsid w:val="008C297B"/>
    <w:pPr>
      <w:spacing w:before="0" w:after="0"/>
      <w:ind w:left="662"/>
    </w:pPr>
    <w:rPr>
      <w:i/>
      <w:sz w:val="20"/>
    </w:rPr>
  </w:style>
  <w:style w:type="paragraph" w:styleId="TOC5">
    <w:name w:val="toc 5"/>
    <w:basedOn w:val="Normal"/>
    <w:next w:val="Normal"/>
    <w:autoRedefine/>
    <w:semiHidden/>
    <w:rsid w:val="00A1443A"/>
    <w:pPr>
      <w:spacing w:before="0" w:after="0"/>
      <w:ind w:left="880"/>
    </w:pPr>
    <w:rPr>
      <w:sz w:val="18"/>
    </w:rPr>
  </w:style>
  <w:style w:type="paragraph" w:styleId="TOC6">
    <w:name w:val="toc 6"/>
    <w:basedOn w:val="Normal"/>
    <w:next w:val="Normal"/>
    <w:autoRedefine/>
    <w:semiHidden/>
    <w:rsid w:val="00A1443A"/>
    <w:pPr>
      <w:spacing w:before="0" w:after="0"/>
      <w:ind w:left="1100"/>
    </w:pPr>
    <w:rPr>
      <w:sz w:val="18"/>
    </w:rPr>
  </w:style>
  <w:style w:type="paragraph" w:styleId="TOC7">
    <w:name w:val="toc 7"/>
    <w:basedOn w:val="Normal"/>
    <w:next w:val="Normal"/>
    <w:autoRedefine/>
    <w:semiHidden/>
    <w:rsid w:val="00A1443A"/>
    <w:pPr>
      <w:spacing w:before="0" w:after="0"/>
      <w:ind w:left="1320"/>
    </w:pPr>
    <w:rPr>
      <w:sz w:val="18"/>
    </w:rPr>
  </w:style>
  <w:style w:type="paragraph" w:styleId="TOC8">
    <w:name w:val="toc 8"/>
    <w:basedOn w:val="Normal"/>
    <w:next w:val="Normal"/>
    <w:autoRedefine/>
    <w:semiHidden/>
    <w:rsid w:val="00A1443A"/>
    <w:pPr>
      <w:spacing w:before="0" w:after="0"/>
      <w:ind w:left="1540"/>
    </w:pPr>
    <w:rPr>
      <w:sz w:val="18"/>
    </w:rPr>
  </w:style>
  <w:style w:type="paragraph" w:styleId="TOC9">
    <w:name w:val="toc 9"/>
    <w:basedOn w:val="Normal"/>
    <w:next w:val="Normal"/>
    <w:autoRedefine/>
    <w:semiHidden/>
    <w:rsid w:val="00A1443A"/>
    <w:pPr>
      <w:spacing w:before="0" w:after="0"/>
      <w:ind w:left="1760"/>
    </w:pPr>
    <w:rPr>
      <w:sz w:val="18"/>
    </w:rPr>
  </w:style>
  <w:style w:type="paragraph" w:styleId="BodyText2">
    <w:name w:val="Body Text 2"/>
    <w:basedOn w:val="Normal"/>
    <w:semiHidden/>
    <w:rsid w:val="00A1443A"/>
    <w:pPr>
      <w:widowControl w:val="0"/>
    </w:pPr>
    <w:rPr>
      <w:sz w:val="24"/>
    </w:rPr>
  </w:style>
  <w:style w:type="paragraph" w:styleId="BodyText3">
    <w:name w:val="Body Text 3"/>
    <w:basedOn w:val="Normal"/>
    <w:semiHidden/>
    <w:rsid w:val="00A1443A"/>
    <w:rPr>
      <w:i/>
      <w:iCs/>
      <w:sz w:val="24"/>
    </w:rPr>
  </w:style>
  <w:style w:type="paragraph" w:styleId="BodyTextIndent">
    <w:name w:val="Body Text Indent"/>
    <w:basedOn w:val="Normal"/>
    <w:semiHidden/>
    <w:rsid w:val="00A1443A"/>
    <w:pPr>
      <w:widowControl w:val="0"/>
      <w:ind w:left="426" w:hanging="426"/>
    </w:pPr>
    <w:rPr>
      <w:sz w:val="24"/>
    </w:rPr>
  </w:style>
  <w:style w:type="paragraph" w:styleId="BodyTextIndent2">
    <w:name w:val="Body Text Indent 2"/>
    <w:basedOn w:val="Normal"/>
    <w:semiHidden/>
    <w:rsid w:val="00A1443A"/>
    <w:pPr>
      <w:spacing w:before="60" w:after="60"/>
      <w:ind w:left="709" w:hanging="709"/>
    </w:pPr>
    <w:rPr>
      <w:sz w:val="24"/>
    </w:rPr>
  </w:style>
  <w:style w:type="paragraph" w:styleId="FootnoteText">
    <w:name w:val="footnote text"/>
    <w:basedOn w:val="Normal"/>
    <w:link w:val="FootnoteTextChar"/>
    <w:rsid w:val="00A1443A"/>
    <w:rPr>
      <w:sz w:val="20"/>
    </w:rPr>
  </w:style>
  <w:style w:type="character" w:styleId="FootnoteReference">
    <w:name w:val="footnote reference"/>
    <w:basedOn w:val="DefaultParagraphFont"/>
    <w:semiHidden/>
    <w:rsid w:val="00A1443A"/>
    <w:rPr>
      <w:vertAlign w:val="superscript"/>
    </w:rPr>
  </w:style>
  <w:style w:type="paragraph" w:styleId="NormalWeb">
    <w:name w:val="Normal (Web)"/>
    <w:basedOn w:val="Normal"/>
    <w:uiPriority w:val="99"/>
    <w:rsid w:val="00A1443A"/>
    <w:pPr>
      <w:spacing w:before="0" w:after="240" w:line="336" w:lineRule="auto"/>
    </w:pPr>
    <w:rPr>
      <w:rFonts w:ascii="Arial Unicode MS" w:eastAsia="Arial Unicode MS" w:hAnsi="Arial Unicode MS" w:cs="Arial Unicode MS"/>
      <w:sz w:val="24"/>
      <w:szCs w:val="24"/>
    </w:rPr>
  </w:style>
  <w:style w:type="character" w:styleId="Hyperlink">
    <w:name w:val="Hyperlink"/>
    <w:basedOn w:val="DefaultParagraphFont"/>
    <w:uiPriority w:val="99"/>
    <w:rsid w:val="00A1443A"/>
    <w:rPr>
      <w:color w:val="0000FF"/>
      <w:u w:val="single"/>
    </w:rPr>
  </w:style>
  <w:style w:type="character" w:styleId="FollowedHyperlink">
    <w:name w:val="FollowedHyperlink"/>
    <w:basedOn w:val="DefaultParagraphFont"/>
    <w:semiHidden/>
    <w:rsid w:val="00A1443A"/>
    <w:rPr>
      <w:color w:val="800080"/>
      <w:u w:val="single"/>
    </w:rPr>
  </w:style>
  <w:style w:type="paragraph" w:styleId="BalloonText">
    <w:name w:val="Balloon Text"/>
    <w:basedOn w:val="Normal"/>
    <w:link w:val="BalloonTextChar"/>
    <w:uiPriority w:val="99"/>
    <w:semiHidden/>
    <w:unhideWhenUsed/>
    <w:rsid w:val="007B07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F9"/>
    <w:rPr>
      <w:rFonts w:ascii="Tahoma" w:hAnsi="Tahoma" w:cs="Tahoma"/>
      <w:sz w:val="16"/>
      <w:szCs w:val="16"/>
      <w:lang w:eastAsia="en-US"/>
    </w:rPr>
  </w:style>
  <w:style w:type="character" w:customStyle="1" w:styleId="FooterChar">
    <w:name w:val="Footer Char"/>
    <w:basedOn w:val="DefaultParagraphFont"/>
    <w:link w:val="Footer"/>
    <w:rsid w:val="00445364"/>
    <w:rPr>
      <w:rFonts w:asciiTheme="minorHAnsi" w:hAnsiTheme="minorHAnsi" w:cstheme="minorHAnsi"/>
      <w:sz w:val="22"/>
      <w:szCs w:val="22"/>
      <w:lang w:eastAsia="en-US"/>
    </w:rPr>
  </w:style>
  <w:style w:type="character" w:customStyle="1" w:styleId="FootnoteTextChar">
    <w:name w:val="Footnote Text Char"/>
    <w:basedOn w:val="DefaultParagraphFont"/>
    <w:link w:val="FootnoteText"/>
    <w:rsid w:val="00E74280"/>
    <w:rPr>
      <w:lang w:eastAsia="en-US"/>
    </w:rPr>
  </w:style>
  <w:style w:type="character" w:styleId="SubtleReference">
    <w:name w:val="Subtle Reference"/>
    <w:uiPriority w:val="31"/>
    <w:rsid w:val="00DA6411"/>
    <w:rPr>
      <w:color w:val="auto"/>
      <w:u w:val="none" w:color="9BBB59"/>
    </w:rPr>
  </w:style>
  <w:style w:type="paragraph" w:styleId="TableofFigures">
    <w:name w:val="table of figures"/>
    <w:basedOn w:val="Normal"/>
    <w:next w:val="Normal"/>
    <w:uiPriority w:val="99"/>
    <w:unhideWhenUsed/>
    <w:rsid w:val="00E74280"/>
    <w:pPr>
      <w:spacing w:after="0"/>
    </w:pPr>
    <w:rPr>
      <w:smallCaps/>
      <w:sz w:val="20"/>
    </w:rPr>
  </w:style>
  <w:style w:type="table" w:styleId="TableGrid">
    <w:name w:val="Table Grid"/>
    <w:basedOn w:val="TableNormal"/>
    <w:uiPriority w:val="39"/>
    <w:rsid w:val="00616E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2E7E6E"/>
    <w:rPr>
      <w:sz w:val="16"/>
      <w:szCs w:val="16"/>
    </w:rPr>
  </w:style>
  <w:style w:type="paragraph" w:styleId="Revision">
    <w:name w:val="Revision"/>
    <w:hidden/>
    <w:uiPriority w:val="99"/>
    <w:semiHidden/>
    <w:rsid w:val="00FC775C"/>
    <w:rPr>
      <w:rFonts w:asciiTheme="minorHAnsi" w:hAnsiTheme="minorHAnsi" w:cstheme="minorHAnsi"/>
      <w:sz w:val="22"/>
      <w:szCs w:val="22"/>
      <w:lang w:eastAsia="en-US"/>
    </w:rPr>
  </w:style>
  <w:style w:type="paragraph" w:styleId="CommentSubject">
    <w:name w:val="annotation subject"/>
    <w:basedOn w:val="Normal"/>
    <w:next w:val="Normal"/>
    <w:link w:val="CommentSubjectChar"/>
    <w:uiPriority w:val="99"/>
    <w:semiHidden/>
    <w:unhideWhenUsed/>
    <w:rsid w:val="00445364"/>
    <w:rPr>
      <w:b/>
      <w:bCs/>
    </w:rPr>
  </w:style>
  <w:style w:type="character" w:customStyle="1" w:styleId="CommentSubjectChar">
    <w:name w:val="Comment Subject Char"/>
    <w:basedOn w:val="DefaultParagraphFont"/>
    <w:link w:val="CommentSubject"/>
    <w:uiPriority w:val="99"/>
    <w:semiHidden/>
    <w:rsid w:val="00445364"/>
    <w:rPr>
      <w:b/>
      <w:bCs/>
      <w:lang w:eastAsia="en-US"/>
    </w:rPr>
  </w:style>
  <w:style w:type="paragraph" w:customStyle="1" w:styleId="MRHeading2">
    <w:name w:val="MR Heading 2"/>
    <w:basedOn w:val="Heading2"/>
    <w:autoRedefine/>
    <w:semiHidden/>
    <w:rsid w:val="00C85B9C"/>
    <w:pPr>
      <w:keepNext w:val="0"/>
      <w:numPr>
        <w:ilvl w:val="0"/>
        <w:numId w:val="0"/>
      </w:numPr>
      <w:tabs>
        <w:tab w:val="num" w:pos="576"/>
      </w:tabs>
      <w:spacing w:after="240" w:line="240" w:lineRule="auto"/>
      <w:ind w:left="576" w:hanging="576"/>
    </w:pPr>
    <w:rPr>
      <w:rFonts w:hAnsi="Arial Bold" w:cs="Arial"/>
      <w:iCs/>
      <w:kern w:val="32"/>
      <w:sz w:val="22"/>
      <w:lang w:val="en-GB" w:eastAsia="en-GB"/>
    </w:rPr>
  </w:style>
  <w:style w:type="table" w:customStyle="1" w:styleId="TableGrid1">
    <w:name w:val="Table Grid1"/>
    <w:basedOn w:val="TableNormal"/>
    <w:next w:val="TableGrid"/>
    <w:rsid w:val="00CC16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AHeading">
    <w:name w:val="toa heading"/>
    <w:basedOn w:val="Normal"/>
    <w:next w:val="TableofAuthorities"/>
    <w:uiPriority w:val="99"/>
    <w:semiHidden/>
    <w:rsid w:val="00E9754F"/>
    <w:pPr>
      <w:tabs>
        <w:tab w:val="right" w:pos="9490"/>
      </w:tabs>
      <w:spacing w:before="240" w:line="240" w:lineRule="auto"/>
    </w:pPr>
    <w:rPr>
      <w:rFonts w:eastAsia="SimSun"/>
      <w:b/>
      <w:lang w:val="en-GB"/>
    </w:rPr>
  </w:style>
  <w:style w:type="paragraph" w:styleId="TableofAuthorities">
    <w:name w:val="table of authorities"/>
    <w:basedOn w:val="Normal"/>
    <w:next w:val="Normal"/>
    <w:uiPriority w:val="99"/>
    <w:semiHidden/>
    <w:unhideWhenUsed/>
    <w:rsid w:val="00E9754F"/>
    <w:pPr>
      <w:spacing w:after="0"/>
      <w:ind w:left="220" w:hanging="220"/>
    </w:pPr>
  </w:style>
  <w:style w:type="character" w:customStyle="1" w:styleId="BodyText1Char">
    <w:name w:val="Body Text 1 Char"/>
    <w:basedOn w:val="DefaultParagraphFont"/>
    <w:link w:val="BodyText1"/>
    <w:semiHidden/>
    <w:locked/>
    <w:rsid w:val="00414168"/>
    <w:rPr>
      <w:rFonts w:ascii="Verdana" w:hAnsi="Verdana"/>
    </w:rPr>
  </w:style>
  <w:style w:type="paragraph" w:customStyle="1" w:styleId="BodyText1">
    <w:name w:val="Body Text 1"/>
    <w:basedOn w:val="Normal"/>
    <w:link w:val="BodyText1Char"/>
    <w:semiHidden/>
    <w:rsid w:val="00414168"/>
    <w:pPr>
      <w:spacing w:before="0" w:line="240" w:lineRule="auto"/>
    </w:pPr>
    <w:rPr>
      <w:rFonts w:ascii="Verdana" w:hAnsi="Verdana" w:cs="Times New Roman"/>
      <w:sz w:val="20"/>
      <w:szCs w:val="20"/>
      <w:lang w:eastAsia="en-AU"/>
    </w:rPr>
  </w:style>
  <w:style w:type="paragraph" w:customStyle="1" w:styleId="MainText">
    <w:name w:val="Main Text"/>
    <w:basedOn w:val="Normal"/>
    <w:uiPriority w:val="99"/>
    <w:semiHidden/>
    <w:rsid w:val="00414168"/>
    <w:pPr>
      <w:spacing w:before="0" w:after="0" w:line="260" w:lineRule="atLeast"/>
    </w:pPr>
    <w:rPr>
      <w:rFonts w:ascii="ZapfHumnst BT" w:eastAsiaTheme="minorHAnsi" w:hAnsi="ZapfHumnst BT" w:cs="Times New Roman"/>
      <w:sz w:val="20"/>
      <w:szCs w:val="20"/>
      <w:lang w:eastAsia="en-AU"/>
    </w:rPr>
  </w:style>
  <w:style w:type="character" w:customStyle="1" w:styleId="Heading2Char">
    <w:name w:val="Heading 2 Char"/>
    <w:basedOn w:val="DefaultParagraphFont"/>
    <w:link w:val="Heading2"/>
    <w:uiPriority w:val="9"/>
    <w:rsid w:val="003C2602"/>
    <w:rPr>
      <w:rFonts w:ascii="Arial" w:hAnsi="Arial" w:cstheme="minorHAnsi"/>
      <w:b/>
      <w:color w:val="363636" w:themeColor="background2" w:themeShade="40"/>
      <w:sz w:val="28"/>
      <w:szCs w:val="22"/>
      <w:lang w:eastAsia="en-US"/>
    </w:rPr>
  </w:style>
  <w:style w:type="character" w:styleId="PlaceholderText">
    <w:name w:val="Placeholder Text"/>
    <w:basedOn w:val="DefaultParagraphFont"/>
    <w:uiPriority w:val="99"/>
    <w:rsid w:val="00837C6A"/>
    <w:rPr>
      <w:color w:val="808080"/>
    </w:rPr>
  </w:style>
  <w:style w:type="paragraph" w:styleId="Header">
    <w:name w:val="header"/>
    <w:basedOn w:val="Normal"/>
    <w:link w:val="HeaderChar"/>
    <w:unhideWhenUsed/>
    <w:rsid w:val="00E15087"/>
    <w:pPr>
      <w:tabs>
        <w:tab w:val="center" w:pos="4513"/>
        <w:tab w:val="right" w:pos="9026"/>
      </w:tabs>
      <w:spacing w:before="0" w:after="0" w:line="240" w:lineRule="auto"/>
    </w:pPr>
  </w:style>
  <w:style w:type="character" w:customStyle="1" w:styleId="HeaderChar">
    <w:name w:val="Header Char"/>
    <w:basedOn w:val="DefaultParagraphFont"/>
    <w:link w:val="Header"/>
    <w:rsid w:val="00E15087"/>
    <w:rPr>
      <w:rFonts w:asciiTheme="minorHAnsi" w:hAnsiTheme="minorHAnsi" w:cstheme="minorHAnsi"/>
      <w:sz w:val="22"/>
      <w:szCs w:val="22"/>
      <w:lang w:eastAsia="en-US"/>
    </w:rPr>
  </w:style>
  <w:style w:type="paragraph" w:styleId="EndnoteText">
    <w:name w:val="endnote text"/>
    <w:basedOn w:val="Normal"/>
    <w:link w:val="EndnoteTextChar"/>
    <w:uiPriority w:val="99"/>
    <w:semiHidden/>
    <w:unhideWhenUsed/>
    <w:rsid w:val="007E646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E6461"/>
    <w:rPr>
      <w:rFonts w:asciiTheme="minorHAnsi" w:hAnsiTheme="minorHAnsi" w:cstheme="minorHAnsi"/>
      <w:lang w:eastAsia="en-US"/>
    </w:rPr>
  </w:style>
  <w:style w:type="character" w:styleId="EndnoteReference">
    <w:name w:val="endnote reference"/>
    <w:basedOn w:val="DefaultParagraphFont"/>
    <w:uiPriority w:val="99"/>
    <w:semiHidden/>
    <w:unhideWhenUsed/>
    <w:rsid w:val="007E6461"/>
    <w:rPr>
      <w:vertAlign w:val="superscript"/>
    </w:rPr>
  </w:style>
  <w:style w:type="character" w:styleId="UnresolvedMention">
    <w:name w:val="Unresolved Mention"/>
    <w:basedOn w:val="DefaultParagraphFont"/>
    <w:uiPriority w:val="99"/>
    <w:semiHidden/>
    <w:unhideWhenUsed/>
    <w:rsid w:val="000228D3"/>
    <w:rPr>
      <w:color w:val="605E5C"/>
      <w:shd w:val="clear" w:color="auto" w:fill="E1DFDD"/>
    </w:rPr>
  </w:style>
  <w:style w:type="paragraph" w:styleId="ListParagraph">
    <w:name w:val="List Paragraph"/>
    <w:basedOn w:val="Normal"/>
    <w:uiPriority w:val="34"/>
    <w:qFormat/>
    <w:rsid w:val="00445364"/>
    <w:pPr>
      <w:ind w:left="720"/>
      <w:contextualSpacing/>
    </w:pPr>
  </w:style>
  <w:style w:type="paragraph" w:styleId="CommentText">
    <w:name w:val="annotation text"/>
    <w:basedOn w:val="Normal"/>
    <w:link w:val="CommentTextChar"/>
    <w:uiPriority w:val="99"/>
    <w:unhideWhenUsed/>
    <w:rsid w:val="00BA2CFD"/>
    <w:pPr>
      <w:spacing w:line="240" w:lineRule="auto"/>
    </w:pPr>
    <w:rPr>
      <w:sz w:val="20"/>
      <w:szCs w:val="20"/>
    </w:rPr>
  </w:style>
  <w:style w:type="character" w:customStyle="1" w:styleId="CommentTextChar">
    <w:name w:val="Comment Text Char"/>
    <w:basedOn w:val="DefaultParagraphFont"/>
    <w:link w:val="CommentText"/>
    <w:uiPriority w:val="99"/>
    <w:rsid w:val="00BA2CFD"/>
    <w:rPr>
      <w:rFonts w:asciiTheme="minorHAnsi" w:hAnsiTheme="minorHAnsi" w:cstheme="minorHAnsi"/>
      <w:lang w:eastAsia="en-US"/>
    </w:rPr>
  </w:style>
  <w:style w:type="character" w:customStyle="1" w:styleId="Heading1Char">
    <w:name w:val="Heading 1 Char"/>
    <w:basedOn w:val="DefaultParagraphFont"/>
    <w:link w:val="Heading1"/>
    <w:rsid w:val="00C05347"/>
    <w:rPr>
      <w:rFonts w:ascii="Arial" w:hAnsi="Arial" w:cstheme="minorHAnsi"/>
      <w:b/>
      <w:kern w:val="28"/>
      <w:sz w:val="36"/>
      <w:szCs w:val="36"/>
      <w:lang w:eastAsia="en-US"/>
    </w:rPr>
  </w:style>
  <w:style w:type="character" w:customStyle="1" w:styleId="CaptionChar">
    <w:name w:val="Caption Char"/>
    <w:basedOn w:val="DefaultParagraphFont"/>
    <w:link w:val="Caption"/>
    <w:uiPriority w:val="35"/>
    <w:rsid w:val="00272E9B"/>
    <w:rPr>
      <w:rFonts w:asciiTheme="minorHAnsi" w:hAnsiTheme="minorHAnsi" w:cstheme="minorHAnsi"/>
      <w:b/>
      <w:bCs/>
      <w:color w:val="363636" w:themeColor="background2" w:themeShade="40"/>
      <w:sz w:val="22"/>
      <w:szCs w:val="22"/>
      <w:lang w:eastAsia="en-US"/>
    </w:rPr>
  </w:style>
  <w:style w:type="character" w:styleId="Strong">
    <w:name w:val="Strong"/>
    <w:basedOn w:val="DefaultParagraphFont"/>
    <w:uiPriority w:val="22"/>
    <w:qFormat/>
    <w:rsid w:val="00F35A81"/>
    <w:rPr>
      <w:b/>
      <w:bCs/>
    </w:rPr>
  </w:style>
  <w:style w:type="paragraph" w:styleId="BodyText">
    <w:name w:val="Body Text"/>
    <w:basedOn w:val="Normal"/>
    <w:link w:val="BodyTextChar"/>
    <w:semiHidden/>
    <w:unhideWhenUsed/>
    <w:rsid w:val="00B672E3"/>
  </w:style>
  <w:style w:type="character" w:customStyle="1" w:styleId="BodyTextChar">
    <w:name w:val="Body Text Char"/>
    <w:basedOn w:val="DefaultParagraphFont"/>
    <w:link w:val="BodyText"/>
    <w:semiHidden/>
    <w:rsid w:val="00B672E3"/>
    <w:rPr>
      <w:rFonts w:asciiTheme="minorHAnsi" w:hAnsiTheme="minorHAnsi" w:cs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3832">
      <w:bodyDiv w:val="1"/>
      <w:marLeft w:val="0"/>
      <w:marRight w:val="0"/>
      <w:marTop w:val="0"/>
      <w:marBottom w:val="0"/>
      <w:divBdr>
        <w:top w:val="none" w:sz="0" w:space="0" w:color="auto"/>
        <w:left w:val="none" w:sz="0" w:space="0" w:color="auto"/>
        <w:bottom w:val="none" w:sz="0" w:space="0" w:color="auto"/>
        <w:right w:val="none" w:sz="0" w:space="0" w:color="auto"/>
      </w:divBdr>
    </w:div>
    <w:div w:id="69543160">
      <w:bodyDiv w:val="1"/>
      <w:marLeft w:val="0"/>
      <w:marRight w:val="0"/>
      <w:marTop w:val="0"/>
      <w:marBottom w:val="0"/>
      <w:divBdr>
        <w:top w:val="none" w:sz="0" w:space="0" w:color="auto"/>
        <w:left w:val="none" w:sz="0" w:space="0" w:color="auto"/>
        <w:bottom w:val="none" w:sz="0" w:space="0" w:color="auto"/>
        <w:right w:val="none" w:sz="0" w:space="0" w:color="auto"/>
      </w:divBdr>
    </w:div>
    <w:div w:id="74520120">
      <w:bodyDiv w:val="1"/>
      <w:marLeft w:val="0"/>
      <w:marRight w:val="0"/>
      <w:marTop w:val="0"/>
      <w:marBottom w:val="0"/>
      <w:divBdr>
        <w:top w:val="none" w:sz="0" w:space="0" w:color="auto"/>
        <w:left w:val="none" w:sz="0" w:space="0" w:color="auto"/>
        <w:bottom w:val="none" w:sz="0" w:space="0" w:color="auto"/>
        <w:right w:val="none" w:sz="0" w:space="0" w:color="auto"/>
      </w:divBdr>
    </w:div>
    <w:div w:id="142434482">
      <w:bodyDiv w:val="1"/>
      <w:marLeft w:val="0"/>
      <w:marRight w:val="0"/>
      <w:marTop w:val="0"/>
      <w:marBottom w:val="0"/>
      <w:divBdr>
        <w:top w:val="none" w:sz="0" w:space="0" w:color="auto"/>
        <w:left w:val="none" w:sz="0" w:space="0" w:color="auto"/>
        <w:bottom w:val="none" w:sz="0" w:space="0" w:color="auto"/>
        <w:right w:val="none" w:sz="0" w:space="0" w:color="auto"/>
      </w:divBdr>
    </w:div>
    <w:div w:id="153378984">
      <w:bodyDiv w:val="1"/>
      <w:marLeft w:val="0"/>
      <w:marRight w:val="0"/>
      <w:marTop w:val="0"/>
      <w:marBottom w:val="0"/>
      <w:divBdr>
        <w:top w:val="none" w:sz="0" w:space="0" w:color="auto"/>
        <w:left w:val="none" w:sz="0" w:space="0" w:color="auto"/>
        <w:bottom w:val="none" w:sz="0" w:space="0" w:color="auto"/>
        <w:right w:val="none" w:sz="0" w:space="0" w:color="auto"/>
      </w:divBdr>
    </w:div>
    <w:div w:id="187331208">
      <w:bodyDiv w:val="1"/>
      <w:marLeft w:val="0"/>
      <w:marRight w:val="0"/>
      <w:marTop w:val="0"/>
      <w:marBottom w:val="0"/>
      <w:divBdr>
        <w:top w:val="none" w:sz="0" w:space="0" w:color="auto"/>
        <w:left w:val="none" w:sz="0" w:space="0" w:color="auto"/>
        <w:bottom w:val="none" w:sz="0" w:space="0" w:color="auto"/>
        <w:right w:val="none" w:sz="0" w:space="0" w:color="auto"/>
      </w:divBdr>
    </w:div>
    <w:div w:id="200214683">
      <w:bodyDiv w:val="1"/>
      <w:marLeft w:val="0"/>
      <w:marRight w:val="0"/>
      <w:marTop w:val="0"/>
      <w:marBottom w:val="0"/>
      <w:divBdr>
        <w:top w:val="none" w:sz="0" w:space="0" w:color="auto"/>
        <w:left w:val="none" w:sz="0" w:space="0" w:color="auto"/>
        <w:bottom w:val="none" w:sz="0" w:space="0" w:color="auto"/>
        <w:right w:val="none" w:sz="0" w:space="0" w:color="auto"/>
      </w:divBdr>
    </w:div>
    <w:div w:id="288241521">
      <w:bodyDiv w:val="1"/>
      <w:marLeft w:val="0"/>
      <w:marRight w:val="0"/>
      <w:marTop w:val="0"/>
      <w:marBottom w:val="0"/>
      <w:divBdr>
        <w:top w:val="none" w:sz="0" w:space="0" w:color="auto"/>
        <w:left w:val="none" w:sz="0" w:space="0" w:color="auto"/>
        <w:bottom w:val="none" w:sz="0" w:space="0" w:color="auto"/>
        <w:right w:val="none" w:sz="0" w:space="0" w:color="auto"/>
      </w:divBdr>
      <w:divsChild>
        <w:div w:id="612904708">
          <w:marLeft w:val="706"/>
          <w:marRight w:val="0"/>
          <w:marTop w:val="0"/>
          <w:marBottom w:val="60"/>
          <w:divBdr>
            <w:top w:val="none" w:sz="0" w:space="0" w:color="auto"/>
            <w:left w:val="none" w:sz="0" w:space="0" w:color="auto"/>
            <w:bottom w:val="none" w:sz="0" w:space="0" w:color="auto"/>
            <w:right w:val="none" w:sz="0" w:space="0" w:color="auto"/>
          </w:divBdr>
        </w:div>
        <w:div w:id="936641313">
          <w:marLeft w:val="706"/>
          <w:marRight w:val="0"/>
          <w:marTop w:val="0"/>
          <w:marBottom w:val="60"/>
          <w:divBdr>
            <w:top w:val="none" w:sz="0" w:space="0" w:color="auto"/>
            <w:left w:val="none" w:sz="0" w:space="0" w:color="auto"/>
            <w:bottom w:val="none" w:sz="0" w:space="0" w:color="auto"/>
            <w:right w:val="none" w:sz="0" w:space="0" w:color="auto"/>
          </w:divBdr>
        </w:div>
        <w:div w:id="1620794643">
          <w:marLeft w:val="706"/>
          <w:marRight w:val="0"/>
          <w:marTop w:val="0"/>
          <w:marBottom w:val="60"/>
          <w:divBdr>
            <w:top w:val="none" w:sz="0" w:space="0" w:color="auto"/>
            <w:left w:val="none" w:sz="0" w:space="0" w:color="auto"/>
            <w:bottom w:val="none" w:sz="0" w:space="0" w:color="auto"/>
            <w:right w:val="none" w:sz="0" w:space="0" w:color="auto"/>
          </w:divBdr>
        </w:div>
      </w:divsChild>
    </w:div>
    <w:div w:id="298732566">
      <w:bodyDiv w:val="1"/>
      <w:marLeft w:val="0"/>
      <w:marRight w:val="0"/>
      <w:marTop w:val="0"/>
      <w:marBottom w:val="0"/>
      <w:divBdr>
        <w:top w:val="none" w:sz="0" w:space="0" w:color="auto"/>
        <w:left w:val="none" w:sz="0" w:space="0" w:color="auto"/>
        <w:bottom w:val="none" w:sz="0" w:space="0" w:color="auto"/>
        <w:right w:val="none" w:sz="0" w:space="0" w:color="auto"/>
      </w:divBdr>
    </w:div>
    <w:div w:id="326979359">
      <w:bodyDiv w:val="1"/>
      <w:marLeft w:val="0"/>
      <w:marRight w:val="0"/>
      <w:marTop w:val="0"/>
      <w:marBottom w:val="0"/>
      <w:divBdr>
        <w:top w:val="none" w:sz="0" w:space="0" w:color="auto"/>
        <w:left w:val="none" w:sz="0" w:space="0" w:color="auto"/>
        <w:bottom w:val="none" w:sz="0" w:space="0" w:color="auto"/>
        <w:right w:val="none" w:sz="0" w:space="0" w:color="auto"/>
      </w:divBdr>
    </w:div>
    <w:div w:id="337271887">
      <w:bodyDiv w:val="1"/>
      <w:marLeft w:val="0"/>
      <w:marRight w:val="0"/>
      <w:marTop w:val="0"/>
      <w:marBottom w:val="0"/>
      <w:divBdr>
        <w:top w:val="none" w:sz="0" w:space="0" w:color="auto"/>
        <w:left w:val="none" w:sz="0" w:space="0" w:color="auto"/>
        <w:bottom w:val="none" w:sz="0" w:space="0" w:color="auto"/>
        <w:right w:val="none" w:sz="0" w:space="0" w:color="auto"/>
      </w:divBdr>
    </w:div>
    <w:div w:id="338654211">
      <w:bodyDiv w:val="1"/>
      <w:marLeft w:val="0"/>
      <w:marRight w:val="0"/>
      <w:marTop w:val="0"/>
      <w:marBottom w:val="0"/>
      <w:divBdr>
        <w:top w:val="none" w:sz="0" w:space="0" w:color="auto"/>
        <w:left w:val="none" w:sz="0" w:space="0" w:color="auto"/>
        <w:bottom w:val="none" w:sz="0" w:space="0" w:color="auto"/>
        <w:right w:val="none" w:sz="0" w:space="0" w:color="auto"/>
      </w:divBdr>
    </w:div>
    <w:div w:id="404104913">
      <w:bodyDiv w:val="1"/>
      <w:marLeft w:val="0"/>
      <w:marRight w:val="0"/>
      <w:marTop w:val="0"/>
      <w:marBottom w:val="0"/>
      <w:divBdr>
        <w:top w:val="none" w:sz="0" w:space="0" w:color="auto"/>
        <w:left w:val="none" w:sz="0" w:space="0" w:color="auto"/>
        <w:bottom w:val="none" w:sz="0" w:space="0" w:color="auto"/>
        <w:right w:val="none" w:sz="0" w:space="0" w:color="auto"/>
      </w:divBdr>
    </w:div>
    <w:div w:id="405228213">
      <w:bodyDiv w:val="1"/>
      <w:marLeft w:val="0"/>
      <w:marRight w:val="0"/>
      <w:marTop w:val="0"/>
      <w:marBottom w:val="0"/>
      <w:divBdr>
        <w:top w:val="none" w:sz="0" w:space="0" w:color="auto"/>
        <w:left w:val="none" w:sz="0" w:space="0" w:color="auto"/>
        <w:bottom w:val="none" w:sz="0" w:space="0" w:color="auto"/>
        <w:right w:val="none" w:sz="0" w:space="0" w:color="auto"/>
      </w:divBdr>
    </w:div>
    <w:div w:id="453790204">
      <w:bodyDiv w:val="1"/>
      <w:marLeft w:val="0"/>
      <w:marRight w:val="0"/>
      <w:marTop w:val="0"/>
      <w:marBottom w:val="0"/>
      <w:divBdr>
        <w:top w:val="none" w:sz="0" w:space="0" w:color="auto"/>
        <w:left w:val="none" w:sz="0" w:space="0" w:color="auto"/>
        <w:bottom w:val="none" w:sz="0" w:space="0" w:color="auto"/>
        <w:right w:val="none" w:sz="0" w:space="0" w:color="auto"/>
      </w:divBdr>
    </w:div>
    <w:div w:id="479806531">
      <w:bodyDiv w:val="1"/>
      <w:marLeft w:val="0"/>
      <w:marRight w:val="0"/>
      <w:marTop w:val="0"/>
      <w:marBottom w:val="0"/>
      <w:divBdr>
        <w:top w:val="none" w:sz="0" w:space="0" w:color="auto"/>
        <w:left w:val="none" w:sz="0" w:space="0" w:color="auto"/>
        <w:bottom w:val="none" w:sz="0" w:space="0" w:color="auto"/>
        <w:right w:val="none" w:sz="0" w:space="0" w:color="auto"/>
      </w:divBdr>
    </w:div>
    <w:div w:id="531576957">
      <w:bodyDiv w:val="1"/>
      <w:marLeft w:val="0"/>
      <w:marRight w:val="0"/>
      <w:marTop w:val="0"/>
      <w:marBottom w:val="0"/>
      <w:divBdr>
        <w:top w:val="none" w:sz="0" w:space="0" w:color="auto"/>
        <w:left w:val="none" w:sz="0" w:space="0" w:color="auto"/>
        <w:bottom w:val="none" w:sz="0" w:space="0" w:color="auto"/>
        <w:right w:val="none" w:sz="0" w:space="0" w:color="auto"/>
      </w:divBdr>
    </w:div>
    <w:div w:id="576941764">
      <w:bodyDiv w:val="1"/>
      <w:marLeft w:val="0"/>
      <w:marRight w:val="0"/>
      <w:marTop w:val="0"/>
      <w:marBottom w:val="0"/>
      <w:divBdr>
        <w:top w:val="none" w:sz="0" w:space="0" w:color="auto"/>
        <w:left w:val="none" w:sz="0" w:space="0" w:color="auto"/>
        <w:bottom w:val="none" w:sz="0" w:space="0" w:color="auto"/>
        <w:right w:val="none" w:sz="0" w:space="0" w:color="auto"/>
      </w:divBdr>
    </w:div>
    <w:div w:id="609776602">
      <w:bodyDiv w:val="1"/>
      <w:marLeft w:val="0"/>
      <w:marRight w:val="0"/>
      <w:marTop w:val="0"/>
      <w:marBottom w:val="0"/>
      <w:divBdr>
        <w:top w:val="none" w:sz="0" w:space="0" w:color="auto"/>
        <w:left w:val="none" w:sz="0" w:space="0" w:color="auto"/>
        <w:bottom w:val="none" w:sz="0" w:space="0" w:color="auto"/>
        <w:right w:val="none" w:sz="0" w:space="0" w:color="auto"/>
      </w:divBdr>
    </w:div>
    <w:div w:id="641615085">
      <w:bodyDiv w:val="1"/>
      <w:marLeft w:val="0"/>
      <w:marRight w:val="0"/>
      <w:marTop w:val="0"/>
      <w:marBottom w:val="0"/>
      <w:divBdr>
        <w:top w:val="none" w:sz="0" w:space="0" w:color="auto"/>
        <w:left w:val="none" w:sz="0" w:space="0" w:color="auto"/>
        <w:bottom w:val="none" w:sz="0" w:space="0" w:color="auto"/>
        <w:right w:val="none" w:sz="0" w:space="0" w:color="auto"/>
      </w:divBdr>
    </w:div>
    <w:div w:id="649749355">
      <w:bodyDiv w:val="1"/>
      <w:marLeft w:val="0"/>
      <w:marRight w:val="0"/>
      <w:marTop w:val="0"/>
      <w:marBottom w:val="0"/>
      <w:divBdr>
        <w:top w:val="none" w:sz="0" w:space="0" w:color="auto"/>
        <w:left w:val="none" w:sz="0" w:space="0" w:color="auto"/>
        <w:bottom w:val="none" w:sz="0" w:space="0" w:color="auto"/>
        <w:right w:val="none" w:sz="0" w:space="0" w:color="auto"/>
      </w:divBdr>
    </w:div>
    <w:div w:id="678503296">
      <w:bodyDiv w:val="1"/>
      <w:marLeft w:val="0"/>
      <w:marRight w:val="0"/>
      <w:marTop w:val="0"/>
      <w:marBottom w:val="0"/>
      <w:divBdr>
        <w:top w:val="none" w:sz="0" w:space="0" w:color="auto"/>
        <w:left w:val="none" w:sz="0" w:space="0" w:color="auto"/>
        <w:bottom w:val="none" w:sz="0" w:space="0" w:color="auto"/>
        <w:right w:val="none" w:sz="0" w:space="0" w:color="auto"/>
      </w:divBdr>
    </w:div>
    <w:div w:id="701444255">
      <w:bodyDiv w:val="1"/>
      <w:marLeft w:val="0"/>
      <w:marRight w:val="0"/>
      <w:marTop w:val="0"/>
      <w:marBottom w:val="0"/>
      <w:divBdr>
        <w:top w:val="none" w:sz="0" w:space="0" w:color="auto"/>
        <w:left w:val="none" w:sz="0" w:space="0" w:color="auto"/>
        <w:bottom w:val="none" w:sz="0" w:space="0" w:color="auto"/>
        <w:right w:val="none" w:sz="0" w:space="0" w:color="auto"/>
      </w:divBdr>
    </w:div>
    <w:div w:id="706373104">
      <w:bodyDiv w:val="1"/>
      <w:marLeft w:val="0"/>
      <w:marRight w:val="0"/>
      <w:marTop w:val="0"/>
      <w:marBottom w:val="0"/>
      <w:divBdr>
        <w:top w:val="none" w:sz="0" w:space="0" w:color="auto"/>
        <w:left w:val="none" w:sz="0" w:space="0" w:color="auto"/>
        <w:bottom w:val="none" w:sz="0" w:space="0" w:color="auto"/>
        <w:right w:val="none" w:sz="0" w:space="0" w:color="auto"/>
      </w:divBdr>
    </w:div>
    <w:div w:id="718432622">
      <w:bodyDiv w:val="1"/>
      <w:marLeft w:val="0"/>
      <w:marRight w:val="0"/>
      <w:marTop w:val="0"/>
      <w:marBottom w:val="0"/>
      <w:divBdr>
        <w:top w:val="none" w:sz="0" w:space="0" w:color="auto"/>
        <w:left w:val="none" w:sz="0" w:space="0" w:color="auto"/>
        <w:bottom w:val="none" w:sz="0" w:space="0" w:color="auto"/>
        <w:right w:val="none" w:sz="0" w:space="0" w:color="auto"/>
      </w:divBdr>
    </w:div>
    <w:div w:id="814686643">
      <w:bodyDiv w:val="1"/>
      <w:marLeft w:val="0"/>
      <w:marRight w:val="0"/>
      <w:marTop w:val="0"/>
      <w:marBottom w:val="0"/>
      <w:divBdr>
        <w:top w:val="none" w:sz="0" w:space="0" w:color="auto"/>
        <w:left w:val="none" w:sz="0" w:space="0" w:color="auto"/>
        <w:bottom w:val="none" w:sz="0" w:space="0" w:color="auto"/>
        <w:right w:val="none" w:sz="0" w:space="0" w:color="auto"/>
      </w:divBdr>
    </w:div>
    <w:div w:id="873808116">
      <w:bodyDiv w:val="1"/>
      <w:marLeft w:val="0"/>
      <w:marRight w:val="0"/>
      <w:marTop w:val="0"/>
      <w:marBottom w:val="0"/>
      <w:divBdr>
        <w:top w:val="none" w:sz="0" w:space="0" w:color="auto"/>
        <w:left w:val="none" w:sz="0" w:space="0" w:color="auto"/>
        <w:bottom w:val="none" w:sz="0" w:space="0" w:color="auto"/>
        <w:right w:val="none" w:sz="0" w:space="0" w:color="auto"/>
      </w:divBdr>
    </w:div>
    <w:div w:id="943610940">
      <w:bodyDiv w:val="1"/>
      <w:marLeft w:val="0"/>
      <w:marRight w:val="0"/>
      <w:marTop w:val="0"/>
      <w:marBottom w:val="0"/>
      <w:divBdr>
        <w:top w:val="none" w:sz="0" w:space="0" w:color="auto"/>
        <w:left w:val="none" w:sz="0" w:space="0" w:color="auto"/>
        <w:bottom w:val="none" w:sz="0" w:space="0" w:color="auto"/>
        <w:right w:val="none" w:sz="0" w:space="0" w:color="auto"/>
      </w:divBdr>
    </w:div>
    <w:div w:id="951938044">
      <w:bodyDiv w:val="1"/>
      <w:marLeft w:val="0"/>
      <w:marRight w:val="0"/>
      <w:marTop w:val="0"/>
      <w:marBottom w:val="0"/>
      <w:divBdr>
        <w:top w:val="none" w:sz="0" w:space="0" w:color="auto"/>
        <w:left w:val="none" w:sz="0" w:space="0" w:color="auto"/>
        <w:bottom w:val="none" w:sz="0" w:space="0" w:color="auto"/>
        <w:right w:val="none" w:sz="0" w:space="0" w:color="auto"/>
      </w:divBdr>
    </w:div>
    <w:div w:id="976451035">
      <w:bodyDiv w:val="1"/>
      <w:marLeft w:val="0"/>
      <w:marRight w:val="0"/>
      <w:marTop w:val="0"/>
      <w:marBottom w:val="0"/>
      <w:divBdr>
        <w:top w:val="none" w:sz="0" w:space="0" w:color="auto"/>
        <w:left w:val="none" w:sz="0" w:space="0" w:color="auto"/>
        <w:bottom w:val="none" w:sz="0" w:space="0" w:color="auto"/>
        <w:right w:val="none" w:sz="0" w:space="0" w:color="auto"/>
      </w:divBdr>
    </w:div>
    <w:div w:id="1094471654">
      <w:bodyDiv w:val="1"/>
      <w:marLeft w:val="0"/>
      <w:marRight w:val="0"/>
      <w:marTop w:val="0"/>
      <w:marBottom w:val="0"/>
      <w:divBdr>
        <w:top w:val="none" w:sz="0" w:space="0" w:color="auto"/>
        <w:left w:val="none" w:sz="0" w:space="0" w:color="auto"/>
        <w:bottom w:val="none" w:sz="0" w:space="0" w:color="auto"/>
        <w:right w:val="none" w:sz="0" w:space="0" w:color="auto"/>
      </w:divBdr>
    </w:div>
    <w:div w:id="1127510396">
      <w:bodyDiv w:val="1"/>
      <w:marLeft w:val="0"/>
      <w:marRight w:val="0"/>
      <w:marTop w:val="0"/>
      <w:marBottom w:val="0"/>
      <w:divBdr>
        <w:top w:val="none" w:sz="0" w:space="0" w:color="auto"/>
        <w:left w:val="none" w:sz="0" w:space="0" w:color="auto"/>
        <w:bottom w:val="none" w:sz="0" w:space="0" w:color="auto"/>
        <w:right w:val="none" w:sz="0" w:space="0" w:color="auto"/>
      </w:divBdr>
    </w:div>
    <w:div w:id="1129516705">
      <w:bodyDiv w:val="1"/>
      <w:marLeft w:val="0"/>
      <w:marRight w:val="0"/>
      <w:marTop w:val="0"/>
      <w:marBottom w:val="0"/>
      <w:divBdr>
        <w:top w:val="none" w:sz="0" w:space="0" w:color="auto"/>
        <w:left w:val="none" w:sz="0" w:space="0" w:color="auto"/>
        <w:bottom w:val="none" w:sz="0" w:space="0" w:color="auto"/>
        <w:right w:val="none" w:sz="0" w:space="0" w:color="auto"/>
      </w:divBdr>
    </w:div>
    <w:div w:id="1129711929">
      <w:bodyDiv w:val="1"/>
      <w:marLeft w:val="0"/>
      <w:marRight w:val="0"/>
      <w:marTop w:val="0"/>
      <w:marBottom w:val="0"/>
      <w:divBdr>
        <w:top w:val="none" w:sz="0" w:space="0" w:color="auto"/>
        <w:left w:val="none" w:sz="0" w:space="0" w:color="auto"/>
        <w:bottom w:val="none" w:sz="0" w:space="0" w:color="auto"/>
        <w:right w:val="none" w:sz="0" w:space="0" w:color="auto"/>
      </w:divBdr>
    </w:div>
    <w:div w:id="1139498419">
      <w:bodyDiv w:val="1"/>
      <w:marLeft w:val="0"/>
      <w:marRight w:val="0"/>
      <w:marTop w:val="0"/>
      <w:marBottom w:val="0"/>
      <w:divBdr>
        <w:top w:val="none" w:sz="0" w:space="0" w:color="auto"/>
        <w:left w:val="none" w:sz="0" w:space="0" w:color="auto"/>
        <w:bottom w:val="none" w:sz="0" w:space="0" w:color="auto"/>
        <w:right w:val="none" w:sz="0" w:space="0" w:color="auto"/>
      </w:divBdr>
    </w:div>
    <w:div w:id="1144273986">
      <w:bodyDiv w:val="1"/>
      <w:marLeft w:val="0"/>
      <w:marRight w:val="0"/>
      <w:marTop w:val="0"/>
      <w:marBottom w:val="0"/>
      <w:divBdr>
        <w:top w:val="none" w:sz="0" w:space="0" w:color="auto"/>
        <w:left w:val="none" w:sz="0" w:space="0" w:color="auto"/>
        <w:bottom w:val="none" w:sz="0" w:space="0" w:color="auto"/>
        <w:right w:val="none" w:sz="0" w:space="0" w:color="auto"/>
      </w:divBdr>
    </w:div>
    <w:div w:id="1151212523">
      <w:bodyDiv w:val="1"/>
      <w:marLeft w:val="0"/>
      <w:marRight w:val="0"/>
      <w:marTop w:val="0"/>
      <w:marBottom w:val="0"/>
      <w:divBdr>
        <w:top w:val="none" w:sz="0" w:space="0" w:color="auto"/>
        <w:left w:val="none" w:sz="0" w:space="0" w:color="auto"/>
        <w:bottom w:val="none" w:sz="0" w:space="0" w:color="auto"/>
        <w:right w:val="none" w:sz="0" w:space="0" w:color="auto"/>
      </w:divBdr>
    </w:div>
    <w:div w:id="1163666814">
      <w:bodyDiv w:val="1"/>
      <w:marLeft w:val="0"/>
      <w:marRight w:val="0"/>
      <w:marTop w:val="0"/>
      <w:marBottom w:val="0"/>
      <w:divBdr>
        <w:top w:val="none" w:sz="0" w:space="0" w:color="auto"/>
        <w:left w:val="none" w:sz="0" w:space="0" w:color="auto"/>
        <w:bottom w:val="none" w:sz="0" w:space="0" w:color="auto"/>
        <w:right w:val="none" w:sz="0" w:space="0" w:color="auto"/>
      </w:divBdr>
    </w:div>
    <w:div w:id="1169635880">
      <w:bodyDiv w:val="1"/>
      <w:marLeft w:val="0"/>
      <w:marRight w:val="0"/>
      <w:marTop w:val="0"/>
      <w:marBottom w:val="0"/>
      <w:divBdr>
        <w:top w:val="none" w:sz="0" w:space="0" w:color="auto"/>
        <w:left w:val="none" w:sz="0" w:space="0" w:color="auto"/>
        <w:bottom w:val="none" w:sz="0" w:space="0" w:color="auto"/>
        <w:right w:val="none" w:sz="0" w:space="0" w:color="auto"/>
      </w:divBdr>
    </w:div>
    <w:div w:id="1192379112">
      <w:bodyDiv w:val="1"/>
      <w:marLeft w:val="0"/>
      <w:marRight w:val="0"/>
      <w:marTop w:val="0"/>
      <w:marBottom w:val="0"/>
      <w:divBdr>
        <w:top w:val="none" w:sz="0" w:space="0" w:color="auto"/>
        <w:left w:val="none" w:sz="0" w:space="0" w:color="auto"/>
        <w:bottom w:val="none" w:sz="0" w:space="0" w:color="auto"/>
        <w:right w:val="none" w:sz="0" w:space="0" w:color="auto"/>
      </w:divBdr>
      <w:divsChild>
        <w:div w:id="112790393">
          <w:marLeft w:val="0"/>
          <w:marRight w:val="0"/>
          <w:marTop w:val="0"/>
          <w:marBottom w:val="0"/>
          <w:divBdr>
            <w:top w:val="none" w:sz="0" w:space="0" w:color="auto"/>
            <w:left w:val="none" w:sz="0" w:space="0" w:color="auto"/>
            <w:bottom w:val="none" w:sz="0" w:space="0" w:color="auto"/>
            <w:right w:val="none" w:sz="0" w:space="0" w:color="auto"/>
          </w:divBdr>
        </w:div>
        <w:div w:id="562570947">
          <w:marLeft w:val="0"/>
          <w:marRight w:val="0"/>
          <w:marTop w:val="0"/>
          <w:marBottom w:val="0"/>
          <w:divBdr>
            <w:top w:val="none" w:sz="0" w:space="0" w:color="auto"/>
            <w:left w:val="none" w:sz="0" w:space="0" w:color="auto"/>
            <w:bottom w:val="none" w:sz="0" w:space="0" w:color="auto"/>
            <w:right w:val="none" w:sz="0" w:space="0" w:color="auto"/>
          </w:divBdr>
        </w:div>
        <w:div w:id="565913750">
          <w:marLeft w:val="0"/>
          <w:marRight w:val="0"/>
          <w:marTop w:val="0"/>
          <w:marBottom w:val="0"/>
          <w:divBdr>
            <w:top w:val="none" w:sz="0" w:space="0" w:color="auto"/>
            <w:left w:val="none" w:sz="0" w:space="0" w:color="auto"/>
            <w:bottom w:val="none" w:sz="0" w:space="0" w:color="auto"/>
            <w:right w:val="none" w:sz="0" w:space="0" w:color="auto"/>
          </w:divBdr>
        </w:div>
        <w:div w:id="673655931">
          <w:marLeft w:val="0"/>
          <w:marRight w:val="0"/>
          <w:marTop w:val="0"/>
          <w:marBottom w:val="0"/>
          <w:divBdr>
            <w:top w:val="none" w:sz="0" w:space="0" w:color="auto"/>
            <w:left w:val="none" w:sz="0" w:space="0" w:color="auto"/>
            <w:bottom w:val="none" w:sz="0" w:space="0" w:color="auto"/>
            <w:right w:val="none" w:sz="0" w:space="0" w:color="auto"/>
          </w:divBdr>
        </w:div>
        <w:div w:id="781611850">
          <w:marLeft w:val="0"/>
          <w:marRight w:val="0"/>
          <w:marTop w:val="0"/>
          <w:marBottom w:val="0"/>
          <w:divBdr>
            <w:top w:val="none" w:sz="0" w:space="0" w:color="auto"/>
            <w:left w:val="none" w:sz="0" w:space="0" w:color="auto"/>
            <w:bottom w:val="none" w:sz="0" w:space="0" w:color="auto"/>
            <w:right w:val="none" w:sz="0" w:space="0" w:color="auto"/>
          </w:divBdr>
        </w:div>
        <w:div w:id="2062291120">
          <w:marLeft w:val="0"/>
          <w:marRight w:val="0"/>
          <w:marTop w:val="0"/>
          <w:marBottom w:val="0"/>
          <w:divBdr>
            <w:top w:val="none" w:sz="0" w:space="0" w:color="auto"/>
            <w:left w:val="none" w:sz="0" w:space="0" w:color="auto"/>
            <w:bottom w:val="none" w:sz="0" w:space="0" w:color="auto"/>
            <w:right w:val="none" w:sz="0" w:space="0" w:color="auto"/>
          </w:divBdr>
        </w:div>
      </w:divsChild>
    </w:div>
    <w:div w:id="1238631593">
      <w:bodyDiv w:val="1"/>
      <w:marLeft w:val="0"/>
      <w:marRight w:val="0"/>
      <w:marTop w:val="0"/>
      <w:marBottom w:val="0"/>
      <w:divBdr>
        <w:top w:val="none" w:sz="0" w:space="0" w:color="auto"/>
        <w:left w:val="none" w:sz="0" w:space="0" w:color="auto"/>
        <w:bottom w:val="none" w:sz="0" w:space="0" w:color="auto"/>
        <w:right w:val="none" w:sz="0" w:space="0" w:color="auto"/>
      </w:divBdr>
    </w:div>
    <w:div w:id="1310015382">
      <w:bodyDiv w:val="1"/>
      <w:marLeft w:val="0"/>
      <w:marRight w:val="0"/>
      <w:marTop w:val="0"/>
      <w:marBottom w:val="0"/>
      <w:divBdr>
        <w:top w:val="none" w:sz="0" w:space="0" w:color="auto"/>
        <w:left w:val="none" w:sz="0" w:space="0" w:color="auto"/>
        <w:bottom w:val="none" w:sz="0" w:space="0" w:color="auto"/>
        <w:right w:val="none" w:sz="0" w:space="0" w:color="auto"/>
      </w:divBdr>
    </w:div>
    <w:div w:id="1318144330">
      <w:bodyDiv w:val="1"/>
      <w:marLeft w:val="0"/>
      <w:marRight w:val="0"/>
      <w:marTop w:val="0"/>
      <w:marBottom w:val="0"/>
      <w:divBdr>
        <w:top w:val="none" w:sz="0" w:space="0" w:color="auto"/>
        <w:left w:val="none" w:sz="0" w:space="0" w:color="auto"/>
        <w:bottom w:val="none" w:sz="0" w:space="0" w:color="auto"/>
        <w:right w:val="none" w:sz="0" w:space="0" w:color="auto"/>
      </w:divBdr>
    </w:div>
    <w:div w:id="1321420372">
      <w:bodyDiv w:val="1"/>
      <w:marLeft w:val="0"/>
      <w:marRight w:val="0"/>
      <w:marTop w:val="0"/>
      <w:marBottom w:val="0"/>
      <w:divBdr>
        <w:top w:val="none" w:sz="0" w:space="0" w:color="auto"/>
        <w:left w:val="none" w:sz="0" w:space="0" w:color="auto"/>
        <w:bottom w:val="none" w:sz="0" w:space="0" w:color="auto"/>
        <w:right w:val="none" w:sz="0" w:space="0" w:color="auto"/>
      </w:divBdr>
    </w:div>
    <w:div w:id="1397894011">
      <w:bodyDiv w:val="1"/>
      <w:marLeft w:val="0"/>
      <w:marRight w:val="0"/>
      <w:marTop w:val="0"/>
      <w:marBottom w:val="0"/>
      <w:divBdr>
        <w:top w:val="none" w:sz="0" w:space="0" w:color="auto"/>
        <w:left w:val="none" w:sz="0" w:space="0" w:color="auto"/>
        <w:bottom w:val="none" w:sz="0" w:space="0" w:color="auto"/>
        <w:right w:val="none" w:sz="0" w:space="0" w:color="auto"/>
      </w:divBdr>
    </w:div>
    <w:div w:id="1466584541">
      <w:bodyDiv w:val="1"/>
      <w:marLeft w:val="0"/>
      <w:marRight w:val="0"/>
      <w:marTop w:val="0"/>
      <w:marBottom w:val="0"/>
      <w:divBdr>
        <w:top w:val="none" w:sz="0" w:space="0" w:color="auto"/>
        <w:left w:val="none" w:sz="0" w:space="0" w:color="auto"/>
        <w:bottom w:val="none" w:sz="0" w:space="0" w:color="auto"/>
        <w:right w:val="none" w:sz="0" w:space="0" w:color="auto"/>
      </w:divBdr>
    </w:div>
    <w:div w:id="1511143854">
      <w:bodyDiv w:val="1"/>
      <w:marLeft w:val="0"/>
      <w:marRight w:val="0"/>
      <w:marTop w:val="0"/>
      <w:marBottom w:val="0"/>
      <w:divBdr>
        <w:top w:val="none" w:sz="0" w:space="0" w:color="auto"/>
        <w:left w:val="none" w:sz="0" w:space="0" w:color="auto"/>
        <w:bottom w:val="none" w:sz="0" w:space="0" w:color="auto"/>
        <w:right w:val="none" w:sz="0" w:space="0" w:color="auto"/>
      </w:divBdr>
      <w:divsChild>
        <w:div w:id="68502191">
          <w:marLeft w:val="0"/>
          <w:marRight w:val="0"/>
          <w:marTop w:val="0"/>
          <w:marBottom w:val="0"/>
          <w:divBdr>
            <w:top w:val="none" w:sz="0" w:space="0" w:color="auto"/>
            <w:left w:val="none" w:sz="0" w:space="0" w:color="auto"/>
            <w:bottom w:val="none" w:sz="0" w:space="0" w:color="auto"/>
            <w:right w:val="none" w:sz="0" w:space="0" w:color="auto"/>
          </w:divBdr>
        </w:div>
        <w:div w:id="209806208">
          <w:marLeft w:val="0"/>
          <w:marRight w:val="0"/>
          <w:marTop w:val="0"/>
          <w:marBottom w:val="0"/>
          <w:divBdr>
            <w:top w:val="none" w:sz="0" w:space="0" w:color="auto"/>
            <w:left w:val="none" w:sz="0" w:space="0" w:color="auto"/>
            <w:bottom w:val="none" w:sz="0" w:space="0" w:color="auto"/>
            <w:right w:val="none" w:sz="0" w:space="0" w:color="auto"/>
          </w:divBdr>
        </w:div>
        <w:div w:id="959654313">
          <w:marLeft w:val="0"/>
          <w:marRight w:val="0"/>
          <w:marTop w:val="0"/>
          <w:marBottom w:val="0"/>
          <w:divBdr>
            <w:top w:val="none" w:sz="0" w:space="0" w:color="auto"/>
            <w:left w:val="none" w:sz="0" w:space="0" w:color="auto"/>
            <w:bottom w:val="none" w:sz="0" w:space="0" w:color="auto"/>
            <w:right w:val="none" w:sz="0" w:space="0" w:color="auto"/>
          </w:divBdr>
        </w:div>
        <w:div w:id="1555383541">
          <w:marLeft w:val="0"/>
          <w:marRight w:val="0"/>
          <w:marTop w:val="0"/>
          <w:marBottom w:val="0"/>
          <w:divBdr>
            <w:top w:val="none" w:sz="0" w:space="0" w:color="auto"/>
            <w:left w:val="none" w:sz="0" w:space="0" w:color="auto"/>
            <w:bottom w:val="none" w:sz="0" w:space="0" w:color="auto"/>
            <w:right w:val="none" w:sz="0" w:space="0" w:color="auto"/>
          </w:divBdr>
        </w:div>
        <w:div w:id="1803384597">
          <w:marLeft w:val="0"/>
          <w:marRight w:val="0"/>
          <w:marTop w:val="0"/>
          <w:marBottom w:val="0"/>
          <w:divBdr>
            <w:top w:val="none" w:sz="0" w:space="0" w:color="auto"/>
            <w:left w:val="none" w:sz="0" w:space="0" w:color="auto"/>
            <w:bottom w:val="none" w:sz="0" w:space="0" w:color="auto"/>
            <w:right w:val="none" w:sz="0" w:space="0" w:color="auto"/>
          </w:divBdr>
        </w:div>
        <w:div w:id="2089885284">
          <w:marLeft w:val="0"/>
          <w:marRight w:val="0"/>
          <w:marTop w:val="0"/>
          <w:marBottom w:val="0"/>
          <w:divBdr>
            <w:top w:val="none" w:sz="0" w:space="0" w:color="auto"/>
            <w:left w:val="none" w:sz="0" w:space="0" w:color="auto"/>
            <w:bottom w:val="none" w:sz="0" w:space="0" w:color="auto"/>
            <w:right w:val="none" w:sz="0" w:space="0" w:color="auto"/>
          </w:divBdr>
        </w:div>
      </w:divsChild>
    </w:div>
    <w:div w:id="1547719394">
      <w:bodyDiv w:val="1"/>
      <w:marLeft w:val="0"/>
      <w:marRight w:val="0"/>
      <w:marTop w:val="0"/>
      <w:marBottom w:val="0"/>
      <w:divBdr>
        <w:top w:val="none" w:sz="0" w:space="0" w:color="auto"/>
        <w:left w:val="none" w:sz="0" w:space="0" w:color="auto"/>
        <w:bottom w:val="none" w:sz="0" w:space="0" w:color="auto"/>
        <w:right w:val="none" w:sz="0" w:space="0" w:color="auto"/>
      </w:divBdr>
    </w:div>
    <w:div w:id="1576356730">
      <w:bodyDiv w:val="1"/>
      <w:marLeft w:val="0"/>
      <w:marRight w:val="0"/>
      <w:marTop w:val="0"/>
      <w:marBottom w:val="0"/>
      <w:divBdr>
        <w:top w:val="none" w:sz="0" w:space="0" w:color="auto"/>
        <w:left w:val="none" w:sz="0" w:space="0" w:color="auto"/>
        <w:bottom w:val="none" w:sz="0" w:space="0" w:color="auto"/>
        <w:right w:val="none" w:sz="0" w:space="0" w:color="auto"/>
      </w:divBdr>
    </w:div>
    <w:div w:id="1591741545">
      <w:bodyDiv w:val="1"/>
      <w:marLeft w:val="0"/>
      <w:marRight w:val="0"/>
      <w:marTop w:val="0"/>
      <w:marBottom w:val="0"/>
      <w:divBdr>
        <w:top w:val="none" w:sz="0" w:space="0" w:color="auto"/>
        <w:left w:val="none" w:sz="0" w:space="0" w:color="auto"/>
        <w:bottom w:val="none" w:sz="0" w:space="0" w:color="auto"/>
        <w:right w:val="none" w:sz="0" w:space="0" w:color="auto"/>
      </w:divBdr>
    </w:div>
    <w:div w:id="1633439104">
      <w:bodyDiv w:val="1"/>
      <w:marLeft w:val="0"/>
      <w:marRight w:val="0"/>
      <w:marTop w:val="0"/>
      <w:marBottom w:val="0"/>
      <w:divBdr>
        <w:top w:val="none" w:sz="0" w:space="0" w:color="auto"/>
        <w:left w:val="none" w:sz="0" w:space="0" w:color="auto"/>
        <w:bottom w:val="none" w:sz="0" w:space="0" w:color="auto"/>
        <w:right w:val="none" w:sz="0" w:space="0" w:color="auto"/>
      </w:divBdr>
    </w:div>
    <w:div w:id="1662386750">
      <w:bodyDiv w:val="1"/>
      <w:marLeft w:val="0"/>
      <w:marRight w:val="0"/>
      <w:marTop w:val="0"/>
      <w:marBottom w:val="0"/>
      <w:divBdr>
        <w:top w:val="none" w:sz="0" w:space="0" w:color="auto"/>
        <w:left w:val="none" w:sz="0" w:space="0" w:color="auto"/>
        <w:bottom w:val="none" w:sz="0" w:space="0" w:color="auto"/>
        <w:right w:val="none" w:sz="0" w:space="0" w:color="auto"/>
      </w:divBdr>
    </w:div>
    <w:div w:id="1801148621">
      <w:bodyDiv w:val="1"/>
      <w:marLeft w:val="0"/>
      <w:marRight w:val="0"/>
      <w:marTop w:val="0"/>
      <w:marBottom w:val="0"/>
      <w:divBdr>
        <w:top w:val="none" w:sz="0" w:space="0" w:color="auto"/>
        <w:left w:val="none" w:sz="0" w:space="0" w:color="auto"/>
        <w:bottom w:val="none" w:sz="0" w:space="0" w:color="auto"/>
        <w:right w:val="none" w:sz="0" w:space="0" w:color="auto"/>
      </w:divBdr>
    </w:div>
    <w:div w:id="1834176897">
      <w:bodyDiv w:val="1"/>
      <w:marLeft w:val="0"/>
      <w:marRight w:val="0"/>
      <w:marTop w:val="0"/>
      <w:marBottom w:val="0"/>
      <w:divBdr>
        <w:top w:val="none" w:sz="0" w:space="0" w:color="auto"/>
        <w:left w:val="none" w:sz="0" w:space="0" w:color="auto"/>
        <w:bottom w:val="none" w:sz="0" w:space="0" w:color="auto"/>
        <w:right w:val="none" w:sz="0" w:space="0" w:color="auto"/>
      </w:divBdr>
    </w:div>
    <w:div w:id="1843812456">
      <w:bodyDiv w:val="1"/>
      <w:marLeft w:val="0"/>
      <w:marRight w:val="0"/>
      <w:marTop w:val="0"/>
      <w:marBottom w:val="0"/>
      <w:divBdr>
        <w:top w:val="none" w:sz="0" w:space="0" w:color="auto"/>
        <w:left w:val="none" w:sz="0" w:space="0" w:color="auto"/>
        <w:bottom w:val="none" w:sz="0" w:space="0" w:color="auto"/>
        <w:right w:val="none" w:sz="0" w:space="0" w:color="auto"/>
      </w:divBdr>
    </w:div>
    <w:div w:id="1845776228">
      <w:bodyDiv w:val="1"/>
      <w:marLeft w:val="0"/>
      <w:marRight w:val="0"/>
      <w:marTop w:val="0"/>
      <w:marBottom w:val="0"/>
      <w:divBdr>
        <w:top w:val="none" w:sz="0" w:space="0" w:color="auto"/>
        <w:left w:val="none" w:sz="0" w:space="0" w:color="auto"/>
        <w:bottom w:val="none" w:sz="0" w:space="0" w:color="auto"/>
        <w:right w:val="none" w:sz="0" w:space="0" w:color="auto"/>
      </w:divBdr>
    </w:div>
    <w:div w:id="1912961441">
      <w:bodyDiv w:val="1"/>
      <w:marLeft w:val="0"/>
      <w:marRight w:val="0"/>
      <w:marTop w:val="0"/>
      <w:marBottom w:val="0"/>
      <w:divBdr>
        <w:top w:val="none" w:sz="0" w:space="0" w:color="auto"/>
        <w:left w:val="none" w:sz="0" w:space="0" w:color="auto"/>
        <w:bottom w:val="none" w:sz="0" w:space="0" w:color="auto"/>
        <w:right w:val="none" w:sz="0" w:space="0" w:color="auto"/>
      </w:divBdr>
    </w:div>
    <w:div w:id="2006784509">
      <w:bodyDiv w:val="1"/>
      <w:marLeft w:val="0"/>
      <w:marRight w:val="0"/>
      <w:marTop w:val="0"/>
      <w:marBottom w:val="0"/>
      <w:divBdr>
        <w:top w:val="none" w:sz="0" w:space="0" w:color="auto"/>
        <w:left w:val="none" w:sz="0" w:space="0" w:color="auto"/>
        <w:bottom w:val="none" w:sz="0" w:space="0" w:color="auto"/>
        <w:right w:val="none" w:sz="0" w:space="0" w:color="auto"/>
      </w:divBdr>
    </w:div>
    <w:div w:id="2012634913">
      <w:bodyDiv w:val="1"/>
      <w:marLeft w:val="0"/>
      <w:marRight w:val="0"/>
      <w:marTop w:val="0"/>
      <w:marBottom w:val="0"/>
      <w:divBdr>
        <w:top w:val="none" w:sz="0" w:space="0" w:color="auto"/>
        <w:left w:val="none" w:sz="0" w:space="0" w:color="auto"/>
        <w:bottom w:val="none" w:sz="0" w:space="0" w:color="auto"/>
        <w:right w:val="none" w:sz="0" w:space="0" w:color="auto"/>
      </w:divBdr>
    </w:div>
    <w:div w:id="2014339326">
      <w:bodyDiv w:val="1"/>
      <w:marLeft w:val="0"/>
      <w:marRight w:val="0"/>
      <w:marTop w:val="0"/>
      <w:marBottom w:val="0"/>
      <w:divBdr>
        <w:top w:val="none" w:sz="0" w:space="0" w:color="auto"/>
        <w:left w:val="none" w:sz="0" w:space="0" w:color="auto"/>
        <w:bottom w:val="none" w:sz="0" w:space="0" w:color="auto"/>
        <w:right w:val="none" w:sz="0" w:space="0" w:color="auto"/>
      </w:divBdr>
    </w:div>
    <w:div w:id="2045861721">
      <w:bodyDiv w:val="1"/>
      <w:marLeft w:val="0"/>
      <w:marRight w:val="0"/>
      <w:marTop w:val="0"/>
      <w:marBottom w:val="0"/>
      <w:divBdr>
        <w:top w:val="none" w:sz="0" w:space="0" w:color="auto"/>
        <w:left w:val="none" w:sz="0" w:space="0" w:color="auto"/>
        <w:bottom w:val="none" w:sz="0" w:space="0" w:color="auto"/>
        <w:right w:val="none" w:sz="0" w:space="0" w:color="auto"/>
      </w:divBdr>
    </w:div>
    <w:div w:id="20818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oi.org/10.3390/geosciences502011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3031/2013.31957" TargetMode="External"/><Relationship Id="rId2" Type="http://schemas.openxmlformats.org/officeDocument/2006/relationships/customXml" Target="../customXml/item2.xml"/><Relationship Id="rId16" Type="http://schemas.openxmlformats.org/officeDocument/2006/relationships/hyperlink" Target="https://doi.org/10.1016/j.rse.2012.02.02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co-markets.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71/S970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cid:image020.png@01DC8A18.9DFD3EA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cid:image020.png@01DC8A18.9DFD3EA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erterra">
      <a:dk1>
        <a:sysClr val="windowText" lastClr="000000"/>
      </a:dk1>
      <a:lt1>
        <a:sysClr val="window" lastClr="FFFFFF"/>
      </a:lt1>
      <a:dk2>
        <a:srgbClr val="0076B6"/>
      </a:dk2>
      <a:lt2>
        <a:srgbClr val="D8D8D8"/>
      </a:lt2>
      <a:accent1>
        <a:srgbClr val="0084AC"/>
      </a:accent1>
      <a:accent2>
        <a:srgbClr val="02BCB7"/>
      </a:accent2>
      <a:accent3>
        <a:srgbClr val="00A963"/>
      </a:accent3>
      <a:accent4>
        <a:srgbClr val="80BE41"/>
      </a:accent4>
      <a:accent5>
        <a:srgbClr val="5BB147"/>
      </a:accent5>
      <a:accent6>
        <a:srgbClr val="B9CF32"/>
      </a:accent6>
      <a:hlink>
        <a:srgbClr val="02BCB7"/>
      </a:hlink>
      <a:folHlink>
        <a:srgbClr val="DADAD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0AF046AF14409A628D0B02DA0267" ma:contentTypeVersion="10" ma:contentTypeDescription="Create a new document." ma:contentTypeScope="" ma:versionID="28b53478c2092aaee9e01b22e9677647">
  <xsd:schema xmlns:xsd="http://www.w3.org/2001/XMLSchema" xmlns:xs="http://www.w3.org/2001/XMLSchema" xmlns:p="http://schemas.microsoft.com/office/2006/metadata/properties" xmlns:ns2="a255847e-6288-4502-91d1-590b41c40e02" xmlns:ns3="f7c884c6-fdc2-46d8-a017-8d2b03cf87b7" targetNamespace="http://schemas.microsoft.com/office/2006/metadata/properties" ma:root="true" ma:fieldsID="6112c8491ec631ee6db63f2f84cb5c9b" ns2:_="" ns3:_="">
    <xsd:import namespace="a255847e-6288-4502-91d1-590b41c40e02"/>
    <xsd:import namespace="f7c884c6-fdc2-46d8-a017-8d2b03cf8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5847e-6288-4502-91d1-590b41c40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884c6-fdc2-46d8-a017-8d2b03cf87b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786E564-931A-4B0E-A72D-3FB059726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5847e-6288-4502-91d1-590b41c40e02"/>
    <ds:schemaRef ds:uri="f7c884c6-fdc2-46d8-a017-8d2b03cf8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E89D4-06F4-43C2-B7E6-63A3B279D942}">
  <ds:schemaRefs>
    <ds:schemaRef ds:uri="http://schemas.microsoft.com/office/2006/metadata/properties"/>
  </ds:schemaRefs>
</ds:datastoreItem>
</file>

<file path=customXml/itemProps3.xml><?xml version="1.0" encoding="utf-8"?>
<ds:datastoreItem xmlns:ds="http://schemas.openxmlformats.org/officeDocument/2006/customXml" ds:itemID="{B143C41B-D885-4803-8574-AAE9B904AB36}">
  <ds:schemaRefs>
    <ds:schemaRef ds:uri="http://schemas.microsoft.com/sharepoint/v3/contenttype/forms"/>
  </ds:schemaRefs>
</ds:datastoreItem>
</file>

<file path=customXml/itemProps4.xml><?xml version="1.0" encoding="utf-8"?>
<ds:datastoreItem xmlns:ds="http://schemas.openxmlformats.org/officeDocument/2006/customXml" ds:itemID="{5767283E-FD82-40C6-B7CE-E3AD0D6E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30</Pages>
  <Words>9752</Words>
  <Characters>54904</Characters>
  <Application>Microsoft Office Word</Application>
  <DocSecurity>0</DocSecurity>
  <Lines>1120</Lines>
  <Paragraphs>828</Paragraphs>
  <ScaleCrop>false</ScaleCrop>
  <Company>Verterra</Company>
  <LinksUpToDate>false</LinksUpToDate>
  <CharactersWithSpaces>63828</CharactersWithSpaces>
  <SharedDoc>false</SharedDoc>
  <HLinks>
    <vt:vector size="264" baseType="variant">
      <vt:variant>
        <vt:i4>2621485</vt:i4>
      </vt:variant>
      <vt:variant>
        <vt:i4>339</vt:i4>
      </vt:variant>
      <vt:variant>
        <vt:i4>0</vt:i4>
      </vt:variant>
      <vt:variant>
        <vt:i4>5</vt:i4>
      </vt:variant>
      <vt:variant>
        <vt:lpwstr>https://doi.org/10.1071/S97025</vt:lpwstr>
      </vt:variant>
      <vt:variant>
        <vt:lpwstr/>
      </vt:variant>
      <vt:variant>
        <vt:i4>7143542</vt:i4>
      </vt:variant>
      <vt:variant>
        <vt:i4>336</vt:i4>
      </vt:variant>
      <vt:variant>
        <vt:i4>0</vt:i4>
      </vt:variant>
      <vt:variant>
        <vt:i4>5</vt:i4>
      </vt:variant>
      <vt:variant>
        <vt:lpwstr>https://doi.org/10.3390/geosciences5020117</vt:lpwstr>
      </vt:variant>
      <vt:variant>
        <vt:lpwstr/>
      </vt:variant>
      <vt:variant>
        <vt:i4>2359420</vt:i4>
      </vt:variant>
      <vt:variant>
        <vt:i4>333</vt:i4>
      </vt:variant>
      <vt:variant>
        <vt:i4>0</vt:i4>
      </vt:variant>
      <vt:variant>
        <vt:i4>5</vt:i4>
      </vt:variant>
      <vt:variant>
        <vt:lpwstr>https://doi.org/10.13031/2013.31957</vt:lpwstr>
      </vt:variant>
      <vt:variant>
        <vt:lpwstr/>
      </vt:variant>
      <vt:variant>
        <vt:i4>5177358</vt:i4>
      </vt:variant>
      <vt:variant>
        <vt:i4>330</vt:i4>
      </vt:variant>
      <vt:variant>
        <vt:i4>0</vt:i4>
      </vt:variant>
      <vt:variant>
        <vt:i4>5</vt:i4>
      </vt:variant>
      <vt:variant>
        <vt:lpwstr>https://doi.org/10.1016/j.rse.2012.02.021</vt:lpwstr>
      </vt:variant>
      <vt:variant>
        <vt:lpwstr/>
      </vt:variant>
      <vt:variant>
        <vt:i4>1245235</vt:i4>
      </vt:variant>
      <vt:variant>
        <vt:i4>233</vt:i4>
      </vt:variant>
      <vt:variant>
        <vt:i4>0</vt:i4>
      </vt:variant>
      <vt:variant>
        <vt:i4>5</vt:i4>
      </vt:variant>
      <vt:variant>
        <vt:lpwstr/>
      </vt:variant>
      <vt:variant>
        <vt:lpwstr>_Toc222908377</vt:lpwstr>
      </vt:variant>
      <vt:variant>
        <vt:i4>1245235</vt:i4>
      </vt:variant>
      <vt:variant>
        <vt:i4>227</vt:i4>
      </vt:variant>
      <vt:variant>
        <vt:i4>0</vt:i4>
      </vt:variant>
      <vt:variant>
        <vt:i4>5</vt:i4>
      </vt:variant>
      <vt:variant>
        <vt:lpwstr/>
      </vt:variant>
      <vt:variant>
        <vt:lpwstr>_Toc222908376</vt:lpwstr>
      </vt:variant>
      <vt:variant>
        <vt:i4>1245235</vt:i4>
      </vt:variant>
      <vt:variant>
        <vt:i4>221</vt:i4>
      </vt:variant>
      <vt:variant>
        <vt:i4>0</vt:i4>
      </vt:variant>
      <vt:variant>
        <vt:i4>5</vt:i4>
      </vt:variant>
      <vt:variant>
        <vt:lpwstr/>
      </vt:variant>
      <vt:variant>
        <vt:lpwstr>_Toc222908375</vt:lpwstr>
      </vt:variant>
      <vt:variant>
        <vt:i4>1245235</vt:i4>
      </vt:variant>
      <vt:variant>
        <vt:i4>215</vt:i4>
      </vt:variant>
      <vt:variant>
        <vt:i4>0</vt:i4>
      </vt:variant>
      <vt:variant>
        <vt:i4>5</vt:i4>
      </vt:variant>
      <vt:variant>
        <vt:lpwstr/>
      </vt:variant>
      <vt:variant>
        <vt:lpwstr>_Toc222908374</vt:lpwstr>
      </vt:variant>
      <vt:variant>
        <vt:i4>1245235</vt:i4>
      </vt:variant>
      <vt:variant>
        <vt:i4>209</vt:i4>
      </vt:variant>
      <vt:variant>
        <vt:i4>0</vt:i4>
      </vt:variant>
      <vt:variant>
        <vt:i4>5</vt:i4>
      </vt:variant>
      <vt:variant>
        <vt:lpwstr/>
      </vt:variant>
      <vt:variant>
        <vt:lpwstr>_Toc222908373</vt:lpwstr>
      </vt:variant>
      <vt:variant>
        <vt:i4>1245235</vt:i4>
      </vt:variant>
      <vt:variant>
        <vt:i4>203</vt:i4>
      </vt:variant>
      <vt:variant>
        <vt:i4>0</vt:i4>
      </vt:variant>
      <vt:variant>
        <vt:i4>5</vt:i4>
      </vt:variant>
      <vt:variant>
        <vt:lpwstr/>
      </vt:variant>
      <vt:variant>
        <vt:lpwstr>_Toc222908372</vt:lpwstr>
      </vt:variant>
      <vt:variant>
        <vt:i4>1245235</vt:i4>
      </vt:variant>
      <vt:variant>
        <vt:i4>197</vt:i4>
      </vt:variant>
      <vt:variant>
        <vt:i4>0</vt:i4>
      </vt:variant>
      <vt:variant>
        <vt:i4>5</vt:i4>
      </vt:variant>
      <vt:variant>
        <vt:lpwstr/>
      </vt:variant>
      <vt:variant>
        <vt:lpwstr>_Toc222908371</vt:lpwstr>
      </vt:variant>
      <vt:variant>
        <vt:i4>1245235</vt:i4>
      </vt:variant>
      <vt:variant>
        <vt:i4>191</vt:i4>
      </vt:variant>
      <vt:variant>
        <vt:i4>0</vt:i4>
      </vt:variant>
      <vt:variant>
        <vt:i4>5</vt:i4>
      </vt:variant>
      <vt:variant>
        <vt:lpwstr/>
      </vt:variant>
      <vt:variant>
        <vt:lpwstr>_Toc222908370</vt:lpwstr>
      </vt:variant>
      <vt:variant>
        <vt:i4>1179699</vt:i4>
      </vt:variant>
      <vt:variant>
        <vt:i4>185</vt:i4>
      </vt:variant>
      <vt:variant>
        <vt:i4>0</vt:i4>
      </vt:variant>
      <vt:variant>
        <vt:i4>5</vt:i4>
      </vt:variant>
      <vt:variant>
        <vt:lpwstr/>
      </vt:variant>
      <vt:variant>
        <vt:lpwstr>_Toc222908369</vt:lpwstr>
      </vt:variant>
      <vt:variant>
        <vt:i4>1179699</vt:i4>
      </vt:variant>
      <vt:variant>
        <vt:i4>179</vt:i4>
      </vt:variant>
      <vt:variant>
        <vt:i4>0</vt:i4>
      </vt:variant>
      <vt:variant>
        <vt:i4>5</vt:i4>
      </vt:variant>
      <vt:variant>
        <vt:lpwstr/>
      </vt:variant>
      <vt:variant>
        <vt:lpwstr>_Toc222908368</vt:lpwstr>
      </vt:variant>
      <vt:variant>
        <vt:i4>1179699</vt:i4>
      </vt:variant>
      <vt:variant>
        <vt:i4>173</vt:i4>
      </vt:variant>
      <vt:variant>
        <vt:i4>0</vt:i4>
      </vt:variant>
      <vt:variant>
        <vt:i4>5</vt:i4>
      </vt:variant>
      <vt:variant>
        <vt:lpwstr/>
      </vt:variant>
      <vt:variant>
        <vt:lpwstr>_Toc222908367</vt:lpwstr>
      </vt:variant>
      <vt:variant>
        <vt:i4>1179699</vt:i4>
      </vt:variant>
      <vt:variant>
        <vt:i4>167</vt:i4>
      </vt:variant>
      <vt:variant>
        <vt:i4>0</vt:i4>
      </vt:variant>
      <vt:variant>
        <vt:i4>5</vt:i4>
      </vt:variant>
      <vt:variant>
        <vt:lpwstr/>
      </vt:variant>
      <vt:variant>
        <vt:lpwstr>_Toc222908366</vt:lpwstr>
      </vt:variant>
      <vt:variant>
        <vt:i4>1179699</vt:i4>
      </vt:variant>
      <vt:variant>
        <vt:i4>161</vt:i4>
      </vt:variant>
      <vt:variant>
        <vt:i4>0</vt:i4>
      </vt:variant>
      <vt:variant>
        <vt:i4>5</vt:i4>
      </vt:variant>
      <vt:variant>
        <vt:lpwstr/>
      </vt:variant>
      <vt:variant>
        <vt:lpwstr>_Toc222908365</vt:lpwstr>
      </vt:variant>
      <vt:variant>
        <vt:i4>1179699</vt:i4>
      </vt:variant>
      <vt:variant>
        <vt:i4>155</vt:i4>
      </vt:variant>
      <vt:variant>
        <vt:i4>0</vt:i4>
      </vt:variant>
      <vt:variant>
        <vt:i4>5</vt:i4>
      </vt:variant>
      <vt:variant>
        <vt:lpwstr/>
      </vt:variant>
      <vt:variant>
        <vt:lpwstr>_Toc222908364</vt:lpwstr>
      </vt:variant>
      <vt:variant>
        <vt:i4>1179699</vt:i4>
      </vt:variant>
      <vt:variant>
        <vt:i4>149</vt:i4>
      </vt:variant>
      <vt:variant>
        <vt:i4>0</vt:i4>
      </vt:variant>
      <vt:variant>
        <vt:i4>5</vt:i4>
      </vt:variant>
      <vt:variant>
        <vt:lpwstr/>
      </vt:variant>
      <vt:variant>
        <vt:lpwstr>_Toc222908363</vt:lpwstr>
      </vt:variant>
      <vt:variant>
        <vt:i4>1179699</vt:i4>
      </vt:variant>
      <vt:variant>
        <vt:i4>143</vt:i4>
      </vt:variant>
      <vt:variant>
        <vt:i4>0</vt:i4>
      </vt:variant>
      <vt:variant>
        <vt:i4>5</vt:i4>
      </vt:variant>
      <vt:variant>
        <vt:lpwstr/>
      </vt:variant>
      <vt:variant>
        <vt:lpwstr>_Toc222908362</vt:lpwstr>
      </vt:variant>
      <vt:variant>
        <vt:i4>1179699</vt:i4>
      </vt:variant>
      <vt:variant>
        <vt:i4>137</vt:i4>
      </vt:variant>
      <vt:variant>
        <vt:i4>0</vt:i4>
      </vt:variant>
      <vt:variant>
        <vt:i4>5</vt:i4>
      </vt:variant>
      <vt:variant>
        <vt:lpwstr/>
      </vt:variant>
      <vt:variant>
        <vt:lpwstr>_Toc222908361</vt:lpwstr>
      </vt:variant>
      <vt:variant>
        <vt:i4>1179699</vt:i4>
      </vt:variant>
      <vt:variant>
        <vt:i4>131</vt:i4>
      </vt:variant>
      <vt:variant>
        <vt:i4>0</vt:i4>
      </vt:variant>
      <vt:variant>
        <vt:i4>5</vt:i4>
      </vt:variant>
      <vt:variant>
        <vt:lpwstr/>
      </vt:variant>
      <vt:variant>
        <vt:lpwstr>_Toc222908360</vt:lpwstr>
      </vt:variant>
      <vt:variant>
        <vt:i4>1114163</vt:i4>
      </vt:variant>
      <vt:variant>
        <vt:i4>125</vt:i4>
      </vt:variant>
      <vt:variant>
        <vt:i4>0</vt:i4>
      </vt:variant>
      <vt:variant>
        <vt:i4>5</vt:i4>
      </vt:variant>
      <vt:variant>
        <vt:lpwstr/>
      </vt:variant>
      <vt:variant>
        <vt:lpwstr>_Toc222908359</vt:lpwstr>
      </vt:variant>
      <vt:variant>
        <vt:i4>1114163</vt:i4>
      </vt:variant>
      <vt:variant>
        <vt:i4>119</vt:i4>
      </vt:variant>
      <vt:variant>
        <vt:i4>0</vt:i4>
      </vt:variant>
      <vt:variant>
        <vt:i4>5</vt:i4>
      </vt:variant>
      <vt:variant>
        <vt:lpwstr/>
      </vt:variant>
      <vt:variant>
        <vt:lpwstr>_Toc222908358</vt:lpwstr>
      </vt:variant>
      <vt:variant>
        <vt:i4>1114163</vt:i4>
      </vt:variant>
      <vt:variant>
        <vt:i4>113</vt:i4>
      </vt:variant>
      <vt:variant>
        <vt:i4>0</vt:i4>
      </vt:variant>
      <vt:variant>
        <vt:i4>5</vt:i4>
      </vt:variant>
      <vt:variant>
        <vt:lpwstr/>
      </vt:variant>
      <vt:variant>
        <vt:lpwstr>_Toc222908357</vt:lpwstr>
      </vt:variant>
      <vt:variant>
        <vt:i4>1114163</vt:i4>
      </vt:variant>
      <vt:variant>
        <vt:i4>107</vt:i4>
      </vt:variant>
      <vt:variant>
        <vt:i4>0</vt:i4>
      </vt:variant>
      <vt:variant>
        <vt:i4>5</vt:i4>
      </vt:variant>
      <vt:variant>
        <vt:lpwstr/>
      </vt:variant>
      <vt:variant>
        <vt:lpwstr>_Toc222908356</vt:lpwstr>
      </vt:variant>
      <vt:variant>
        <vt:i4>1114163</vt:i4>
      </vt:variant>
      <vt:variant>
        <vt:i4>101</vt:i4>
      </vt:variant>
      <vt:variant>
        <vt:i4>0</vt:i4>
      </vt:variant>
      <vt:variant>
        <vt:i4>5</vt:i4>
      </vt:variant>
      <vt:variant>
        <vt:lpwstr/>
      </vt:variant>
      <vt:variant>
        <vt:lpwstr>_Toc222908355</vt:lpwstr>
      </vt:variant>
      <vt:variant>
        <vt:i4>1114163</vt:i4>
      </vt:variant>
      <vt:variant>
        <vt:i4>95</vt:i4>
      </vt:variant>
      <vt:variant>
        <vt:i4>0</vt:i4>
      </vt:variant>
      <vt:variant>
        <vt:i4>5</vt:i4>
      </vt:variant>
      <vt:variant>
        <vt:lpwstr/>
      </vt:variant>
      <vt:variant>
        <vt:lpwstr>_Toc222908354</vt:lpwstr>
      </vt:variant>
      <vt:variant>
        <vt:i4>1114163</vt:i4>
      </vt:variant>
      <vt:variant>
        <vt:i4>89</vt:i4>
      </vt:variant>
      <vt:variant>
        <vt:i4>0</vt:i4>
      </vt:variant>
      <vt:variant>
        <vt:i4>5</vt:i4>
      </vt:variant>
      <vt:variant>
        <vt:lpwstr/>
      </vt:variant>
      <vt:variant>
        <vt:lpwstr>_Toc222908353</vt:lpwstr>
      </vt:variant>
      <vt:variant>
        <vt:i4>1114163</vt:i4>
      </vt:variant>
      <vt:variant>
        <vt:i4>83</vt:i4>
      </vt:variant>
      <vt:variant>
        <vt:i4>0</vt:i4>
      </vt:variant>
      <vt:variant>
        <vt:i4>5</vt:i4>
      </vt:variant>
      <vt:variant>
        <vt:lpwstr/>
      </vt:variant>
      <vt:variant>
        <vt:lpwstr>_Toc222908352</vt:lpwstr>
      </vt:variant>
      <vt:variant>
        <vt:i4>1114163</vt:i4>
      </vt:variant>
      <vt:variant>
        <vt:i4>77</vt:i4>
      </vt:variant>
      <vt:variant>
        <vt:i4>0</vt:i4>
      </vt:variant>
      <vt:variant>
        <vt:i4>5</vt:i4>
      </vt:variant>
      <vt:variant>
        <vt:lpwstr/>
      </vt:variant>
      <vt:variant>
        <vt:lpwstr>_Toc222908351</vt:lpwstr>
      </vt:variant>
      <vt:variant>
        <vt:i4>1114163</vt:i4>
      </vt:variant>
      <vt:variant>
        <vt:i4>71</vt:i4>
      </vt:variant>
      <vt:variant>
        <vt:i4>0</vt:i4>
      </vt:variant>
      <vt:variant>
        <vt:i4>5</vt:i4>
      </vt:variant>
      <vt:variant>
        <vt:lpwstr/>
      </vt:variant>
      <vt:variant>
        <vt:lpwstr>_Toc222908350</vt:lpwstr>
      </vt:variant>
      <vt:variant>
        <vt:i4>1048627</vt:i4>
      </vt:variant>
      <vt:variant>
        <vt:i4>65</vt:i4>
      </vt:variant>
      <vt:variant>
        <vt:i4>0</vt:i4>
      </vt:variant>
      <vt:variant>
        <vt:i4>5</vt:i4>
      </vt:variant>
      <vt:variant>
        <vt:lpwstr/>
      </vt:variant>
      <vt:variant>
        <vt:lpwstr>_Toc222908349</vt:lpwstr>
      </vt:variant>
      <vt:variant>
        <vt:i4>1048627</vt:i4>
      </vt:variant>
      <vt:variant>
        <vt:i4>59</vt:i4>
      </vt:variant>
      <vt:variant>
        <vt:i4>0</vt:i4>
      </vt:variant>
      <vt:variant>
        <vt:i4>5</vt:i4>
      </vt:variant>
      <vt:variant>
        <vt:lpwstr/>
      </vt:variant>
      <vt:variant>
        <vt:lpwstr>_Toc222908348</vt:lpwstr>
      </vt:variant>
      <vt:variant>
        <vt:i4>1048627</vt:i4>
      </vt:variant>
      <vt:variant>
        <vt:i4>53</vt:i4>
      </vt:variant>
      <vt:variant>
        <vt:i4>0</vt:i4>
      </vt:variant>
      <vt:variant>
        <vt:i4>5</vt:i4>
      </vt:variant>
      <vt:variant>
        <vt:lpwstr/>
      </vt:variant>
      <vt:variant>
        <vt:lpwstr>_Toc222908347</vt:lpwstr>
      </vt:variant>
      <vt:variant>
        <vt:i4>1048627</vt:i4>
      </vt:variant>
      <vt:variant>
        <vt:i4>47</vt:i4>
      </vt:variant>
      <vt:variant>
        <vt:i4>0</vt:i4>
      </vt:variant>
      <vt:variant>
        <vt:i4>5</vt:i4>
      </vt:variant>
      <vt:variant>
        <vt:lpwstr/>
      </vt:variant>
      <vt:variant>
        <vt:lpwstr>_Toc222908346</vt:lpwstr>
      </vt:variant>
      <vt:variant>
        <vt:i4>1048627</vt:i4>
      </vt:variant>
      <vt:variant>
        <vt:i4>41</vt:i4>
      </vt:variant>
      <vt:variant>
        <vt:i4>0</vt:i4>
      </vt:variant>
      <vt:variant>
        <vt:i4>5</vt:i4>
      </vt:variant>
      <vt:variant>
        <vt:lpwstr/>
      </vt:variant>
      <vt:variant>
        <vt:lpwstr>_Toc222908345</vt:lpwstr>
      </vt:variant>
      <vt:variant>
        <vt:i4>1048627</vt:i4>
      </vt:variant>
      <vt:variant>
        <vt:i4>35</vt:i4>
      </vt:variant>
      <vt:variant>
        <vt:i4>0</vt:i4>
      </vt:variant>
      <vt:variant>
        <vt:i4>5</vt:i4>
      </vt:variant>
      <vt:variant>
        <vt:lpwstr/>
      </vt:variant>
      <vt:variant>
        <vt:lpwstr>_Toc222908344</vt:lpwstr>
      </vt:variant>
      <vt:variant>
        <vt:i4>1048627</vt:i4>
      </vt:variant>
      <vt:variant>
        <vt:i4>29</vt:i4>
      </vt:variant>
      <vt:variant>
        <vt:i4>0</vt:i4>
      </vt:variant>
      <vt:variant>
        <vt:i4>5</vt:i4>
      </vt:variant>
      <vt:variant>
        <vt:lpwstr/>
      </vt:variant>
      <vt:variant>
        <vt:lpwstr>_Toc222908343</vt:lpwstr>
      </vt:variant>
      <vt:variant>
        <vt:i4>1048627</vt:i4>
      </vt:variant>
      <vt:variant>
        <vt:i4>23</vt:i4>
      </vt:variant>
      <vt:variant>
        <vt:i4>0</vt:i4>
      </vt:variant>
      <vt:variant>
        <vt:i4>5</vt:i4>
      </vt:variant>
      <vt:variant>
        <vt:lpwstr/>
      </vt:variant>
      <vt:variant>
        <vt:lpwstr>_Toc222908342</vt:lpwstr>
      </vt:variant>
      <vt:variant>
        <vt:i4>1048627</vt:i4>
      </vt:variant>
      <vt:variant>
        <vt:i4>17</vt:i4>
      </vt:variant>
      <vt:variant>
        <vt:i4>0</vt:i4>
      </vt:variant>
      <vt:variant>
        <vt:i4>5</vt:i4>
      </vt:variant>
      <vt:variant>
        <vt:lpwstr/>
      </vt:variant>
      <vt:variant>
        <vt:lpwstr>_Toc222908341</vt:lpwstr>
      </vt:variant>
      <vt:variant>
        <vt:i4>1048627</vt:i4>
      </vt:variant>
      <vt:variant>
        <vt:i4>11</vt:i4>
      </vt:variant>
      <vt:variant>
        <vt:i4>0</vt:i4>
      </vt:variant>
      <vt:variant>
        <vt:i4>5</vt:i4>
      </vt:variant>
      <vt:variant>
        <vt:lpwstr/>
      </vt:variant>
      <vt:variant>
        <vt:lpwstr>_Toc222908340</vt:lpwstr>
      </vt:variant>
      <vt:variant>
        <vt:i4>1507379</vt:i4>
      </vt:variant>
      <vt:variant>
        <vt:i4>5</vt:i4>
      </vt:variant>
      <vt:variant>
        <vt:i4>0</vt:i4>
      </vt:variant>
      <vt:variant>
        <vt:i4>5</vt:i4>
      </vt:variant>
      <vt:variant>
        <vt:lpwstr/>
      </vt:variant>
      <vt:variant>
        <vt:lpwstr>_Toc222908339</vt:lpwstr>
      </vt:variant>
      <vt:variant>
        <vt:i4>2490410</vt:i4>
      </vt:variant>
      <vt:variant>
        <vt:i4>0</vt:i4>
      </vt:variant>
      <vt:variant>
        <vt:i4>0</vt:i4>
      </vt:variant>
      <vt:variant>
        <vt:i4>5</vt:i4>
      </vt:variant>
      <vt:variant>
        <vt:lpwstr>https://eco-markets.org.au/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Fine Sediment Method Development</dc:title>
  <dc:subject/>
  <dc:creator>probertson</dc:creator>
  <cp:keywords>February 2026</cp:keywords>
  <cp:lastModifiedBy>Kate Sammon</cp:lastModifiedBy>
  <cp:revision>650</cp:revision>
  <cp:lastPrinted>2026-03-05T19:55:00Z</cp:lastPrinted>
  <dcterms:created xsi:type="dcterms:W3CDTF">2024-09-03T07:42:00Z</dcterms:created>
  <dcterms:modified xsi:type="dcterms:W3CDTF">2026-03-11T03:40:00Z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0x010100B1C30AF046AF14409A628D0B02DA0267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